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3D650" w14:textId="77777777" w:rsidR="00926F43" w:rsidRDefault="008603E7" w:rsidP="00926F43">
      <w:pPr>
        <w:pStyle w:val="Default"/>
        <w:rPr>
          <w:b/>
          <w:bCs/>
          <w:color w:val="auto"/>
          <w:sz w:val="28"/>
          <w:szCs w:val="28"/>
        </w:rPr>
      </w:pPr>
      <w:r>
        <w:rPr>
          <w:b/>
          <w:bCs/>
          <w:noProof/>
          <w:color w:val="auto"/>
          <w:sz w:val="28"/>
          <w:szCs w:val="28"/>
          <w:lang w:eastAsia="fr-FR"/>
        </w:rPr>
        <w:drawing>
          <wp:inline distT="0" distB="0" distL="0" distR="0" wp14:anchorId="6ADAEAAB" wp14:editId="6B69A578">
            <wp:extent cx="1571625" cy="128587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t Dolay.JPG"/>
                    <pic:cNvPicPr/>
                  </pic:nvPicPr>
                  <pic:blipFill>
                    <a:blip r:embed="rId8">
                      <a:extLst>
                        <a:ext uri="{28A0092B-C50C-407E-A947-70E740481C1C}">
                          <a14:useLocalDpi xmlns:a14="http://schemas.microsoft.com/office/drawing/2010/main" val="0"/>
                        </a:ext>
                      </a:extLst>
                    </a:blip>
                    <a:stretch>
                      <a:fillRect/>
                    </a:stretch>
                  </pic:blipFill>
                  <pic:spPr>
                    <a:xfrm>
                      <a:off x="0" y="0"/>
                      <a:ext cx="1571625" cy="1285875"/>
                    </a:xfrm>
                    <a:prstGeom prst="rect">
                      <a:avLst/>
                    </a:prstGeom>
                  </pic:spPr>
                </pic:pic>
              </a:graphicData>
            </a:graphic>
          </wp:inline>
        </w:drawing>
      </w:r>
    </w:p>
    <w:p w14:paraId="5D316E50" w14:textId="77777777" w:rsidR="00926F43" w:rsidRDefault="00926F43" w:rsidP="00926F43">
      <w:pPr>
        <w:pStyle w:val="Default"/>
        <w:rPr>
          <w:b/>
          <w:bCs/>
          <w:color w:val="auto"/>
          <w:sz w:val="28"/>
          <w:szCs w:val="28"/>
        </w:rPr>
      </w:pPr>
    </w:p>
    <w:p w14:paraId="4C61D631" w14:textId="77777777" w:rsidR="008603E7" w:rsidRDefault="008603E7" w:rsidP="00926F43">
      <w:pPr>
        <w:pStyle w:val="Default"/>
        <w:rPr>
          <w:b/>
          <w:bCs/>
          <w:color w:val="auto"/>
          <w:sz w:val="28"/>
          <w:szCs w:val="28"/>
        </w:rPr>
      </w:pPr>
    </w:p>
    <w:p w14:paraId="6062FB8D" w14:textId="77777777" w:rsidR="008603E7" w:rsidRDefault="008603E7" w:rsidP="00926F43">
      <w:pPr>
        <w:pStyle w:val="Default"/>
        <w:rPr>
          <w:b/>
          <w:bCs/>
          <w:color w:val="auto"/>
          <w:sz w:val="28"/>
          <w:szCs w:val="28"/>
        </w:rPr>
      </w:pPr>
    </w:p>
    <w:p w14:paraId="505943B0" w14:textId="77777777" w:rsidR="008603E7" w:rsidRDefault="008603E7" w:rsidP="00926F43">
      <w:pPr>
        <w:pStyle w:val="Default"/>
        <w:rPr>
          <w:b/>
          <w:bCs/>
          <w:color w:val="auto"/>
          <w:sz w:val="28"/>
          <w:szCs w:val="28"/>
        </w:rPr>
      </w:pPr>
    </w:p>
    <w:p w14:paraId="0B868D42" w14:textId="77777777" w:rsidR="008603E7" w:rsidRDefault="008603E7" w:rsidP="00926F43">
      <w:pPr>
        <w:pStyle w:val="Default"/>
        <w:rPr>
          <w:b/>
          <w:bCs/>
          <w:color w:val="auto"/>
          <w:sz w:val="28"/>
          <w:szCs w:val="28"/>
        </w:rPr>
      </w:pPr>
    </w:p>
    <w:p w14:paraId="43E5DA0B" w14:textId="77777777" w:rsidR="008603E7" w:rsidRDefault="008603E7" w:rsidP="00926F43">
      <w:pPr>
        <w:pStyle w:val="Default"/>
        <w:rPr>
          <w:b/>
          <w:bCs/>
          <w:color w:val="auto"/>
          <w:sz w:val="28"/>
          <w:szCs w:val="28"/>
        </w:rPr>
      </w:pPr>
    </w:p>
    <w:p w14:paraId="63EAB342" w14:textId="77777777" w:rsidR="008603E7" w:rsidRDefault="008603E7" w:rsidP="00926F43">
      <w:pPr>
        <w:pStyle w:val="Default"/>
        <w:rPr>
          <w:b/>
          <w:bCs/>
          <w:color w:val="auto"/>
          <w:sz w:val="28"/>
          <w:szCs w:val="28"/>
        </w:rPr>
      </w:pPr>
    </w:p>
    <w:p w14:paraId="3DEBCDF5" w14:textId="77777777" w:rsidR="008603E7" w:rsidRDefault="008603E7" w:rsidP="00926F43">
      <w:pPr>
        <w:pStyle w:val="Default"/>
        <w:rPr>
          <w:b/>
          <w:bCs/>
          <w:color w:val="auto"/>
          <w:sz w:val="28"/>
          <w:szCs w:val="28"/>
        </w:rPr>
      </w:pPr>
    </w:p>
    <w:p w14:paraId="1A4907D3" w14:textId="77777777" w:rsidR="00926F43" w:rsidRDefault="00926F43" w:rsidP="008603E7">
      <w:pPr>
        <w:pStyle w:val="Default"/>
        <w:jc w:val="center"/>
        <w:rPr>
          <w:b/>
          <w:bCs/>
          <w:color w:val="auto"/>
          <w:sz w:val="28"/>
          <w:szCs w:val="28"/>
        </w:rPr>
      </w:pPr>
      <w:r>
        <w:rPr>
          <w:b/>
          <w:bCs/>
          <w:color w:val="auto"/>
          <w:sz w:val="28"/>
          <w:szCs w:val="28"/>
        </w:rPr>
        <w:t>REGLEMENT DE CONSULTATION</w:t>
      </w:r>
    </w:p>
    <w:p w14:paraId="7EBDD8A1" w14:textId="77777777" w:rsidR="00926F43" w:rsidRDefault="00926F43" w:rsidP="008603E7">
      <w:pPr>
        <w:pStyle w:val="Default"/>
        <w:jc w:val="center"/>
        <w:rPr>
          <w:b/>
          <w:bCs/>
          <w:color w:val="auto"/>
          <w:sz w:val="28"/>
          <w:szCs w:val="28"/>
        </w:rPr>
      </w:pPr>
    </w:p>
    <w:p w14:paraId="542C946B" w14:textId="77777777" w:rsidR="008603E7" w:rsidRDefault="008603E7" w:rsidP="008603E7">
      <w:pPr>
        <w:pStyle w:val="Default"/>
        <w:jc w:val="center"/>
        <w:rPr>
          <w:b/>
          <w:bCs/>
          <w:color w:val="auto"/>
          <w:sz w:val="28"/>
          <w:szCs w:val="28"/>
        </w:rPr>
      </w:pPr>
    </w:p>
    <w:p w14:paraId="4D46B77E" w14:textId="77777777" w:rsidR="008603E7" w:rsidRDefault="008603E7" w:rsidP="008603E7">
      <w:pPr>
        <w:pStyle w:val="Default"/>
        <w:jc w:val="center"/>
        <w:rPr>
          <w:b/>
          <w:bCs/>
          <w:color w:val="auto"/>
          <w:sz w:val="28"/>
          <w:szCs w:val="28"/>
        </w:rPr>
      </w:pPr>
    </w:p>
    <w:p w14:paraId="2CFA48D2" w14:textId="77777777" w:rsidR="00926F43" w:rsidRDefault="00926F43" w:rsidP="008603E7">
      <w:pPr>
        <w:pStyle w:val="Default"/>
        <w:jc w:val="center"/>
        <w:rPr>
          <w:color w:val="auto"/>
          <w:sz w:val="28"/>
          <w:szCs w:val="28"/>
        </w:rPr>
      </w:pPr>
    </w:p>
    <w:p w14:paraId="18C87749" w14:textId="77777777" w:rsidR="008603E7" w:rsidRDefault="00926F43" w:rsidP="008603E7">
      <w:pPr>
        <w:pStyle w:val="Default"/>
        <w:jc w:val="center"/>
        <w:rPr>
          <w:b/>
          <w:bCs/>
          <w:color w:val="auto"/>
          <w:sz w:val="28"/>
          <w:szCs w:val="28"/>
        </w:rPr>
      </w:pPr>
      <w:r>
        <w:rPr>
          <w:b/>
          <w:bCs/>
          <w:color w:val="auto"/>
          <w:sz w:val="28"/>
          <w:szCs w:val="28"/>
        </w:rPr>
        <w:t>MARCHE DE TRAVAUX :</w:t>
      </w:r>
    </w:p>
    <w:p w14:paraId="5D94DA93" w14:textId="1B798C67" w:rsidR="00926F43" w:rsidRDefault="00BE482C" w:rsidP="008603E7">
      <w:pPr>
        <w:pStyle w:val="Default"/>
        <w:jc w:val="center"/>
        <w:rPr>
          <w:b/>
          <w:bCs/>
          <w:color w:val="auto"/>
          <w:sz w:val="28"/>
          <w:szCs w:val="28"/>
        </w:rPr>
      </w:pPr>
      <w:r>
        <w:rPr>
          <w:b/>
          <w:bCs/>
          <w:color w:val="auto"/>
          <w:sz w:val="28"/>
          <w:szCs w:val="28"/>
        </w:rPr>
        <w:t>AMANGEMENT DU PARKING DU CENTRE DE LOISIRS</w:t>
      </w:r>
    </w:p>
    <w:p w14:paraId="329215F1" w14:textId="77777777" w:rsidR="00926F43" w:rsidRDefault="00926F43" w:rsidP="008603E7">
      <w:pPr>
        <w:pStyle w:val="Default"/>
        <w:jc w:val="center"/>
        <w:rPr>
          <w:b/>
          <w:bCs/>
          <w:color w:val="auto"/>
          <w:sz w:val="28"/>
          <w:szCs w:val="28"/>
        </w:rPr>
      </w:pPr>
    </w:p>
    <w:p w14:paraId="29607E8B" w14:textId="77777777" w:rsidR="00926F43" w:rsidRDefault="00926F43" w:rsidP="008603E7">
      <w:pPr>
        <w:pStyle w:val="Default"/>
        <w:jc w:val="center"/>
        <w:rPr>
          <w:color w:val="auto"/>
          <w:sz w:val="28"/>
          <w:szCs w:val="28"/>
        </w:rPr>
      </w:pPr>
    </w:p>
    <w:p w14:paraId="75E3529D" w14:textId="77777777" w:rsidR="00926F43" w:rsidRPr="00B852FD" w:rsidRDefault="00926F43" w:rsidP="008603E7">
      <w:pPr>
        <w:pStyle w:val="Default"/>
        <w:jc w:val="center"/>
        <w:rPr>
          <w:color w:val="auto"/>
          <w:sz w:val="32"/>
          <w:szCs w:val="32"/>
        </w:rPr>
      </w:pPr>
      <w:r w:rsidRPr="00B852FD">
        <w:rPr>
          <w:b/>
          <w:bCs/>
          <w:color w:val="auto"/>
          <w:sz w:val="32"/>
          <w:szCs w:val="32"/>
        </w:rPr>
        <w:t>Date limite de remise des offres :</w:t>
      </w:r>
    </w:p>
    <w:p w14:paraId="2CE5531D" w14:textId="5590017D" w:rsidR="00926F43" w:rsidRPr="00B852FD" w:rsidRDefault="00D26F1E" w:rsidP="008603E7">
      <w:pPr>
        <w:pStyle w:val="Default"/>
        <w:jc w:val="center"/>
        <w:rPr>
          <w:color w:val="auto"/>
          <w:sz w:val="32"/>
          <w:szCs w:val="32"/>
        </w:rPr>
      </w:pPr>
      <w:r>
        <w:rPr>
          <w:b/>
          <w:bCs/>
          <w:color w:val="auto"/>
          <w:sz w:val="32"/>
          <w:szCs w:val="32"/>
        </w:rPr>
        <w:t>Vendredi 23 octobre</w:t>
      </w:r>
      <w:r w:rsidR="00BE482C">
        <w:rPr>
          <w:b/>
          <w:bCs/>
          <w:color w:val="auto"/>
          <w:sz w:val="32"/>
          <w:szCs w:val="32"/>
        </w:rPr>
        <w:t xml:space="preserve"> </w:t>
      </w:r>
      <w:r w:rsidR="00926F43" w:rsidRPr="00B852FD">
        <w:rPr>
          <w:b/>
          <w:bCs/>
          <w:color w:val="auto"/>
          <w:sz w:val="32"/>
          <w:szCs w:val="32"/>
        </w:rPr>
        <w:t>202</w:t>
      </w:r>
      <w:r w:rsidR="00BF4E68">
        <w:rPr>
          <w:b/>
          <w:bCs/>
          <w:color w:val="auto"/>
          <w:sz w:val="32"/>
          <w:szCs w:val="32"/>
        </w:rPr>
        <w:t>6</w:t>
      </w:r>
      <w:r w:rsidR="00926F43" w:rsidRPr="00B852FD">
        <w:rPr>
          <w:b/>
          <w:bCs/>
          <w:color w:val="auto"/>
          <w:sz w:val="32"/>
          <w:szCs w:val="32"/>
        </w:rPr>
        <w:t xml:space="preserve"> à 12h00</w:t>
      </w:r>
    </w:p>
    <w:p w14:paraId="74B23F99" w14:textId="77777777" w:rsidR="00926F43" w:rsidRDefault="00926F43" w:rsidP="008603E7">
      <w:pPr>
        <w:pStyle w:val="Default"/>
        <w:jc w:val="center"/>
        <w:rPr>
          <w:b/>
          <w:bCs/>
          <w:color w:val="auto"/>
          <w:sz w:val="28"/>
          <w:szCs w:val="28"/>
        </w:rPr>
      </w:pPr>
    </w:p>
    <w:p w14:paraId="753EB608" w14:textId="77777777" w:rsidR="008603E7" w:rsidRDefault="008603E7" w:rsidP="008603E7">
      <w:pPr>
        <w:pStyle w:val="Default"/>
        <w:jc w:val="center"/>
        <w:rPr>
          <w:b/>
          <w:bCs/>
          <w:color w:val="auto"/>
          <w:sz w:val="28"/>
          <w:szCs w:val="28"/>
        </w:rPr>
      </w:pPr>
    </w:p>
    <w:p w14:paraId="01DA4F04" w14:textId="77777777" w:rsidR="008603E7" w:rsidRDefault="008603E7" w:rsidP="008603E7">
      <w:pPr>
        <w:pStyle w:val="Default"/>
        <w:jc w:val="center"/>
        <w:rPr>
          <w:b/>
          <w:bCs/>
          <w:color w:val="auto"/>
          <w:sz w:val="28"/>
          <w:szCs w:val="28"/>
        </w:rPr>
      </w:pPr>
    </w:p>
    <w:p w14:paraId="2F15F48B" w14:textId="77777777" w:rsidR="008603E7" w:rsidRDefault="008603E7" w:rsidP="008603E7">
      <w:pPr>
        <w:pStyle w:val="Default"/>
        <w:jc w:val="center"/>
        <w:rPr>
          <w:b/>
          <w:bCs/>
          <w:color w:val="auto"/>
          <w:sz w:val="28"/>
          <w:szCs w:val="28"/>
        </w:rPr>
      </w:pPr>
    </w:p>
    <w:p w14:paraId="785332CA" w14:textId="77777777" w:rsidR="008603E7" w:rsidRDefault="008603E7" w:rsidP="008603E7">
      <w:pPr>
        <w:pStyle w:val="Default"/>
        <w:jc w:val="center"/>
        <w:rPr>
          <w:b/>
          <w:bCs/>
          <w:color w:val="auto"/>
          <w:sz w:val="28"/>
          <w:szCs w:val="28"/>
        </w:rPr>
      </w:pPr>
    </w:p>
    <w:p w14:paraId="2AD06C5D" w14:textId="77777777" w:rsidR="00926F43" w:rsidRDefault="00926F43" w:rsidP="00926F43">
      <w:pPr>
        <w:pStyle w:val="Default"/>
        <w:rPr>
          <w:color w:val="auto"/>
          <w:sz w:val="28"/>
          <w:szCs w:val="28"/>
        </w:rPr>
      </w:pPr>
      <w:r>
        <w:rPr>
          <w:b/>
          <w:bCs/>
          <w:color w:val="auto"/>
          <w:sz w:val="28"/>
          <w:szCs w:val="28"/>
        </w:rPr>
        <w:t xml:space="preserve">Maitre d’ouvrage : </w:t>
      </w:r>
    </w:p>
    <w:p w14:paraId="18DA04BA" w14:textId="77777777" w:rsidR="00926F43" w:rsidRDefault="00926F43" w:rsidP="00926F43">
      <w:pPr>
        <w:pStyle w:val="Default"/>
        <w:rPr>
          <w:color w:val="auto"/>
          <w:sz w:val="28"/>
          <w:szCs w:val="28"/>
        </w:rPr>
      </w:pPr>
      <w:r>
        <w:rPr>
          <w:b/>
          <w:bCs/>
          <w:color w:val="auto"/>
          <w:sz w:val="28"/>
          <w:szCs w:val="28"/>
        </w:rPr>
        <w:t>Commune de SAINT-DOLAY</w:t>
      </w:r>
    </w:p>
    <w:p w14:paraId="7EF41E58" w14:textId="77777777" w:rsidR="00926F43" w:rsidRDefault="00926F43" w:rsidP="00926F43">
      <w:pPr>
        <w:pStyle w:val="Default"/>
        <w:rPr>
          <w:color w:val="auto"/>
          <w:sz w:val="28"/>
          <w:szCs w:val="28"/>
        </w:rPr>
      </w:pPr>
      <w:r>
        <w:rPr>
          <w:b/>
          <w:bCs/>
          <w:color w:val="auto"/>
          <w:sz w:val="28"/>
          <w:szCs w:val="28"/>
        </w:rPr>
        <w:t xml:space="preserve">Mairie </w:t>
      </w:r>
    </w:p>
    <w:p w14:paraId="763D20CF" w14:textId="77777777" w:rsidR="00926F43" w:rsidRDefault="00926F43" w:rsidP="00926F43">
      <w:pPr>
        <w:pStyle w:val="Default"/>
        <w:rPr>
          <w:color w:val="auto"/>
          <w:sz w:val="28"/>
          <w:szCs w:val="28"/>
        </w:rPr>
      </w:pPr>
      <w:r>
        <w:rPr>
          <w:b/>
          <w:bCs/>
          <w:color w:val="auto"/>
          <w:sz w:val="28"/>
          <w:szCs w:val="28"/>
        </w:rPr>
        <w:t xml:space="preserve">1, Place de l’église </w:t>
      </w:r>
    </w:p>
    <w:p w14:paraId="2220955E" w14:textId="77777777" w:rsidR="00926F43" w:rsidRDefault="00926F43" w:rsidP="00926F43">
      <w:pPr>
        <w:pStyle w:val="Default"/>
        <w:rPr>
          <w:color w:val="auto"/>
          <w:sz w:val="28"/>
          <w:szCs w:val="28"/>
        </w:rPr>
      </w:pPr>
      <w:r>
        <w:rPr>
          <w:color w:val="auto"/>
          <w:sz w:val="28"/>
          <w:szCs w:val="28"/>
        </w:rPr>
        <w:t>56130 SAINT-DOLAY</w:t>
      </w:r>
    </w:p>
    <w:p w14:paraId="570F0DD7" w14:textId="77777777" w:rsidR="00926F43" w:rsidRDefault="00926F43" w:rsidP="00926F43">
      <w:pPr>
        <w:pStyle w:val="Default"/>
        <w:rPr>
          <w:color w:val="auto"/>
          <w:sz w:val="28"/>
          <w:szCs w:val="28"/>
        </w:rPr>
      </w:pPr>
    </w:p>
    <w:p w14:paraId="7792D103" w14:textId="77777777" w:rsidR="00926F43" w:rsidRDefault="00926F43" w:rsidP="00926F43">
      <w:pPr>
        <w:pStyle w:val="Default"/>
        <w:rPr>
          <w:color w:val="auto"/>
          <w:sz w:val="28"/>
          <w:szCs w:val="28"/>
        </w:rPr>
      </w:pPr>
      <w:r>
        <w:rPr>
          <w:b/>
          <w:bCs/>
          <w:color w:val="auto"/>
          <w:sz w:val="28"/>
          <w:szCs w:val="28"/>
        </w:rPr>
        <w:t>Tél : 02 99 90 20 69</w:t>
      </w:r>
    </w:p>
    <w:p w14:paraId="56694D1C" w14:textId="77777777" w:rsidR="00926F43" w:rsidRDefault="00926F43" w:rsidP="00926F43">
      <w:pPr>
        <w:pStyle w:val="Default"/>
        <w:rPr>
          <w:b/>
          <w:bCs/>
          <w:color w:val="auto"/>
          <w:sz w:val="28"/>
          <w:szCs w:val="28"/>
        </w:rPr>
      </w:pPr>
      <w:hyperlink r:id="rId9" w:history="1">
        <w:r w:rsidRPr="00110D46">
          <w:rPr>
            <w:rStyle w:val="Lienhypertexte"/>
            <w:b/>
            <w:bCs/>
            <w:sz w:val="28"/>
            <w:szCs w:val="28"/>
          </w:rPr>
          <w:t>mairie@saintdolay.fr</w:t>
        </w:r>
      </w:hyperlink>
    </w:p>
    <w:p w14:paraId="20C0101A" w14:textId="77777777" w:rsidR="00926F43" w:rsidRDefault="00926F43" w:rsidP="00926F43">
      <w:pPr>
        <w:pStyle w:val="Default"/>
        <w:rPr>
          <w:color w:val="auto"/>
          <w:sz w:val="28"/>
          <w:szCs w:val="28"/>
        </w:rPr>
      </w:pPr>
    </w:p>
    <w:p w14:paraId="033682A0" w14:textId="77777777" w:rsidR="00857D8C" w:rsidRDefault="00857D8C" w:rsidP="00926F43">
      <w:pPr>
        <w:pStyle w:val="Default"/>
        <w:rPr>
          <w:color w:val="auto"/>
          <w:sz w:val="28"/>
          <w:szCs w:val="28"/>
        </w:rPr>
      </w:pPr>
    </w:p>
    <w:sdt>
      <w:sdtPr>
        <w:rPr>
          <w:rFonts w:asciiTheme="minorHAnsi" w:eastAsiaTheme="minorHAnsi" w:hAnsiTheme="minorHAnsi" w:cstheme="minorBidi"/>
          <w:color w:val="auto"/>
          <w:sz w:val="22"/>
          <w:szCs w:val="22"/>
          <w:lang w:eastAsia="en-US"/>
        </w:rPr>
        <w:id w:val="263036576"/>
        <w:docPartObj>
          <w:docPartGallery w:val="Table of Contents"/>
          <w:docPartUnique/>
        </w:docPartObj>
      </w:sdtPr>
      <w:sdtEndPr>
        <w:rPr>
          <w:b/>
          <w:bCs/>
        </w:rPr>
      </w:sdtEndPr>
      <w:sdtContent>
        <w:p w14:paraId="5D3DEB0C" w14:textId="77777777" w:rsidR="00857D8C" w:rsidRDefault="00A8165C">
          <w:pPr>
            <w:pStyle w:val="En-ttedetabledesmatires"/>
          </w:pPr>
          <w:r>
            <w:t>SOMMAIRE</w:t>
          </w:r>
        </w:p>
        <w:p w14:paraId="4F0B2E74" w14:textId="5B6F20FB" w:rsidR="00D758AF" w:rsidRDefault="00857D8C">
          <w:pPr>
            <w:pStyle w:val="TM1"/>
            <w:tabs>
              <w:tab w:val="right" w:leader="dot" w:pos="9062"/>
            </w:tabs>
            <w:rPr>
              <w:rFonts w:eastAsiaTheme="minorEastAsia"/>
              <w:noProof/>
              <w:lang w:eastAsia="fr-FR"/>
            </w:rPr>
          </w:pPr>
          <w:r>
            <w:fldChar w:fldCharType="begin"/>
          </w:r>
          <w:r>
            <w:instrText xml:space="preserve"> TOC \o "1-3" \h \z \u </w:instrText>
          </w:r>
          <w:r>
            <w:fldChar w:fldCharType="separate"/>
          </w:r>
          <w:hyperlink w:anchor="_Toc107843866" w:history="1">
            <w:r w:rsidR="00D758AF" w:rsidRPr="00287589">
              <w:rPr>
                <w:rStyle w:val="Lienhypertexte"/>
                <w:rFonts w:cstheme="minorHAnsi"/>
                <w:noProof/>
              </w:rPr>
              <w:t>ARTICLE 1 : OBJET DU MARCHE</w:t>
            </w:r>
            <w:r w:rsidR="00D758AF">
              <w:rPr>
                <w:noProof/>
                <w:webHidden/>
              </w:rPr>
              <w:tab/>
            </w:r>
            <w:r w:rsidR="00D758AF">
              <w:rPr>
                <w:noProof/>
                <w:webHidden/>
              </w:rPr>
              <w:fldChar w:fldCharType="begin"/>
            </w:r>
            <w:r w:rsidR="00D758AF">
              <w:rPr>
                <w:noProof/>
                <w:webHidden/>
              </w:rPr>
              <w:instrText xml:space="preserve"> PAGEREF _Toc107843866 \h </w:instrText>
            </w:r>
            <w:r w:rsidR="00D758AF">
              <w:rPr>
                <w:noProof/>
                <w:webHidden/>
              </w:rPr>
            </w:r>
            <w:r w:rsidR="00D758AF">
              <w:rPr>
                <w:noProof/>
                <w:webHidden/>
              </w:rPr>
              <w:fldChar w:fldCharType="separate"/>
            </w:r>
            <w:r w:rsidR="00D26255">
              <w:rPr>
                <w:noProof/>
                <w:webHidden/>
              </w:rPr>
              <w:t>3</w:t>
            </w:r>
            <w:r w:rsidR="00D758AF">
              <w:rPr>
                <w:noProof/>
                <w:webHidden/>
              </w:rPr>
              <w:fldChar w:fldCharType="end"/>
            </w:r>
          </w:hyperlink>
        </w:p>
        <w:p w14:paraId="7B0200AA" w14:textId="152EAA3A" w:rsidR="00D758AF" w:rsidRDefault="00D758AF">
          <w:pPr>
            <w:pStyle w:val="TM1"/>
            <w:tabs>
              <w:tab w:val="right" w:leader="dot" w:pos="9062"/>
            </w:tabs>
            <w:rPr>
              <w:rFonts w:eastAsiaTheme="minorEastAsia"/>
              <w:noProof/>
              <w:lang w:eastAsia="fr-FR"/>
            </w:rPr>
          </w:pPr>
          <w:hyperlink w:anchor="_Toc107843867" w:history="1">
            <w:r w:rsidRPr="00287589">
              <w:rPr>
                <w:rStyle w:val="Lienhypertexte"/>
                <w:rFonts w:cstheme="minorHAnsi"/>
                <w:noProof/>
              </w:rPr>
              <w:t>ARTICLE 2 : FORME DU MARCHE</w:t>
            </w:r>
            <w:r>
              <w:rPr>
                <w:noProof/>
                <w:webHidden/>
              </w:rPr>
              <w:tab/>
            </w:r>
            <w:r>
              <w:rPr>
                <w:noProof/>
                <w:webHidden/>
              </w:rPr>
              <w:fldChar w:fldCharType="begin"/>
            </w:r>
            <w:r>
              <w:rPr>
                <w:noProof/>
                <w:webHidden/>
              </w:rPr>
              <w:instrText xml:space="preserve"> PAGEREF _Toc107843867 \h </w:instrText>
            </w:r>
            <w:r>
              <w:rPr>
                <w:noProof/>
                <w:webHidden/>
              </w:rPr>
            </w:r>
            <w:r>
              <w:rPr>
                <w:noProof/>
                <w:webHidden/>
              </w:rPr>
              <w:fldChar w:fldCharType="separate"/>
            </w:r>
            <w:r w:rsidR="00D26255">
              <w:rPr>
                <w:noProof/>
                <w:webHidden/>
              </w:rPr>
              <w:t>3</w:t>
            </w:r>
            <w:r>
              <w:rPr>
                <w:noProof/>
                <w:webHidden/>
              </w:rPr>
              <w:fldChar w:fldCharType="end"/>
            </w:r>
          </w:hyperlink>
        </w:p>
        <w:p w14:paraId="16E06283" w14:textId="0D73E88B" w:rsidR="00D758AF" w:rsidRDefault="00D758AF">
          <w:pPr>
            <w:pStyle w:val="TM1"/>
            <w:tabs>
              <w:tab w:val="right" w:leader="dot" w:pos="9062"/>
            </w:tabs>
            <w:rPr>
              <w:rFonts w:eastAsiaTheme="minorEastAsia"/>
              <w:noProof/>
              <w:lang w:eastAsia="fr-FR"/>
            </w:rPr>
          </w:pPr>
          <w:hyperlink w:anchor="_Toc107843868" w:history="1">
            <w:r w:rsidRPr="00287589">
              <w:rPr>
                <w:rStyle w:val="Lienhypertexte"/>
                <w:rFonts w:cstheme="minorHAnsi"/>
                <w:noProof/>
              </w:rPr>
              <w:t>ARTICLE 3 : DESCRIPTION DU MARCHE</w:t>
            </w:r>
            <w:r>
              <w:rPr>
                <w:noProof/>
                <w:webHidden/>
              </w:rPr>
              <w:tab/>
            </w:r>
            <w:r>
              <w:rPr>
                <w:noProof/>
                <w:webHidden/>
              </w:rPr>
              <w:fldChar w:fldCharType="begin"/>
            </w:r>
            <w:r>
              <w:rPr>
                <w:noProof/>
                <w:webHidden/>
              </w:rPr>
              <w:instrText xml:space="preserve"> PAGEREF _Toc107843868 \h </w:instrText>
            </w:r>
            <w:r>
              <w:rPr>
                <w:noProof/>
                <w:webHidden/>
              </w:rPr>
            </w:r>
            <w:r>
              <w:rPr>
                <w:noProof/>
                <w:webHidden/>
              </w:rPr>
              <w:fldChar w:fldCharType="separate"/>
            </w:r>
            <w:r w:rsidR="00D26255">
              <w:rPr>
                <w:noProof/>
                <w:webHidden/>
              </w:rPr>
              <w:t>3</w:t>
            </w:r>
            <w:r>
              <w:rPr>
                <w:noProof/>
                <w:webHidden/>
              </w:rPr>
              <w:fldChar w:fldCharType="end"/>
            </w:r>
          </w:hyperlink>
        </w:p>
        <w:p w14:paraId="392FECAB" w14:textId="28F8A90C" w:rsidR="00D758AF" w:rsidRDefault="00D758AF">
          <w:pPr>
            <w:pStyle w:val="TM1"/>
            <w:tabs>
              <w:tab w:val="right" w:leader="dot" w:pos="9062"/>
            </w:tabs>
            <w:rPr>
              <w:rFonts w:eastAsiaTheme="minorEastAsia"/>
              <w:noProof/>
              <w:lang w:eastAsia="fr-FR"/>
            </w:rPr>
          </w:pPr>
          <w:hyperlink w:anchor="_Toc107843869" w:history="1">
            <w:r w:rsidRPr="00287589">
              <w:rPr>
                <w:rStyle w:val="Lienhypertexte"/>
                <w:rFonts w:cstheme="minorHAnsi"/>
                <w:noProof/>
              </w:rPr>
              <w:t>ARTICLE 4 : LIEU D'EXECUTION</w:t>
            </w:r>
            <w:r>
              <w:rPr>
                <w:noProof/>
                <w:webHidden/>
              </w:rPr>
              <w:tab/>
            </w:r>
            <w:r>
              <w:rPr>
                <w:noProof/>
                <w:webHidden/>
              </w:rPr>
              <w:fldChar w:fldCharType="begin"/>
            </w:r>
            <w:r>
              <w:rPr>
                <w:noProof/>
                <w:webHidden/>
              </w:rPr>
              <w:instrText xml:space="preserve"> PAGEREF _Toc107843869 \h </w:instrText>
            </w:r>
            <w:r>
              <w:rPr>
                <w:noProof/>
                <w:webHidden/>
              </w:rPr>
            </w:r>
            <w:r>
              <w:rPr>
                <w:noProof/>
                <w:webHidden/>
              </w:rPr>
              <w:fldChar w:fldCharType="separate"/>
            </w:r>
            <w:r w:rsidR="00D26255">
              <w:rPr>
                <w:noProof/>
                <w:webHidden/>
              </w:rPr>
              <w:t>3</w:t>
            </w:r>
            <w:r>
              <w:rPr>
                <w:noProof/>
                <w:webHidden/>
              </w:rPr>
              <w:fldChar w:fldCharType="end"/>
            </w:r>
          </w:hyperlink>
        </w:p>
        <w:p w14:paraId="7E9734FC" w14:textId="705A943C" w:rsidR="00D758AF" w:rsidRDefault="00D758AF">
          <w:pPr>
            <w:pStyle w:val="TM1"/>
            <w:tabs>
              <w:tab w:val="right" w:leader="dot" w:pos="9062"/>
            </w:tabs>
            <w:rPr>
              <w:rFonts w:eastAsiaTheme="minorEastAsia"/>
              <w:noProof/>
              <w:lang w:eastAsia="fr-FR"/>
            </w:rPr>
          </w:pPr>
          <w:hyperlink w:anchor="_Toc107843870" w:history="1">
            <w:r w:rsidRPr="00287589">
              <w:rPr>
                <w:rStyle w:val="Lienhypertexte"/>
                <w:rFonts w:cstheme="minorHAnsi"/>
                <w:noProof/>
              </w:rPr>
              <w:t>ARTICLE 5 : LES PERSONNES PUBLIQUES</w:t>
            </w:r>
            <w:r>
              <w:rPr>
                <w:noProof/>
                <w:webHidden/>
              </w:rPr>
              <w:tab/>
            </w:r>
            <w:r>
              <w:rPr>
                <w:noProof/>
                <w:webHidden/>
              </w:rPr>
              <w:fldChar w:fldCharType="begin"/>
            </w:r>
            <w:r>
              <w:rPr>
                <w:noProof/>
                <w:webHidden/>
              </w:rPr>
              <w:instrText xml:space="preserve"> PAGEREF _Toc107843870 \h </w:instrText>
            </w:r>
            <w:r>
              <w:rPr>
                <w:noProof/>
                <w:webHidden/>
              </w:rPr>
            </w:r>
            <w:r>
              <w:rPr>
                <w:noProof/>
                <w:webHidden/>
              </w:rPr>
              <w:fldChar w:fldCharType="separate"/>
            </w:r>
            <w:r w:rsidR="00D26255">
              <w:rPr>
                <w:noProof/>
                <w:webHidden/>
              </w:rPr>
              <w:t>3</w:t>
            </w:r>
            <w:r>
              <w:rPr>
                <w:noProof/>
                <w:webHidden/>
              </w:rPr>
              <w:fldChar w:fldCharType="end"/>
            </w:r>
          </w:hyperlink>
        </w:p>
        <w:p w14:paraId="09D891B9" w14:textId="36CD1B02" w:rsidR="00D758AF" w:rsidRDefault="00D758AF">
          <w:pPr>
            <w:pStyle w:val="TM1"/>
            <w:tabs>
              <w:tab w:val="right" w:leader="dot" w:pos="9062"/>
            </w:tabs>
            <w:rPr>
              <w:rFonts w:eastAsiaTheme="minorEastAsia"/>
              <w:noProof/>
              <w:lang w:eastAsia="fr-FR"/>
            </w:rPr>
          </w:pPr>
          <w:hyperlink w:anchor="_Toc107843871" w:history="1">
            <w:r w:rsidRPr="00287589">
              <w:rPr>
                <w:rStyle w:val="Lienhypertexte"/>
                <w:rFonts w:cstheme="minorHAnsi"/>
                <w:noProof/>
              </w:rPr>
              <w:t>ARTICLE 6 : CONDITIONS DE PARTICIPATION</w:t>
            </w:r>
            <w:r>
              <w:rPr>
                <w:noProof/>
                <w:webHidden/>
              </w:rPr>
              <w:tab/>
            </w:r>
            <w:r>
              <w:rPr>
                <w:noProof/>
                <w:webHidden/>
              </w:rPr>
              <w:fldChar w:fldCharType="begin"/>
            </w:r>
            <w:r>
              <w:rPr>
                <w:noProof/>
                <w:webHidden/>
              </w:rPr>
              <w:instrText xml:space="preserve"> PAGEREF _Toc107843871 \h </w:instrText>
            </w:r>
            <w:r>
              <w:rPr>
                <w:noProof/>
                <w:webHidden/>
              </w:rPr>
            </w:r>
            <w:r>
              <w:rPr>
                <w:noProof/>
                <w:webHidden/>
              </w:rPr>
              <w:fldChar w:fldCharType="separate"/>
            </w:r>
            <w:r w:rsidR="00D26255">
              <w:rPr>
                <w:noProof/>
                <w:webHidden/>
              </w:rPr>
              <w:t>3</w:t>
            </w:r>
            <w:r>
              <w:rPr>
                <w:noProof/>
                <w:webHidden/>
              </w:rPr>
              <w:fldChar w:fldCharType="end"/>
            </w:r>
          </w:hyperlink>
        </w:p>
        <w:p w14:paraId="545B2885" w14:textId="7AA37790" w:rsidR="00D758AF" w:rsidRDefault="00D758AF">
          <w:pPr>
            <w:pStyle w:val="TM1"/>
            <w:tabs>
              <w:tab w:val="right" w:leader="dot" w:pos="9062"/>
            </w:tabs>
            <w:rPr>
              <w:rFonts w:eastAsiaTheme="minorEastAsia"/>
              <w:noProof/>
              <w:lang w:eastAsia="fr-FR"/>
            </w:rPr>
          </w:pPr>
          <w:hyperlink w:anchor="_Toc107843872" w:history="1">
            <w:r w:rsidRPr="00287589">
              <w:rPr>
                <w:rStyle w:val="Lienhypertexte"/>
                <w:rFonts w:cstheme="minorHAnsi"/>
                <w:noProof/>
              </w:rPr>
              <w:t>ARTICLE 7 : MODE DE REGLEMENT</w:t>
            </w:r>
            <w:r>
              <w:rPr>
                <w:noProof/>
                <w:webHidden/>
              </w:rPr>
              <w:tab/>
            </w:r>
            <w:r>
              <w:rPr>
                <w:noProof/>
                <w:webHidden/>
              </w:rPr>
              <w:fldChar w:fldCharType="begin"/>
            </w:r>
            <w:r>
              <w:rPr>
                <w:noProof/>
                <w:webHidden/>
              </w:rPr>
              <w:instrText xml:space="preserve"> PAGEREF _Toc107843872 \h </w:instrText>
            </w:r>
            <w:r>
              <w:rPr>
                <w:noProof/>
                <w:webHidden/>
              </w:rPr>
            </w:r>
            <w:r>
              <w:rPr>
                <w:noProof/>
                <w:webHidden/>
              </w:rPr>
              <w:fldChar w:fldCharType="separate"/>
            </w:r>
            <w:r w:rsidR="00D26255">
              <w:rPr>
                <w:noProof/>
                <w:webHidden/>
              </w:rPr>
              <w:t>4</w:t>
            </w:r>
            <w:r>
              <w:rPr>
                <w:noProof/>
                <w:webHidden/>
              </w:rPr>
              <w:fldChar w:fldCharType="end"/>
            </w:r>
          </w:hyperlink>
        </w:p>
        <w:p w14:paraId="482E46A4" w14:textId="57D96F5C" w:rsidR="00D758AF" w:rsidRDefault="00D758AF">
          <w:pPr>
            <w:pStyle w:val="TM1"/>
            <w:tabs>
              <w:tab w:val="right" w:leader="dot" w:pos="9062"/>
            </w:tabs>
            <w:rPr>
              <w:rFonts w:eastAsiaTheme="minorEastAsia"/>
              <w:noProof/>
              <w:lang w:eastAsia="fr-FR"/>
            </w:rPr>
          </w:pPr>
          <w:hyperlink w:anchor="_Toc107843873" w:history="1">
            <w:r w:rsidRPr="00287589">
              <w:rPr>
                <w:rStyle w:val="Lienhypertexte"/>
                <w:rFonts w:cstheme="minorHAnsi"/>
                <w:noProof/>
              </w:rPr>
              <w:t>ARTICLE 8 : DUREE ET DEMARRAGE DES TRAVAUX</w:t>
            </w:r>
            <w:r>
              <w:rPr>
                <w:noProof/>
                <w:webHidden/>
              </w:rPr>
              <w:tab/>
            </w:r>
            <w:r>
              <w:rPr>
                <w:noProof/>
                <w:webHidden/>
              </w:rPr>
              <w:fldChar w:fldCharType="begin"/>
            </w:r>
            <w:r>
              <w:rPr>
                <w:noProof/>
                <w:webHidden/>
              </w:rPr>
              <w:instrText xml:space="preserve"> PAGEREF _Toc107843873 \h </w:instrText>
            </w:r>
            <w:r>
              <w:rPr>
                <w:noProof/>
                <w:webHidden/>
              </w:rPr>
            </w:r>
            <w:r>
              <w:rPr>
                <w:noProof/>
                <w:webHidden/>
              </w:rPr>
              <w:fldChar w:fldCharType="separate"/>
            </w:r>
            <w:r w:rsidR="00D26255">
              <w:rPr>
                <w:noProof/>
                <w:webHidden/>
              </w:rPr>
              <w:t>4</w:t>
            </w:r>
            <w:r>
              <w:rPr>
                <w:noProof/>
                <w:webHidden/>
              </w:rPr>
              <w:fldChar w:fldCharType="end"/>
            </w:r>
          </w:hyperlink>
        </w:p>
        <w:p w14:paraId="3258D0A1" w14:textId="3967BC99" w:rsidR="00D758AF" w:rsidRDefault="00D758AF">
          <w:pPr>
            <w:pStyle w:val="TM1"/>
            <w:tabs>
              <w:tab w:val="right" w:leader="dot" w:pos="9062"/>
            </w:tabs>
            <w:rPr>
              <w:rFonts w:eastAsiaTheme="minorEastAsia"/>
              <w:noProof/>
              <w:lang w:eastAsia="fr-FR"/>
            </w:rPr>
          </w:pPr>
          <w:hyperlink w:anchor="_Toc107843874" w:history="1">
            <w:r w:rsidRPr="00287589">
              <w:rPr>
                <w:rStyle w:val="Lienhypertexte"/>
                <w:rFonts w:cstheme="minorHAnsi"/>
                <w:noProof/>
              </w:rPr>
              <w:t>ARTICLE 9 : DELAI DE VALIDITE DES OFFRES</w:t>
            </w:r>
            <w:r>
              <w:rPr>
                <w:noProof/>
                <w:webHidden/>
              </w:rPr>
              <w:tab/>
            </w:r>
            <w:r>
              <w:rPr>
                <w:noProof/>
                <w:webHidden/>
              </w:rPr>
              <w:fldChar w:fldCharType="begin"/>
            </w:r>
            <w:r>
              <w:rPr>
                <w:noProof/>
                <w:webHidden/>
              </w:rPr>
              <w:instrText xml:space="preserve"> PAGEREF _Toc107843874 \h </w:instrText>
            </w:r>
            <w:r>
              <w:rPr>
                <w:noProof/>
                <w:webHidden/>
              </w:rPr>
            </w:r>
            <w:r>
              <w:rPr>
                <w:noProof/>
                <w:webHidden/>
              </w:rPr>
              <w:fldChar w:fldCharType="separate"/>
            </w:r>
            <w:r w:rsidR="00D26255">
              <w:rPr>
                <w:noProof/>
                <w:webHidden/>
              </w:rPr>
              <w:t>4</w:t>
            </w:r>
            <w:r>
              <w:rPr>
                <w:noProof/>
                <w:webHidden/>
              </w:rPr>
              <w:fldChar w:fldCharType="end"/>
            </w:r>
          </w:hyperlink>
        </w:p>
        <w:p w14:paraId="14487C2B" w14:textId="33AE1EDB" w:rsidR="00D758AF" w:rsidRDefault="00D758AF">
          <w:pPr>
            <w:pStyle w:val="TM1"/>
            <w:tabs>
              <w:tab w:val="right" w:leader="dot" w:pos="9062"/>
            </w:tabs>
            <w:rPr>
              <w:rFonts w:eastAsiaTheme="minorEastAsia"/>
              <w:noProof/>
              <w:lang w:eastAsia="fr-FR"/>
            </w:rPr>
          </w:pPr>
          <w:hyperlink w:anchor="_Toc107843875" w:history="1">
            <w:r w:rsidRPr="00287589">
              <w:rPr>
                <w:rStyle w:val="Lienhypertexte"/>
                <w:rFonts w:cstheme="minorHAnsi"/>
                <w:noProof/>
              </w:rPr>
              <w:t>ARTICLE 10 : PRESENTATION DES OFFRES</w:t>
            </w:r>
            <w:r>
              <w:rPr>
                <w:noProof/>
                <w:webHidden/>
              </w:rPr>
              <w:tab/>
            </w:r>
            <w:r>
              <w:rPr>
                <w:noProof/>
                <w:webHidden/>
              </w:rPr>
              <w:fldChar w:fldCharType="begin"/>
            </w:r>
            <w:r>
              <w:rPr>
                <w:noProof/>
                <w:webHidden/>
              </w:rPr>
              <w:instrText xml:space="preserve"> PAGEREF _Toc107843875 \h </w:instrText>
            </w:r>
            <w:r>
              <w:rPr>
                <w:noProof/>
                <w:webHidden/>
              </w:rPr>
            </w:r>
            <w:r>
              <w:rPr>
                <w:noProof/>
                <w:webHidden/>
              </w:rPr>
              <w:fldChar w:fldCharType="separate"/>
            </w:r>
            <w:r w:rsidR="00D26255">
              <w:rPr>
                <w:noProof/>
                <w:webHidden/>
              </w:rPr>
              <w:t>4</w:t>
            </w:r>
            <w:r>
              <w:rPr>
                <w:noProof/>
                <w:webHidden/>
              </w:rPr>
              <w:fldChar w:fldCharType="end"/>
            </w:r>
          </w:hyperlink>
        </w:p>
        <w:p w14:paraId="3BD042A1" w14:textId="40E2EAE7" w:rsidR="00D758AF" w:rsidRDefault="00D758AF">
          <w:pPr>
            <w:pStyle w:val="TM1"/>
            <w:tabs>
              <w:tab w:val="right" w:leader="dot" w:pos="9062"/>
            </w:tabs>
            <w:rPr>
              <w:rFonts w:eastAsiaTheme="minorEastAsia"/>
              <w:noProof/>
              <w:lang w:eastAsia="fr-FR"/>
            </w:rPr>
          </w:pPr>
          <w:hyperlink w:anchor="_Toc107843876" w:history="1">
            <w:r w:rsidRPr="00287589">
              <w:rPr>
                <w:rStyle w:val="Lienhypertexte"/>
                <w:rFonts w:cstheme="minorHAnsi"/>
                <w:noProof/>
              </w:rPr>
              <w:t>ARTICLE 11 : CONDITIONS DE REMISE DES OFFRES</w:t>
            </w:r>
            <w:r>
              <w:rPr>
                <w:noProof/>
                <w:webHidden/>
              </w:rPr>
              <w:tab/>
            </w:r>
            <w:r>
              <w:rPr>
                <w:noProof/>
                <w:webHidden/>
              </w:rPr>
              <w:fldChar w:fldCharType="begin"/>
            </w:r>
            <w:r>
              <w:rPr>
                <w:noProof/>
                <w:webHidden/>
              </w:rPr>
              <w:instrText xml:space="preserve"> PAGEREF _Toc107843876 \h </w:instrText>
            </w:r>
            <w:r>
              <w:rPr>
                <w:noProof/>
                <w:webHidden/>
              </w:rPr>
            </w:r>
            <w:r>
              <w:rPr>
                <w:noProof/>
                <w:webHidden/>
              </w:rPr>
              <w:fldChar w:fldCharType="separate"/>
            </w:r>
            <w:r w:rsidR="00D26255">
              <w:rPr>
                <w:noProof/>
                <w:webHidden/>
              </w:rPr>
              <w:t>5</w:t>
            </w:r>
            <w:r>
              <w:rPr>
                <w:noProof/>
                <w:webHidden/>
              </w:rPr>
              <w:fldChar w:fldCharType="end"/>
            </w:r>
          </w:hyperlink>
        </w:p>
        <w:p w14:paraId="3F98FF7E" w14:textId="172E8B71" w:rsidR="00D758AF" w:rsidRDefault="00D758AF">
          <w:pPr>
            <w:pStyle w:val="TM1"/>
            <w:tabs>
              <w:tab w:val="right" w:leader="dot" w:pos="9062"/>
            </w:tabs>
            <w:rPr>
              <w:rFonts w:eastAsiaTheme="minorEastAsia"/>
              <w:noProof/>
              <w:lang w:eastAsia="fr-FR"/>
            </w:rPr>
          </w:pPr>
          <w:hyperlink w:anchor="_Toc107843877" w:history="1">
            <w:r w:rsidRPr="00287589">
              <w:rPr>
                <w:rStyle w:val="Lienhypertexte"/>
                <w:rFonts w:cstheme="minorHAnsi"/>
                <w:noProof/>
              </w:rPr>
              <w:t>ARTICLE 12 : OUVERTURE DES PLIS - JUGEMENT DES OFFRES</w:t>
            </w:r>
            <w:r>
              <w:rPr>
                <w:noProof/>
                <w:webHidden/>
              </w:rPr>
              <w:tab/>
            </w:r>
            <w:r>
              <w:rPr>
                <w:noProof/>
                <w:webHidden/>
              </w:rPr>
              <w:fldChar w:fldCharType="begin"/>
            </w:r>
            <w:r>
              <w:rPr>
                <w:noProof/>
                <w:webHidden/>
              </w:rPr>
              <w:instrText xml:space="preserve"> PAGEREF _Toc107843877 \h </w:instrText>
            </w:r>
            <w:r>
              <w:rPr>
                <w:noProof/>
                <w:webHidden/>
              </w:rPr>
            </w:r>
            <w:r>
              <w:rPr>
                <w:noProof/>
                <w:webHidden/>
              </w:rPr>
              <w:fldChar w:fldCharType="separate"/>
            </w:r>
            <w:r w:rsidR="00D26255">
              <w:rPr>
                <w:noProof/>
                <w:webHidden/>
              </w:rPr>
              <w:t>5</w:t>
            </w:r>
            <w:r>
              <w:rPr>
                <w:noProof/>
                <w:webHidden/>
              </w:rPr>
              <w:fldChar w:fldCharType="end"/>
            </w:r>
          </w:hyperlink>
        </w:p>
        <w:p w14:paraId="6B8E58EA" w14:textId="239061E2" w:rsidR="00D758AF" w:rsidRDefault="00D758AF">
          <w:pPr>
            <w:pStyle w:val="TM1"/>
            <w:tabs>
              <w:tab w:val="right" w:leader="dot" w:pos="9062"/>
            </w:tabs>
            <w:rPr>
              <w:rFonts w:eastAsiaTheme="minorEastAsia"/>
              <w:noProof/>
              <w:lang w:eastAsia="fr-FR"/>
            </w:rPr>
          </w:pPr>
          <w:hyperlink w:anchor="_Toc107843878" w:history="1">
            <w:r w:rsidRPr="00287589">
              <w:rPr>
                <w:rStyle w:val="Lienhypertexte"/>
                <w:rFonts w:cstheme="minorHAnsi"/>
                <w:noProof/>
              </w:rPr>
              <w:t>ARTICLE 13 : NEGOCIATIONS</w:t>
            </w:r>
            <w:r>
              <w:rPr>
                <w:noProof/>
                <w:webHidden/>
              </w:rPr>
              <w:tab/>
            </w:r>
            <w:r>
              <w:rPr>
                <w:noProof/>
                <w:webHidden/>
              </w:rPr>
              <w:fldChar w:fldCharType="begin"/>
            </w:r>
            <w:r>
              <w:rPr>
                <w:noProof/>
                <w:webHidden/>
              </w:rPr>
              <w:instrText xml:space="preserve"> PAGEREF _Toc107843878 \h </w:instrText>
            </w:r>
            <w:r>
              <w:rPr>
                <w:noProof/>
                <w:webHidden/>
              </w:rPr>
            </w:r>
            <w:r>
              <w:rPr>
                <w:noProof/>
                <w:webHidden/>
              </w:rPr>
              <w:fldChar w:fldCharType="separate"/>
            </w:r>
            <w:r w:rsidR="00D26255">
              <w:rPr>
                <w:noProof/>
                <w:webHidden/>
              </w:rPr>
              <w:t>5</w:t>
            </w:r>
            <w:r>
              <w:rPr>
                <w:noProof/>
                <w:webHidden/>
              </w:rPr>
              <w:fldChar w:fldCharType="end"/>
            </w:r>
          </w:hyperlink>
        </w:p>
        <w:p w14:paraId="4EF60889" w14:textId="4CC2996E" w:rsidR="00D758AF" w:rsidRDefault="00D758AF">
          <w:pPr>
            <w:pStyle w:val="TM1"/>
            <w:tabs>
              <w:tab w:val="right" w:leader="dot" w:pos="9062"/>
            </w:tabs>
            <w:rPr>
              <w:rFonts w:eastAsiaTheme="minorEastAsia"/>
              <w:noProof/>
              <w:lang w:eastAsia="fr-FR"/>
            </w:rPr>
          </w:pPr>
          <w:hyperlink w:anchor="_Toc107843879" w:history="1">
            <w:r w:rsidRPr="00287589">
              <w:rPr>
                <w:rStyle w:val="Lienhypertexte"/>
                <w:rFonts w:cstheme="minorHAnsi"/>
                <w:noProof/>
              </w:rPr>
              <w:t>ARTICLE 14 : SUITE RESERVEE AUX OFFRES</w:t>
            </w:r>
            <w:r>
              <w:rPr>
                <w:noProof/>
                <w:webHidden/>
              </w:rPr>
              <w:tab/>
            </w:r>
            <w:r>
              <w:rPr>
                <w:noProof/>
                <w:webHidden/>
              </w:rPr>
              <w:fldChar w:fldCharType="begin"/>
            </w:r>
            <w:r>
              <w:rPr>
                <w:noProof/>
                <w:webHidden/>
              </w:rPr>
              <w:instrText xml:space="preserve"> PAGEREF _Toc107843879 \h </w:instrText>
            </w:r>
            <w:r>
              <w:rPr>
                <w:noProof/>
                <w:webHidden/>
              </w:rPr>
            </w:r>
            <w:r>
              <w:rPr>
                <w:noProof/>
                <w:webHidden/>
              </w:rPr>
              <w:fldChar w:fldCharType="separate"/>
            </w:r>
            <w:r w:rsidR="00D26255">
              <w:rPr>
                <w:noProof/>
                <w:webHidden/>
              </w:rPr>
              <w:t>5</w:t>
            </w:r>
            <w:r>
              <w:rPr>
                <w:noProof/>
                <w:webHidden/>
              </w:rPr>
              <w:fldChar w:fldCharType="end"/>
            </w:r>
          </w:hyperlink>
        </w:p>
        <w:p w14:paraId="4FB24F9A" w14:textId="670B0250" w:rsidR="00D758AF" w:rsidRDefault="00D758AF">
          <w:pPr>
            <w:pStyle w:val="TM1"/>
            <w:tabs>
              <w:tab w:val="right" w:leader="dot" w:pos="9062"/>
            </w:tabs>
            <w:rPr>
              <w:rFonts w:eastAsiaTheme="minorEastAsia"/>
              <w:noProof/>
              <w:lang w:eastAsia="fr-FR"/>
            </w:rPr>
          </w:pPr>
          <w:hyperlink w:anchor="_Toc107843880" w:history="1">
            <w:r w:rsidRPr="00287589">
              <w:rPr>
                <w:rStyle w:val="Lienhypertexte"/>
                <w:rFonts w:cstheme="minorHAnsi"/>
                <w:noProof/>
              </w:rPr>
              <w:t>ARTICLE 15 : RENSEIGNEMENTS COMPLEMENTAIRES</w:t>
            </w:r>
            <w:r>
              <w:rPr>
                <w:noProof/>
                <w:webHidden/>
              </w:rPr>
              <w:tab/>
            </w:r>
            <w:r>
              <w:rPr>
                <w:noProof/>
                <w:webHidden/>
              </w:rPr>
              <w:fldChar w:fldCharType="begin"/>
            </w:r>
            <w:r>
              <w:rPr>
                <w:noProof/>
                <w:webHidden/>
              </w:rPr>
              <w:instrText xml:space="preserve"> PAGEREF _Toc107843880 \h </w:instrText>
            </w:r>
            <w:r>
              <w:rPr>
                <w:noProof/>
                <w:webHidden/>
              </w:rPr>
            </w:r>
            <w:r>
              <w:rPr>
                <w:noProof/>
                <w:webHidden/>
              </w:rPr>
              <w:fldChar w:fldCharType="separate"/>
            </w:r>
            <w:r w:rsidR="00D26255">
              <w:rPr>
                <w:noProof/>
                <w:webHidden/>
              </w:rPr>
              <w:t>5</w:t>
            </w:r>
            <w:r>
              <w:rPr>
                <w:noProof/>
                <w:webHidden/>
              </w:rPr>
              <w:fldChar w:fldCharType="end"/>
            </w:r>
          </w:hyperlink>
        </w:p>
        <w:p w14:paraId="1A8A075A" w14:textId="06A4AD00" w:rsidR="00857D8C" w:rsidRDefault="00857D8C">
          <w:r>
            <w:rPr>
              <w:b/>
              <w:bCs/>
            </w:rPr>
            <w:fldChar w:fldCharType="end"/>
          </w:r>
        </w:p>
      </w:sdtContent>
    </w:sdt>
    <w:p w14:paraId="3C48BFAB" w14:textId="77777777" w:rsidR="00296135" w:rsidRDefault="00296135">
      <w:pPr>
        <w:rPr>
          <w:rFonts w:asciiTheme="majorHAnsi" w:eastAsiaTheme="majorEastAsia" w:hAnsiTheme="majorHAnsi" w:cstheme="majorBidi"/>
          <w:b/>
          <w:sz w:val="32"/>
          <w:szCs w:val="32"/>
        </w:rPr>
      </w:pPr>
      <w:bookmarkStart w:id="0" w:name="_Toc41310201"/>
      <w:r>
        <w:br w:type="page"/>
      </w:r>
    </w:p>
    <w:p w14:paraId="4DEDD0E5" w14:textId="78887856" w:rsidR="00926F43" w:rsidRPr="00960BE1" w:rsidRDefault="00926F43" w:rsidP="00926F43">
      <w:pPr>
        <w:pStyle w:val="Titre1"/>
        <w:rPr>
          <w:rFonts w:asciiTheme="minorHAnsi" w:hAnsiTheme="minorHAnsi" w:cstheme="minorHAnsi"/>
        </w:rPr>
      </w:pPr>
      <w:bookmarkStart w:id="1" w:name="_Toc107843866"/>
      <w:r w:rsidRPr="00960BE1">
        <w:rPr>
          <w:rFonts w:asciiTheme="minorHAnsi" w:hAnsiTheme="minorHAnsi" w:cstheme="minorHAnsi"/>
        </w:rPr>
        <w:lastRenderedPageBreak/>
        <w:t>ARTICLE 1 : OBJET D</w:t>
      </w:r>
      <w:r w:rsidR="00BE482C">
        <w:rPr>
          <w:rFonts w:asciiTheme="minorHAnsi" w:hAnsiTheme="minorHAnsi" w:cstheme="minorHAnsi"/>
        </w:rPr>
        <w:t>E LA CONSULTATION</w:t>
      </w:r>
      <w:bookmarkEnd w:id="0"/>
      <w:bookmarkEnd w:id="1"/>
    </w:p>
    <w:p w14:paraId="3773CFDD" w14:textId="109609B4" w:rsidR="00926F43" w:rsidRPr="00BE482C" w:rsidRDefault="00926F43" w:rsidP="00926F43">
      <w:pPr>
        <w:pStyle w:val="Default"/>
        <w:rPr>
          <w:rFonts w:asciiTheme="minorHAnsi" w:hAnsiTheme="minorHAnsi" w:cstheme="minorHAnsi"/>
          <w:color w:val="auto"/>
          <w:sz w:val="22"/>
          <w:szCs w:val="22"/>
        </w:rPr>
      </w:pPr>
      <w:r w:rsidRPr="00BE482C">
        <w:rPr>
          <w:rFonts w:asciiTheme="minorHAnsi" w:hAnsiTheme="minorHAnsi" w:cstheme="minorHAnsi"/>
          <w:color w:val="auto"/>
          <w:sz w:val="22"/>
          <w:szCs w:val="22"/>
        </w:rPr>
        <w:t xml:space="preserve">Le présent marché a pour objet </w:t>
      </w:r>
      <w:r w:rsidR="00BE482C" w:rsidRPr="00BE482C">
        <w:rPr>
          <w:rFonts w:asciiTheme="minorHAnsi" w:hAnsiTheme="minorHAnsi" w:cstheme="minorHAnsi"/>
          <w:sz w:val="22"/>
          <w:szCs w:val="22"/>
        </w:rPr>
        <w:t>la réalisation des travaux d’aménagement du parking du centre de loisirs (ALSH), rue des Jardins à Saint-Dolay</w:t>
      </w:r>
      <w:r w:rsidR="00D26F1E">
        <w:rPr>
          <w:rFonts w:asciiTheme="minorHAnsi" w:hAnsiTheme="minorHAnsi" w:cstheme="minorHAnsi"/>
          <w:sz w:val="22"/>
          <w:szCs w:val="22"/>
        </w:rPr>
        <w:t xml:space="preserve"> </w:t>
      </w:r>
      <w:r w:rsidRPr="00BE482C">
        <w:rPr>
          <w:rFonts w:asciiTheme="minorHAnsi" w:hAnsiTheme="minorHAnsi" w:cstheme="minorHAnsi"/>
          <w:color w:val="auto"/>
          <w:sz w:val="22"/>
          <w:szCs w:val="22"/>
        </w:rPr>
        <w:t xml:space="preserve">commune de SAINT-DOLAY (56). </w:t>
      </w:r>
    </w:p>
    <w:p w14:paraId="1718A334" w14:textId="77777777" w:rsidR="00B852FD" w:rsidRPr="00960BE1" w:rsidRDefault="00B852FD" w:rsidP="00926F43">
      <w:pPr>
        <w:pStyle w:val="Default"/>
        <w:rPr>
          <w:rFonts w:asciiTheme="minorHAnsi" w:hAnsiTheme="minorHAnsi" w:cstheme="minorHAnsi"/>
          <w:color w:val="auto"/>
          <w:sz w:val="23"/>
          <w:szCs w:val="23"/>
        </w:rPr>
      </w:pPr>
    </w:p>
    <w:p w14:paraId="090BE2A4" w14:textId="77777777" w:rsidR="00926F43" w:rsidRPr="00960BE1" w:rsidRDefault="00926F43" w:rsidP="00926F43">
      <w:pPr>
        <w:pStyle w:val="Titre1"/>
        <w:rPr>
          <w:rFonts w:asciiTheme="minorHAnsi" w:hAnsiTheme="minorHAnsi" w:cstheme="minorHAnsi"/>
        </w:rPr>
      </w:pPr>
      <w:bookmarkStart w:id="2" w:name="_Toc41310202"/>
      <w:bookmarkStart w:id="3" w:name="_Toc107843867"/>
      <w:r w:rsidRPr="00960BE1">
        <w:rPr>
          <w:rFonts w:asciiTheme="minorHAnsi" w:hAnsiTheme="minorHAnsi" w:cstheme="minorHAnsi"/>
        </w:rPr>
        <w:t>ARTICLE 2 : FORME DU MARCHE</w:t>
      </w:r>
      <w:bookmarkEnd w:id="2"/>
      <w:bookmarkEnd w:id="3"/>
      <w:r w:rsidRPr="00960BE1">
        <w:rPr>
          <w:rFonts w:asciiTheme="minorHAnsi" w:hAnsiTheme="minorHAnsi" w:cstheme="minorHAnsi"/>
        </w:rPr>
        <w:t xml:space="preserve"> </w:t>
      </w:r>
    </w:p>
    <w:p w14:paraId="28027390"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présent marché est un marché passé selon une procédure adaptée (MAPA). Il est soumis aux dispositions des articles L.2123-1 et R.2123-1 1° du Code de la Commande Publique. </w:t>
      </w:r>
    </w:p>
    <w:p w14:paraId="011827D2" w14:textId="77777777" w:rsidR="00926F43" w:rsidRPr="00960BE1" w:rsidRDefault="00926F43" w:rsidP="00926F43">
      <w:pPr>
        <w:pStyle w:val="Default"/>
        <w:rPr>
          <w:rFonts w:asciiTheme="minorHAnsi" w:hAnsiTheme="minorHAnsi" w:cstheme="minorHAnsi"/>
          <w:color w:val="auto"/>
          <w:sz w:val="23"/>
          <w:szCs w:val="23"/>
        </w:rPr>
      </w:pPr>
    </w:p>
    <w:p w14:paraId="16BC41DD" w14:textId="77777777" w:rsidR="00926F43" w:rsidRPr="00960BE1" w:rsidRDefault="00926F43" w:rsidP="00926F43">
      <w:pPr>
        <w:pStyle w:val="Titre1"/>
        <w:rPr>
          <w:rFonts w:asciiTheme="minorHAnsi" w:hAnsiTheme="minorHAnsi" w:cstheme="minorHAnsi"/>
        </w:rPr>
      </w:pPr>
      <w:bookmarkStart w:id="4" w:name="_Toc41310203"/>
      <w:bookmarkStart w:id="5" w:name="_Toc107843868"/>
      <w:r w:rsidRPr="00960BE1">
        <w:rPr>
          <w:rFonts w:asciiTheme="minorHAnsi" w:hAnsiTheme="minorHAnsi" w:cstheme="minorHAnsi"/>
        </w:rPr>
        <w:t>ARTICLE 3 : DESCRIPTION DU MARCHE</w:t>
      </w:r>
      <w:bookmarkEnd w:id="4"/>
      <w:bookmarkEnd w:id="5"/>
      <w:r w:rsidRPr="00960BE1">
        <w:rPr>
          <w:rFonts w:asciiTheme="minorHAnsi" w:hAnsiTheme="minorHAnsi" w:cstheme="minorHAnsi"/>
        </w:rPr>
        <w:t xml:space="preserve"> </w:t>
      </w:r>
    </w:p>
    <w:p w14:paraId="4F3772F5" w14:textId="77777777" w:rsidR="00926F43" w:rsidRPr="00960BE1" w:rsidRDefault="00926F43" w:rsidP="00C963BC">
      <w:pPr>
        <w:pStyle w:val="Default"/>
        <w:jc w:val="both"/>
        <w:rPr>
          <w:rFonts w:asciiTheme="minorHAnsi" w:hAnsiTheme="minorHAnsi" w:cstheme="minorHAnsi"/>
          <w:color w:val="auto"/>
          <w:sz w:val="23"/>
          <w:szCs w:val="23"/>
        </w:rPr>
      </w:pPr>
    </w:p>
    <w:p w14:paraId="1D4204C6"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marché est défini en un seul lot et 1 tranche ferme. </w:t>
      </w:r>
    </w:p>
    <w:p w14:paraId="08BDE0F9" w14:textId="77777777" w:rsidR="00926F43" w:rsidRPr="00960BE1" w:rsidRDefault="00926F43" w:rsidP="00C963BC">
      <w:pPr>
        <w:pStyle w:val="Default"/>
        <w:jc w:val="both"/>
        <w:rPr>
          <w:rFonts w:asciiTheme="minorHAnsi" w:hAnsiTheme="minorHAnsi" w:cstheme="minorHAnsi"/>
          <w:color w:val="auto"/>
          <w:sz w:val="23"/>
          <w:szCs w:val="23"/>
        </w:rPr>
      </w:pPr>
    </w:p>
    <w:p w14:paraId="776C570B" w14:textId="77777777" w:rsidR="00926F43" w:rsidRPr="00960BE1" w:rsidRDefault="00926F43" w:rsidP="00C963BC">
      <w:pPr>
        <w:pStyle w:val="Default"/>
        <w:jc w:val="both"/>
        <w:rPr>
          <w:rFonts w:asciiTheme="minorHAnsi" w:hAnsiTheme="minorHAnsi" w:cstheme="minorHAnsi"/>
          <w:color w:val="auto"/>
          <w:sz w:val="23"/>
          <w:szCs w:val="23"/>
        </w:rPr>
      </w:pPr>
      <w:r w:rsidRPr="008563B2">
        <w:rPr>
          <w:rFonts w:asciiTheme="minorHAnsi" w:hAnsiTheme="minorHAnsi" w:cstheme="minorHAnsi"/>
          <w:color w:val="auto"/>
          <w:sz w:val="23"/>
          <w:szCs w:val="23"/>
        </w:rPr>
        <w:t>Le marché est ouvert aux variantes facultatives proposées par les candidats à la condition que les solutions de base soient chiffrées par ailleurs.</w:t>
      </w:r>
      <w:r w:rsidRPr="00960BE1">
        <w:rPr>
          <w:rFonts w:asciiTheme="minorHAnsi" w:hAnsiTheme="minorHAnsi" w:cstheme="minorHAnsi"/>
          <w:color w:val="auto"/>
          <w:sz w:val="23"/>
          <w:szCs w:val="23"/>
        </w:rPr>
        <w:t xml:space="preserve"> </w:t>
      </w:r>
    </w:p>
    <w:p w14:paraId="12542FBE" w14:textId="77777777" w:rsidR="00926F43" w:rsidRPr="00960BE1" w:rsidRDefault="00926F43" w:rsidP="00926F43">
      <w:pPr>
        <w:pStyle w:val="Default"/>
        <w:rPr>
          <w:rFonts w:asciiTheme="minorHAnsi" w:hAnsiTheme="minorHAnsi" w:cstheme="minorHAnsi"/>
          <w:color w:val="auto"/>
          <w:sz w:val="23"/>
          <w:szCs w:val="23"/>
        </w:rPr>
      </w:pPr>
    </w:p>
    <w:p w14:paraId="42B8517B" w14:textId="77777777" w:rsidR="00926F43" w:rsidRPr="00960BE1" w:rsidRDefault="00926F43" w:rsidP="00926F43">
      <w:pPr>
        <w:pStyle w:val="Titre1"/>
        <w:rPr>
          <w:rFonts w:asciiTheme="minorHAnsi" w:hAnsiTheme="minorHAnsi" w:cstheme="minorHAnsi"/>
        </w:rPr>
      </w:pPr>
      <w:bookmarkStart w:id="6" w:name="_Toc41310204"/>
      <w:bookmarkStart w:id="7" w:name="_Toc107843869"/>
      <w:r w:rsidRPr="00960BE1">
        <w:rPr>
          <w:rFonts w:asciiTheme="minorHAnsi" w:hAnsiTheme="minorHAnsi" w:cstheme="minorHAnsi"/>
        </w:rPr>
        <w:t>ARTICLE 4 : LIEU D'EXECUTION</w:t>
      </w:r>
      <w:bookmarkEnd w:id="6"/>
      <w:bookmarkEnd w:id="7"/>
      <w:r w:rsidRPr="00960BE1">
        <w:rPr>
          <w:rFonts w:asciiTheme="minorHAnsi" w:hAnsiTheme="minorHAnsi" w:cstheme="minorHAnsi"/>
        </w:rPr>
        <w:t xml:space="preserve"> </w:t>
      </w:r>
    </w:p>
    <w:p w14:paraId="341AC422"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L'exécution des travaux aura lieu sur le territoire communal de SAINT-DOLAY. </w:t>
      </w:r>
    </w:p>
    <w:p w14:paraId="01E32E23" w14:textId="77777777" w:rsidR="00926F43" w:rsidRPr="00960BE1" w:rsidRDefault="00926F43" w:rsidP="00926F43">
      <w:pPr>
        <w:pStyle w:val="Titre1"/>
        <w:rPr>
          <w:rFonts w:asciiTheme="minorHAnsi" w:hAnsiTheme="minorHAnsi" w:cstheme="minorHAnsi"/>
        </w:rPr>
      </w:pPr>
      <w:bookmarkStart w:id="8" w:name="_Toc41310205"/>
      <w:bookmarkStart w:id="9" w:name="_Toc107843870"/>
      <w:r w:rsidRPr="00960BE1">
        <w:rPr>
          <w:rFonts w:asciiTheme="minorHAnsi" w:hAnsiTheme="minorHAnsi" w:cstheme="minorHAnsi"/>
        </w:rPr>
        <w:t>ARTICLE 5 : LES PERSONNES PUBLIQUES</w:t>
      </w:r>
      <w:bookmarkEnd w:id="8"/>
      <w:bookmarkEnd w:id="9"/>
      <w:r w:rsidRPr="00960BE1">
        <w:rPr>
          <w:rFonts w:asciiTheme="minorHAnsi" w:hAnsiTheme="minorHAnsi" w:cstheme="minorHAnsi"/>
        </w:rPr>
        <w:t xml:space="preserve"> </w:t>
      </w:r>
    </w:p>
    <w:p w14:paraId="036DA9C5"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 personne responsable du marché : </w:t>
      </w:r>
    </w:p>
    <w:p w14:paraId="21168EC3"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b/>
          <w:bCs/>
          <w:i/>
          <w:iCs/>
          <w:color w:val="auto"/>
          <w:sz w:val="23"/>
          <w:szCs w:val="23"/>
        </w:rPr>
        <w:t xml:space="preserve">Monsieur le Maire </w:t>
      </w:r>
    </w:p>
    <w:p w14:paraId="796F8F0A"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b/>
          <w:bCs/>
          <w:i/>
          <w:iCs/>
          <w:color w:val="auto"/>
          <w:sz w:val="23"/>
          <w:szCs w:val="23"/>
        </w:rPr>
        <w:t xml:space="preserve">Mairie de SAINT-DOLAY </w:t>
      </w:r>
    </w:p>
    <w:p w14:paraId="47CF7D23"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b/>
          <w:bCs/>
          <w:i/>
          <w:iCs/>
          <w:color w:val="auto"/>
          <w:sz w:val="23"/>
          <w:szCs w:val="23"/>
        </w:rPr>
        <w:t xml:space="preserve">1, place de l’église </w:t>
      </w:r>
    </w:p>
    <w:p w14:paraId="7E008BBE"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56130 SAINT DOLAY</w:t>
      </w:r>
    </w:p>
    <w:p w14:paraId="75FDE4AB" w14:textId="77777777" w:rsidR="00926F43" w:rsidRPr="00960BE1" w:rsidRDefault="00926F43" w:rsidP="00926F43">
      <w:pPr>
        <w:pStyle w:val="Default"/>
        <w:rPr>
          <w:rFonts w:asciiTheme="minorHAnsi" w:hAnsiTheme="minorHAnsi" w:cstheme="minorHAnsi"/>
          <w:color w:val="auto"/>
          <w:sz w:val="23"/>
          <w:szCs w:val="23"/>
        </w:rPr>
      </w:pPr>
    </w:p>
    <w:p w14:paraId="283A5CA6" w14:textId="77777777" w:rsidR="00926F43" w:rsidRPr="00960BE1" w:rsidRDefault="00926F43" w:rsidP="00926F43">
      <w:pPr>
        <w:pStyle w:val="Titre1"/>
        <w:rPr>
          <w:rFonts w:asciiTheme="minorHAnsi" w:hAnsiTheme="minorHAnsi" w:cstheme="minorHAnsi"/>
        </w:rPr>
      </w:pPr>
      <w:bookmarkStart w:id="10" w:name="_Toc41310206"/>
      <w:bookmarkStart w:id="11" w:name="_Toc107843871"/>
      <w:r w:rsidRPr="00960BE1">
        <w:rPr>
          <w:rFonts w:asciiTheme="minorHAnsi" w:hAnsiTheme="minorHAnsi" w:cstheme="minorHAnsi"/>
        </w:rPr>
        <w:t>ARTICLE 6 : CONDITIONS DE PARTICIPATION</w:t>
      </w:r>
      <w:bookmarkEnd w:id="10"/>
      <w:bookmarkEnd w:id="11"/>
      <w:r w:rsidRPr="00960BE1">
        <w:rPr>
          <w:rFonts w:asciiTheme="minorHAnsi" w:hAnsiTheme="minorHAnsi" w:cstheme="minorHAnsi"/>
        </w:rPr>
        <w:t xml:space="preserve"> </w:t>
      </w:r>
    </w:p>
    <w:p w14:paraId="62010EC4" w14:textId="77777777" w:rsidR="00926F43" w:rsidRPr="00960BE1" w:rsidRDefault="00926F43" w:rsidP="00C963BC">
      <w:pPr>
        <w:pStyle w:val="Default"/>
        <w:jc w:val="both"/>
        <w:rPr>
          <w:rFonts w:asciiTheme="minorHAnsi" w:hAnsiTheme="minorHAnsi" w:cstheme="minorHAnsi"/>
          <w:color w:val="auto"/>
          <w:sz w:val="23"/>
          <w:szCs w:val="23"/>
        </w:rPr>
      </w:pPr>
    </w:p>
    <w:p w14:paraId="5DA05376" w14:textId="77777777" w:rsidR="00926F43" w:rsidRPr="00B852FD" w:rsidRDefault="00926F43" w:rsidP="00C963BC">
      <w:pPr>
        <w:pStyle w:val="Default"/>
        <w:jc w:val="both"/>
        <w:rPr>
          <w:rFonts w:asciiTheme="minorHAnsi" w:hAnsiTheme="minorHAnsi" w:cstheme="minorHAnsi"/>
          <w:b/>
          <w:bCs/>
          <w:color w:val="auto"/>
          <w:sz w:val="20"/>
          <w:szCs w:val="20"/>
          <w:u w:val="single"/>
        </w:rPr>
      </w:pPr>
      <w:r w:rsidRPr="00B852FD">
        <w:rPr>
          <w:rFonts w:asciiTheme="minorHAnsi" w:hAnsiTheme="minorHAnsi" w:cstheme="minorHAnsi"/>
          <w:b/>
          <w:bCs/>
          <w:color w:val="auto"/>
          <w:sz w:val="23"/>
          <w:szCs w:val="23"/>
          <w:u w:val="single"/>
        </w:rPr>
        <w:t>Article 6.1 : R</w:t>
      </w:r>
      <w:r w:rsidRPr="00B852FD">
        <w:rPr>
          <w:rFonts w:asciiTheme="minorHAnsi" w:hAnsiTheme="minorHAnsi" w:cstheme="minorHAnsi"/>
          <w:b/>
          <w:bCs/>
          <w:color w:val="auto"/>
          <w:sz w:val="20"/>
          <w:szCs w:val="20"/>
          <w:u w:val="single"/>
        </w:rPr>
        <w:t xml:space="preserve">ETRAIT DES DOSSIERS DE CONSULTATION </w:t>
      </w:r>
    </w:p>
    <w:p w14:paraId="6AAEC309" w14:textId="77777777" w:rsidR="00926F43" w:rsidRPr="00960BE1" w:rsidRDefault="00926F43" w:rsidP="00C963BC">
      <w:pPr>
        <w:pStyle w:val="Default"/>
        <w:jc w:val="both"/>
        <w:rPr>
          <w:rFonts w:asciiTheme="minorHAnsi" w:hAnsiTheme="minorHAnsi" w:cstheme="minorHAnsi"/>
          <w:color w:val="auto"/>
          <w:sz w:val="23"/>
          <w:szCs w:val="23"/>
        </w:rPr>
      </w:pPr>
    </w:p>
    <w:p w14:paraId="4D7D230F"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Le dossier de consultation est téléchargeable gratuitement sur le profil acheteur, à l'adresse suivante : https://marches.megalisbretagne.org</w:t>
      </w:r>
    </w:p>
    <w:p w14:paraId="54B6DAC7"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Les documents peuvent être obtenus jusqu’à la date limite des offres indiquée sur la page de garde du présent document. </w:t>
      </w:r>
    </w:p>
    <w:p w14:paraId="05F3E674"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Les candidats devront s’identifier et notamment indiquer une adresse courriel électronique permettant de façon certaine une correspondance électronique notamment pour l'envoi d'éventuels compléments, précisions ou rectifications en phase de consultation, ou d’invitation à concourir à une négociation, de courrier de rejet ou de notification de marché dans un second temps. </w:t>
      </w:r>
    </w:p>
    <w:p w14:paraId="78DCA1AA"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Ainsi, une attention particulière est demandée aux entreprises. En effet ces dernières sont seules responsables du paramétrage et de la surveillance de leur propre messagerie : validité de l’adresse mail, redirection automatique de certains mails, utilisation d’anti-spam… </w:t>
      </w:r>
    </w:p>
    <w:p w14:paraId="4332F96F"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pouvoir adjudicateur se réserve la possibilité d'envoyer au plus tard 6 jours avant la date limite de remise des offres des modifications de détail sur le dossier de consultation. Les candidats </w:t>
      </w:r>
      <w:r w:rsidRPr="00960BE1">
        <w:rPr>
          <w:rFonts w:asciiTheme="minorHAnsi" w:hAnsiTheme="minorHAnsi" w:cstheme="minorHAnsi"/>
          <w:color w:val="auto"/>
          <w:sz w:val="23"/>
          <w:szCs w:val="23"/>
        </w:rPr>
        <w:lastRenderedPageBreak/>
        <w:t xml:space="preserve">devront alors répondre sur la base du dossier modifié sans pouvoir n’élever aucune réclamation à ce sujet. </w:t>
      </w:r>
    </w:p>
    <w:p w14:paraId="1597E8C6"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Si pendant l’étude du dossier par les candidats, la date limite indiquée sur la page de garde du présent document est reportée, la disposition précédente est applicable en fonction de cette nouvelle date. </w:t>
      </w:r>
    </w:p>
    <w:p w14:paraId="7FC9B869" w14:textId="77777777" w:rsidR="00926F43" w:rsidRPr="00960BE1" w:rsidRDefault="00926F43" w:rsidP="00C963BC">
      <w:pPr>
        <w:pStyle w:val="Default"/>
        <w:jc w:val="both"/>
        <w:rPr>
          <w:rFonts w:asciiTheme="minorHAnsi" w:hAnsiTheme="minorHAnsi" w:cstheme="minorHAnsi"/>
          <w:color w:val="auto"/>
          <w:sz w:val="23"/>
          <w:szCs w:val="23"/>
        </w:rPr>
      </w:pPr>
    </w:p>
    <w:p w14:paraId="78B49518" w14:textId="77777777" w:rsidR="00926F43" w:rsidRPr="00B852FD" w:rsidRDefault="00926F43" w:rsidP="00C963BC">
      <w:pPr>
        <w:pStyle w:val="Default"/>
        <w:jc w:val="both"/>
        <w:rPr>
          <w:rFonts w:asciiTheme="minorHAnsi" w:hAnsiTheme="minorHAnsi" w:cstheme="minorHAnsi"/>
          <w:b/>
          <w:bCs/>
          <w:color w:val="auto"/>
          <w:sz w:val="20"/>
          <w:szCs w:val="20"/>
          <w:u w:val="single"/>
        </w:rPr>
      </w:pPr>
      <w:r w:rsidRPr="00B852FD">
        <w:rPr>
          <w:rFonts w:asciiTheme="minorHAnsi" w:hAnsiTheme="minorHAnsi" w:cstheme="minorHAnsi"/>
          <w:b/>
          <w:bCs/>
          <w:color w:val="auto"/>
          <w:sz w:val="23"/>
          <w:szCs w:val="23"/>
          <w:u w:val="single"/>
        </w:rPr>
        <w:t>Article 6.2 : C</w:t>
      </w:r>
      <w:r w:rsidRPr="00B852FD">
        <w:rPr>
          <w:rFonts w:asciiTheme="minorHAnsi" w:hAnsiTheme="minorHAnsi" w:cstheme="minorHAnsi"/>
          <w:b/>
          <w:bCs/>
          <w:color w:val="auto"/>
          <w:sz w:val="20"/>
          <w:szCs w:val="20"/>
          <w:u w:val="single"/>
        </w:rPr>
        <w:t xml:space="preserve">OMPOSITION DU DOSSIER DE CONSULTATION </w:t>
      </w:r>
    </w:p>
    <w:p w14:paraId="42C8AAC9" w14:textId="77777777" w:rsidR="00926F43" w:rsidRPr="00960BE1" w:rsidRDefault="00926F43" w:rsidP="00B852FD">
      <w:pPr>
        <w:pStyle w:val="Default"/>
        <w:numPr>
          <w:ilvl w:val="0"/>
          <w:numId w:val="3"/>
        </w:numPr>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marché comprend : </w:t>
      </w:r>
    </w:p>
    <w:p w14:paraId="274CBE9B" w14:textId="6C79A29C" w:rsidR="00926F43" w:rsidRPr="00960BE1" w:rsidRDefault="00926F43" w:rsidP="00B852FD">
      <w:pPr>
        <w:pStyle w:val="Default"/>
        <w:numPr>
          <w:ilvl w:val="0"/>
          <w:numId w:val="3"/>
        </w:numPr>
        <w:spacing w:after="13"/>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Un acte d’engagement du candidat </w:t>
      </w:r>
    </w:p>
    <w:p w14:paraId="16EC5E25" w14:textId="32C8403F" w:rsidR="00926F43" w:rsidRPr="00960BE1" w:rsidRDefault="00926F43" w:rsidP="00B852FD">
      <w:pPr>
        <w:pStyle w:val="Default"/>
        <w:numPr>
          <w:ilvl w:val="0"/>
          <w:numId w:val="3"/>
        </w:numPr>
        <w:spacing w:after="13"/>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w:t>
      </w:r>
      <w:r w:rsidR="005D37A8">
        <w:rPr>
          <w:rFonts w:asciiTheme="minorHAnsi" w:hAnsiTheme="minorHAnsi" w:cstheme="minorHAnsi"/>
          <w:color w:val="auto"/>
          <w:sz w:val="23"/>
          <w:szCs w:val="23"/>
        </w:rPr>
        <w:t>Dossier de consultation</w:t>
      </w:r>
      <w:r w:rsidRPr="00960BE1">
        <w:rPr>
          <w:rFonts w:asciiTheme="minorHAnsi" w:hAnsiTheme="minorHAnsi" w:cstheme="minorHAnsi"/>
          <w:color w:val="auto"/>
          <w:sz w:val="23"/>
          <w:szCs w:val="23"/>
        </w:rPr>
        <w:t xml:space="preserve"> </w:t>
      </w:r>
    </w:p>
    <w:p w14:paraId="04E46C0A" w14:textId="3450DA6E" w:rsidR="00926F43" w:rsidRPr="00960BE1" w:rsidRDefault="00926F43" w:rsidP="00B852FD">
      <w:pPr>
        <w:pStyle w:val="Default"/>
        <w:numPr>
          <w:ilvl w:val="0"/>
          <w:numId w:val="3"/>
        </w:numPr>
        <w:spacing w:after="13"/>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Une décomposition du prix forfaitaire et global </w:t>
      </w:r>
      <w:r w:rsidR="005D37A8">
        <w:rPr>
          <w:rFonts w:asciiTheme="minorHAnsi" w:hAnsiTheme="minorHAnsi" w:cstheme="minorHAnsi"/>
          <w:color w:val="auto"/>
          <w:sz w:val="23"/>
          <w:szCs w:val="23"/>
        </w:rPr>
        <w:t>est fournie par la société</w:t>
      </w:r>
    </w:p>
    <w:p w14:paraId="4A1170C2" w14:textId="7236B80E" w:rsidR="00926F43" w:rsidRPr="008563B2" w:rsidRDefault="005D37A8" w:rsidP="00B852FD">
      <w:pPr>
        <w:pStyle w:val="Default"/>
        <w:numPr>
          <w:ilvl w:val="0"/>
          <w:numId w:val="3"/>
        </w:numPr>
        <w:jc w:val="both"/>
        <w:rPr>
          <w:rFonts w:asciiTheme="minorHAnsi" w:hAnsiTheme="minorHAnsi" w:cstheme="minorHAnsi"/>
          <w:color w:val="auto"/>
          <w:sz w:val="23"/>
          <w:szCs w:val="23"/>
        </w:rPr>
      </w:pPr>
      <w:r w:rsidRPr="008563B2">
        <w:rPr>
          <w:rFonts w:asciiTheme="minorHAnsi" w:hAnsiTheme="minorHAnsi" w:cstheme="minorHAnsi"/>
          <w:color w:val="auto"/>
          <w:sz w:val="23"/>
          <w:szCs w:val="23"/>
        </w:rPr>
        <w:t>Une visite obligatoire sur site, l’entreprise devra attester de la visite sur place et se déplacer en Mairie pour la signature.</w:t>
      </w:r>
    </w:p>
    <w:p w14:paraId="1A1F9400" w14:textId="77777777" w:rsidR="00926F43" w:rsidRPr="00960BE1" w:rsidRDefault="00926F43" w:rsidP="00C963BC">
      <w:pPr>
        <w:pStyle w:val="Default"/>
        <w:jc w:val="both"/>
        <w:rPr>
          <w:rFonts w:asciiTheme="minorHAnsi" w:hAnsiTheme="minorHAnsi" w:cstheme="minorHAnsi"/>
          <w:color w:val="auto"/>
          <w:sz w:val="23"/>
          <w:szCs w:val="23"/>
        </w:rPr>
      </w:pPr>
    </w:p>
    <w:p w14:paraId="487D8F74" w14:textId="77777777" w:rsidR="00926F43" w:rsidRPr="00960BE1" w:rsidRDefault="00926F43" w:rsidP="00926F43">
      <w:pPr>
        <w:pStyle w:val="Titre1"/>
        <w:rPr>
          <w:rFonts w:asciiTheme="minorHAnsi" w:hAnsiTheme="minorHAnsi" w:cstheme="minorHAnsi"/>
        </w:rPr>
      </w:pPr>
      <w:bookmarkStart w:id="12" w:name="_Toc41310207"/>
      <w:bookmarkStart w:id="13" w:name="_Toc107843872"/>
      <w:r w:rsidRPr="00960BE1">
        <w:rPr>
          <w:rFonts w:asciiTheme="minorHAnsi" w:hAnsiTheme="minorHAnsi" w:cstheme="minorHAnsi"/>
        </w:rPr>
        <w:t>ARTICLE 7 : MODE DE REGLEMENT</w:t>
      </w:r>
      <w:bookmarkEnd w:id="12"/>
      <w:bookmarkEnd w:id="13"/>
      <w:r w:rsidRPr="00960BE1">
        <w:rPr>
          <w:rFonts w:asciiTheme="minorHAnsi" w:hAnsiTheme="minorHAnsi" w:cstheme="minorHAnsi"/>
        </w:rPr>
        <w:t xml:space="preserve"> </w:t>
      </w:r>
    </w:p>
    <w:p w14:paraId="13F52B9C"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mode de règlement choisi est le virement par mandat administratif. Le délai global de paiement est fixé à 30 jours au maximum. </w:t>
      </w:r>
    </w:p>
    <w:p w14:paraId="3F96CAAD" w14:textId="77777777" w:rsidR="00926F43" w:rsidRPr="00960BE1" w:rsidRDefault="00926F43" w:rsidP="00926F43">
      <w:pPr>
        <w:pStyle w:val="Default"/>
        <w:rPr>
          <w:rFonts w:asciiTheme="minorHAnsi" w:hAnsiTheme="minorHAnsi" w:cstheme="minorHAnsi"/>
          <w:color w:val="auto"/>
          <w:sz w:val="23"/>
          <w:szCs w:val="23"/>
        </w:rPr>
      </w:pPr>
    </w:p>
    <w:p w14:paraId="16EA21DF" w14:textId="77777777" w:rsidR="00926F43" w:rsidRPr="00960BE1" w:rsidRDefault="00926F43" w:rsidP="00926F43">
      <w:pPr>
        <w:pStyle w:val="Titre1"/>
        <w:rPr>
          <w:rFonts w:asciiTheme="minorHAnsi" w:hAnsiTheme="minorHAnsi" w:cstheme="minorHAnsi"/>
        </w:rPr>
      </w:pPr>
      <w:bookmarkStart w:id="14" w:name="_Toc41310208"/>
      <w:bookmarkStart w:id="15" w:name="_Toc107843873"/>
      <w:r w:rsidRPr="00960BE1">
        <w:rPr>
          <w:rFonts w:asciiTheme="minorHAnsi" w:hAnsiTheme="minorHAnsi" w:cstheme="minorHAnsi"/>
        </w:rPr>
        <w:t>ARTICLE 8 : DUREE ET DEMARRAGE DES TRAVAUX</w:t>
      </w:r>
      <w:bookmarkEnd w:id="14"/>
      <w:bookmarkEnd w:id="15"/>
      <w:r w:rsidRPr="00960BE1">
        <w:rPr>
          <w:rFonts w:asciiTheme="minorHAnsi" w:hAnsiTheme="minorHAnsi" w:cstheme="minorHAnsi"/>
        </w:rPr>
        <w:t xml:space="preserve"> </w:t>
      </w:r>
    </w:p>
    <w:p w14:paraId="2F222561" w14:textId="2A713D81"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délai global de réalisation du marché est de </w:t>
      </w:r>
      <w:r w:rsidR="003E2048">
        <w:rPr>
          <w:rFonts w:asciiTheme="minorHAnsi" w:hAnsiTheme="minorHAnsi" w:cstheme="minorHAnsi"/>
          <w:color w:val="auto"/>
          <w:sz w:val="23"/>
          <w:szCs w:val="23"/>
        </w:rPr>
        <w:t>1</w:t>
      </w:r>
      <w:r w:rsidRPr="00960BE1">
        <w:rPr>
          <w:rFonts w:asciiTheme="minorHAnsi" w:hAnsiTheme="minorHAnsi" w:cstheme="minorHAnsi"/>
          <w:color w:val="auto"/>
          <w:sz w:val="23"/>
          <w:szCs w:val="23"/>
        </w:rPr>
        <w:t xml:space="preserve"> mois maximum</w:t>
      </w:r>
      <w:r w:rsidR="00B852FD">
        <w:rPr>
          <w:rFonts w:asciiTheme="minorHAnsi" w:hAnsiTheme="minorHAnsi" w:cstheme="minorHAnsi"/>
          <w:color w:val="auto"/>
          <w:sz w:val="23"/>
          <w:szCs w:val="23"/>
        </w:rPr>
        <w:t>.</w:t>
      </w:r>
    </w:p>
    <w:p w14:paraId="4C00CB03" w14:textId="77777777" w:rsidR="00926F43" w:rsidRPr="00960BE1" w:rsidRDefault="00926F43" w:rsidP="00926F43">
      <w:pPr>
        <w:pStyle w:val="Default"/>
        <w:rPr>
          <w:rFonts w:asciiTheme="minorHAnsi" w:hAnsiTheme="minorHAnsi" w:cstheme="minorHAnsi"/>
          <w:color w:val="auto"/>
        </w:rPr>
      </w:pPr>
    </w:p>
    <w:p w14:paraId="55790496" w14:textId="77777777" w:rsidR="00926F43" w:rsidRPr="00960BE1" w:rsidRDefault="00926F43" w:rsidP="00926F43">
      <w:pPr>
        <w:pStyle w:val="Titre1"/>
        <w:rPr>
          <w:rFonts w:asciiTheme="minorHAnsi" w:hAnsiTheme="minorHAnsi" w:cstheme="minorHAnsi"/>
        </w:rPr>
      </w:pPr>
      <w:bookmarkStart w:id="16" w:name="_Toc41310209"/>
      <w:bookmarkStart w:id="17" w:name="_Toc107843874"/>
      <w:r w:rsidRPr="00960BE1">
        <w:rPr>
          <w:rFonts w:asciiTheme="minorHAnsi" w:hAnsiTheme="minorHAnsi" w:cstheme="minorHAnsi"/>
        </w:rPr>
        <w:t>ARTICLE 9 : DELAI DE VALIDITE DES OFFRES</w:t>
      </w:r>
      <w:bookmarkEnd w:id="16"/>
      <w:bookmarkEnd w:id="17"/>
      <w:r w:rsidRPr="00960BE1">
        <w:rPr>
          <w:rFonts w:asciiTheme="minorHAnsi" w:hAnsiTheme="minorHAnsi" w:cstheme="minorHAnsi"/>
        </w:rPr>
        <w:t xml:space="preserve"> </w:t>
      </w:r>
    </w:p>
    <w:p w14:paraId="1EB1C7CF"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délai de validité des offres est fixé à soixante (60) jours à compter de la date limite fixée pour la remise des offres. </w:t>
      </w:r>
    </w:p>
    <w:p w14:paraId="254B1775" w14:textId="77777777" w:rsidR="00926F43" w:rsidRPr="00960BE1" w:rsidRDefault="00926F43" w:rsidP="00926F43">
      <w:pPr>
        <w:pStyle w:val="Default"/>
        <w:rPr>
          <w:rFonts w:asciiTheme="minorHAnsi" w:hAnsiTheme="minorHAnsi" w:cstheme="minorHAnsi"/>
          <w:color w:val="auto"/>
          <w:sz w:val="23"/>
          <w:szCs w:val="23"/>
        </w:rPr>
      </w:pPr>
    </w:p>
    <w:p w14:paraId="4CCFB361" w14:textId="77777777" w:rsidR="00926F43" w:rsidRPr="00960BE1" w:rsidRDefault="00926F43" w:rsidP="00926F43">
      <w:pPr>
        <w:pStyle w:val="Titre1"/>
        <w:rPr>
          <w:rFonts w:asciiTheme="minorHAnsi" w:hAnsiTheme="minorHAnsi" w:cstheme="minorHAnsi"/>
        </w:rPr>
      </w:pPr>
      <w:bookmarkStart w:id="18" w:name="_Toc41310210"/>
      <w:bookmarkStart w:id="19" w:name="_Toc107843875"/>
      <w:r w:rsidRPr="00960BE1">
        <w:rPr>
          <w:rFonts w:asciiTheme="minorHAnsi" w:hAnsiTheme="minorHAnsi" w:cstheme="minorHAnsi"/>
        </w:rPr>
        <w:t>ARTICLE 10 : PRESENTATION DES OFFRES</w:t>
      </w:r>
      <w:bookmarkEnd w:id="18"/>
      <w:bookmarkEnd w:id="19"/>
      <w:r w:rsidRPr="00960BE1">
        <w:rPr>
          <w:rFonts w:asciiTheme="minorHAnsi" w:hAnsiTheme="minorHAnsi" w:cstheme="minorHAnsi"/>
        </w:rPr>
        <w:t xml:space="preserve"> </w:t>
      </w:r>
    </w:p>
    <w:p w14:paraId="57215BD7"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Il est rappelé que le ou les signataires de l’ensemble des documents du marché doivent être habilités à engager le candidat et justifier de leur habilitation. </w:t>
      </w:r>
    </w:p>
    <w:p w14:paraId="35CD2B83" w14:textId="77777777" w:rsidR="00926F43" w:rsidRPr="00960BE1" w:rsidRDefault="00926F43" w:rsidP="00C963BC">
      <w:pPr>
        <w:pStyle w:val="Default"/>
        <w:jc w:val="both"/>
        <w:rPr>
          <w:rFonts w:asciiTheme="minorHAnsi" w:hAnsiTheme="minorHAnsi" w:cstheme="minorHAnsi"/>
          <w:color w:val="auto"/>
          <w:sz w:val="23"/>
          <w:szCs w:val="23"/>
        </w:rPr>
      </w:pPr>
    </w:p>
    <w:p w14:paraId="1B0B035B" w14:textId="77777777" w:rsidR="00926F43" w:rsidRPr="00B852FD" w:rsidRDefault="00926F43" w:rsidP="00C963BC">
      <w:pPr>
        <w:pStyle w:val="Default"/>
        <w:jc w:val="both"/>
        <w:rPr>
          <w:rFonts w:asciiTheme="minorHAnsi" w:hAnsiTheme="minorHAnsi" w:cstheme="minorHAnsi"/>
          <w:b/>
          <w:bCs/>
          <w:color w:val="auto"/>
          <w:sz w:val="20"/>
          <w:szCs w:val="20"/>
          <w:u w:val="single"/>
        </w:rPr>
      </w:pPr>
      <w:r w:rsidRPr="00B852FD">
        <w:rPr>
          <w:rFonts w:asciiTheme="minorHAnsi" w:hAnsiTheme="minorHAnsi" w:cstheme="minorHAnsi"/>
          <w:b/>
          <w:bCs/>
          <w:color w:val="auto"/>
          <w:sz w:val="23"/>
          <w:szCs w:val="23"/>
          <w:u w:val="single"/>
        </w:rPr>
        <w:t>Article 10.1 : L</w:t>
      </w:r>
      <w:r w:rsidRPr="00B852FD">
        <w:rPr>
          <w:rFonts w:asciiTheme="minorHAnsi" w:hAnsiTheme="minorHAnsi" w:cstheme="minorHAnsi"/>
          <w:b/>
          <w:bCs/>
          <w:color w:val="auto"/>
          <w:sz w:val="20"/>
          <w:szCs w:val="20"/>
          <w:u w:val="single"/>
        </w:rPr>
        <w:t xml:space="preserve">ANGUE DE REDACTION DES OFFRES </w:t>
      </w:r>
    </w:p>
    <w:p w14:paraId="108C6778"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Les offres doivent être rédigées en langue française. </w:t>
      </w:r>
    </w:p>
    <w:p w14:paraId="756A1CEA" w14:textId="77777777" w:rsidR="00926F43" w:rsidRPr="00960BE1" w:rsidRDefault="00926F43" w:rsidP="00C963BC">
      <w:pPr>
        <w:pStyle w:val="Default"/>
        <w:jc w:val="both"/>
        <w:rPr>
          <w:rFonts w:asciiTheme="minorHAnsi" w:hAnsiTheme="minorHAnsi" w:cstheme="minorHAnsi"/>
          <w:color w:val="auto"/>
          <w:sz w:val="23"/>
          <w:szCs w:val="23"/>
        </w:rPr>
      </w:pPr>
    </w:p>
    <w:p w14:paraId="02E4314D" w14:textId="77777777" w:rsidR="00926F43" w:rsidRPr="00B852FD" w:rsidRDefault="00926F43" w:rsidP="00C963BC">
      <w:pPr>
        <w:pStyle w:val="Default"/>
        <w:jc w:val="both"/>
        <w:rPr>
          <w:rFonts w:asciiTheme="minorHAnsi" w:hAnsiTheme="minorHAnsi" w:cstheme="minorHAnsi"/>
          <w:b/>
          <w:bCs/>
          <w:color w:val="auto"/>
          <w:sz w:val="20"/>
          <w:szCs w:val="20"/>
          <w:u w:val="single"/>
        </w:rPr>
      </w:pPr>
      <w:r w:rsidRPr="00B852FD">
        <w:rPr>
          <w:rFonts w:asciiTheme="minorHAnsi" w:hAnsiTheme="minorHAnsi" w:cstheme="minorHAnsi"/>
          <w:b/>
          <w:bCs/>
          <w:color w:val="auto"/>
          <w:sz w:val="23"/>
          <w:szCs w:val="23"/>
          <w:u w:val="single"/>
        </w:rPr>
        <w:t>Article 10.2 : U</w:t>
      </w:r>
      <w:r w:rsidRPr="00B852FD">
        <w:rPr>
          <w:rFonts w:asciiTheme="minorHAnsi" w:hAnsiTheme="minorHAnsi" w:cstheme="minorHAnsi"/>
          <w:b/>
          <w:bCs/>
          <w:color w:val="auto"/>
          <w:sz w:val="20"/>
          <w:szCs w:val="20"/>
          <w:u w:val="single"/>
        </w:rPr>
        <w:t xml:space="preserve">NITE DE MONNETAIRE </w:t>
      </w:r>
    </w:p>
    <w:p w14:paraId="074406DB"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Chaque candidat devra remettre son offre et tous les montants y figurant en Euros. </w:t>
      </w:r>
    </w:p>
    <w:p w14:paraId="57C7B5A8" w14:textId="77777777" w:rsidR="00926F43" w:rsidRPr="00960BE1" w:rsidRDefault="00926F43" w:rsidP="00C963BC">
      <w:pPr>
        <w:pStyle w:val="Default"/>
        <w:jc w:val="both"/>
        <w:rPr>
          <w:rFonts w:asciiTheme="minorHAnsi" w:hAnsiTheme="minorHAnsi" w:cstheme="minorHAnsi"/>
          <w:color w:val="auto"/>
          <w:sz w:val="23"/>
          <w:szCs w:val="23"/>
        </w:rPr>
      </w:pPr>
    </w:p>
    <w:p w14:paraId="2390E469" w14:textId="01DE2773" w:rsidR="00926F43" w:rsidRPr="00B852FD" w:rsidRDefault="00926F43" w:rsidP="00C963BC">
      <w:pPr>
        <w:pStyle w:val="Default"/>
        <w:jc w:val="both"/>
        <w:rPr>
          <w:rFonts w:asciiTheme="minorHAnsi" w:hAnsiTheme="minorHAnsi" w:cstheme="minorHAnsi"/>
          <w:b/>
          <w:bCs/>
          <w:color w:val="auto"/>
          <w:sz w:val="20"/>
          <w:szCs w:val="20"/>
          <w:u w:val="single"/>
        </w:rPr>
      </w:pPr>
      <w:r w:rsidRPr="00B852FD">
        <w:rPr>
          <w:rFonts w:asciiTheme="minorHAnsi" w:hAnsiTheme="minorHAnsi" w:cstheme="minorHAnsi"/>
          <w:b/>
          <w:bCs/>
          <w:color w:val="auto"/>
          <w:sz w:val="23"/>
          <w:szCs w:val="23"/>
          <w:u w:val="single"/>
        </w:rPr>
        <w:t>Article 10.3 : D</w:t>
      </w:r>
      <w:r w:rsidRPr="00B852FD">
        <w:rPr>
          <w:rFonts w:asciiTheme="minorHAnsi" w:hAnsiTheme="minorHAnsi" w:cstheme="minorHAnsi"/>
          <w:b/>
          <w:bCs/>
          <w:color w:val="auto"/>
          <w:sz w:val="20"/>
          <w:szCs w:val="20"/>
          <w:u w:val="single"/>
        </w:rPr>
        <w:t xml:space="preserve">OCUMENTS </w:t>
      </w:r>
      <w:r w:rsidR="00D26F1E" w:rsidRPr="00B852FD">
        <w:rPr>
          <w:rFonts w:asciiTheme="minorHAnsi" w:hAnsiTheme="minorHAnsi" w:cstheme="minorHAnsi"/>
          <w:b/>
          <w:bCs/>
          <w:color w:val="auto"/>
          <w:sz w:val="20"/>
          <w:szCs w:val="20"/>
          <w:u w:val="single"/>
        </w:rPr>
        <w:t>À</w:t>
      </w:r>
      <w:r w:rsidRPr="00B852FD">
        <w:rPr>
          <w:rFonts w:asciiTheme="minorHAnsi" w:hAnsiTheme="minorHAnsi" w:cstheme="minorHAnsi"/>
          <w:b/>
          <w:bCs/>
          <w:color w:val="auto"/>
          <w:sz w:val="20"/>
          <w:szCs w:val="20"/>
          <w:u w:val="single"/>
        </w:rPr>
        <w:t xml:space="preserve"> FOURNIR </w:t>
      </w:r>
    </w:p>
    <w:p w14:paraId="08975A67" w14:textId="71B04893" w:rsidR="00926F43" w:rsidRPr="00960BE1" w:rsidRDefault="00926F43" w:rsidP="00B852FD">
      <w:pPr>
        <w:pStyle w:val="Default"/>
        <w:numPr>
          <w:ilvl w:val="0"/>
          <w:numId w:val="4"/>
        </w:numPr>
        <w:spacing w:after="3"/>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L’acte d’engagement, dûment rempli. </w:t>
      </w:r>
    </w:p>
    <w:p w14:paraId="3173D51F" w14:textId="74929BC1" w:rsidR="00926F43" w:rsidRPr="00960BE1" w:rsidRDefault="00926F43" w:rsidP="00B852FD">
      <w:pPr>
        <w:pStyle w:val="Default"/>
        <w:numPr>
          <w:ilvl w:val="0"/>
          <w:numId w:val="4"/>
        </w:numPr>
        <w:spacing w:after="3"/>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 décomposition du prix global et forfaitaire </w:t>
      </w:r>
      <w:r w:rsidR="00D26F1E">
        <w:rPr>
          <w:rFonts w:asciiTheme="minorHAnsi" w:hAnsiTheme="minorHAnsi" w:cstheme="minorHAnsi"/>
          <w:color w:val="auto"/>
          <w:sz w:val="23"/>
          <w:szCs w:val="23"/>
        </w:rPr>
        <w:t>à fournir</w:t>
      </w:r>
      <w:r w:rsidRPr="00960BE1">
        <w:rPr>
          <w:rFonts w:asciiTheme="minorHAnsi" w:hAnsiTheme="minorHAnsi" w:cstheme="minorHAnsi"/>
          <w:color w:val="auto"/>
          <w:sz w:val="23"/>
          <w:szCs w:val="23"/>
        </w:rPr>
        <w:t xml:space="preserve"> </w:t>
      </w:r>
    </w:p>
    <w:p w14:paraId="43C3C67A" w14:textId="5458C415" w:rsidR="00926F43" w:rsidRPr="00960BE1" w:rsidRDefault="00926F43" w:rsidP="00B852FD">
      <w:pPr>
        <w:pStyle w:val="Default"/>
        <w:numPr>
          <w:ilvl w:val="0"/>
          <w:numId w:val="4"/>
        </w:numPr>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mémoire technique (moyens matériels et humains, références, descriptifs des matériaux, </w:t>
      </w:r>
      <w:r w:rsidR="00B852FD" w:rsidRPr="00960BE1">
        <w:rPr>
          <w:rFonts w:asciiTheme="minorHAnsi" w:hAnsiTheme="minorHAnsi" w:cstheme="minorHAnsi"/>
          <w:color w:val="auto"/>
          <w:sz w:val="23"/>
          <w:szCs w:val="23"/>
        </w:rPr>
        <w:t>planning…</w:t>
      </w:r>
      <w:r w:rsidRPr="00960BE1">
        <w:rPr>
          <w:rFonts w:asciiTheme="minorHAnsi" w:hAnsiTheme="minorHAnsi" w:cstheme="minorHAnsi"/>
          <w:color w:val="auto"/>
          <w:sz w:val="23"/>
          <w:szCs w:val="23"/>
        </w:rPr>
        <w:t xml:space="preserve">) </w:t>
      </w:r>
    </w:p>
    <w:p w14:paraId="48A20359" w14:textId="77777777" w:rsidR="00926F43" w:rsidRPr="00960BE1" w:rsidRDefault="00926F43" w:rsidP="00C963BC">
      <w:pPr>
        <w:pStyle w:val="Default"/>
        <w:jc w:val="both"/>
        <w:rPr>
          <w:rFonts w:asciiTheme="minorHAnsi" w:hAnsiTheme="minorHAnsi" w:cstheme="minorHAnsi"/>
          <w:color w:val="auto"/>
          <w:sz w:val="23"/>
          <w:szCs w:val="23"/>
        </w:rPr>
      </w:pPr>
    </w:p>
    <w:p w14:paraId="0A673CAF" w14:textId="77777777" w:rsidR="00926F43" w:rsidRPr="00960BE1" w:rsidRDefault="00926F43" w:rsidP="00926F43">
      <w:pPr>
        <w:pStyle w:val="Titre1"/>
        <w:rPr>
          <w:rFonts w:asciiTheme="minorHAnsi" w:hAnsiTheme="minorHAnsi" w:cstheme="minorHAnsi"/>
        </w:rPr>
      </w:pPr>
      <w:bookmarkStart w:id="20" w:name="_Toc41310211"/>
      <w:bookmarkStart w:id="21" w:name="_Toc107843876"/>
      <w:r w:rsidRPr="00960BE1">
        <w:rPr>
          <w:rFonts w:asciiTheme="minorHAnsi" w:hAnsiTheme="minorHAnsi" w:cstheme="minorHAnsi"/>
        </w:rPr>
        <w:lastRenderedPageBreak/>
        <w:t>ARTICLE 11 : CONDITIONS DE REMISE DES OFFRES</w:t>
      </w:r>
      <w:bookmarkEnd w:id="20"/>
      <w:bookmarkEnd w:id="21"/>
      <w:r w:rsidRPr="00960BE1">
        <w:rPr>
          <w:rFonts w:asciiTheme="minorHAnsi" w:hAnsiTheme="minorHAnsi" w:cstheme="minorHAnsi"/>
        </w:rPr>
        <w:t xml:space="preserve"> </w:t>
      </w:r>
    </w:p>
    <w:p w14:paraId="358FC6C3"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Les candidats transmettront leur offre de manière électronique sur la même plateforme : http</w:t>
      </w:r>
      <w:r w:rsidR="00D17FB4" w:rsidRPr="00960BE1">
        <w:rPr>
          <w:rFonts w:asciiTheme="minorHAnsi" w:hAnsiTheme="minorHAnsi" w:cstheme="minorHAnsi"/>
          <w:color w:val="auto"/>
          <w:sz w:val="23"/>
          <w:szCs w:val="23"/>
        </w:rPr>
        <w:t>s://marches.megalisbretagne.org</w:t>
      </w:r>
      <w:r w:rsidRPr="00960BE1">
        <w:rPr>
          <w:rFonts w:asciiTheme="minorHAnsi" w:hAnsiTheme="minorHAnsi" w:cstheme="minorHAnsi"/>
          <w:color w:val="auto"/>
          <w:sz w:val="23"/>
          <w:szCs w:val="23"/>
        </w:rPr>
        <w:t xml:space="preserve">. </w:t>
      </w:r>
    </w:p>
    <w:p w14:paraId="67C901BA" w14:textId="2B6B89AB"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 date limite de remise des offres est fixée au </w:t>
      </w:r>
      <w:r w:rsidR="00D26F1E">
        <w:rPr>
          <w:rFonts w:asciiTheme="minorHAnsi" w:hAnsiTheme="minorHAnsi" w:cstheme="minorHAnsi"/>
          <w:b/>
          <w:bCs/>
          <w:color w:val="auto"/>
          <w:sz w:val="23"/>
          <w:szCs w:val="23"/>
          <w:u w:val="single"/>
        </w:rPr>
        <w:t>Vendredi 23 octobre</w:t>
      </w:r>
      <w:r w:rsidR="00BE482C">
        <w:rPr>
          <w:rFonts w:asciiTheme="minorHAnsi" w:hAnsiTheme="minorHAnsi" w:cstheme="minorHAnsi"/>
          <w:b/>
          <w:bCs/>
          <w:color w:val="auto"/>
          <w:sz w:val="23"/>
          <w:szCs w:val="23"/>
          <w:u w:val="single"/>
        </w:rPr>
        <w:t xml:space="preserve"> </w:t>
      </w:r>
      <w:r w:rsidRPr="00B852FD">
        <w:rPr>
          <w:rFonts w:asciiTheme="minorHAnsi" w:hAnsiTheme="minorHAnsi" w:cstheme="minorHAnsi"/>
          <w:b/>
          <w:bCs/>
          <w:color w:val="auto"/>
          <w:sz w:val="23"/>
          <w:szCs w:val="23"/>
          <w:u w:val="single"/>
        </w:rPr>
        <w:t>202</w:t>
      </w:r>
      <w:r w:rsidR="00BF4E68">
        <w:rPr>
          <w:rFonts w:asciiTheme="minorHAnsi" w:hAnsiTheme="minorHAnsi" w:cstheme="minorHAnsi"/>
          <w:b/>
          <w:bCs/>
          <w:color w:val="auto"/>
          <w:sz w:val="23"/>
          <w:szCs w:val="23"/>
          <w:u w:val="single"/>
        </w:rPr>
        <w:t>6</w:t>
      </w:r>
      <w:r w:rsidRPr="00B852FD">
        <w:rPr>
          <w:rFonts w:asciiTheme="minorHAnsi" w:hAnsiTheme="minorHAnsi" w:cstheme="minorHAnsi"/>
          <w:b/>
          <w:bCs/>
          <w:color w:val="auto"/>
          <w:sz w:val="23"/>
          <w:szCs w:val="23"/>
          <w:u w:val="single"/>
        </w:rPr>
        <w:t xml:space="preserve"> à 12h00</w:t>
      </w:r>
      <w:r w:rsidRPr="00960BE1">
        <w:rPr>
          <w:rFonts w:asciiTheme="minorHAnsi" w:hAnsiTheme="minorHAnsi" w:cstheme="minorHAnsi"/>
          <w:color w:val="auto"/>
          <w:sz w:val="23"/>
          <w:szCs w:val="23"/>
        </w:rPr>
        <w:t xml:space="preserve">. </w:t>
      </w:r>
    </w:p>
    <w:p w14:paraId="25542313" w14:textId="77777777" w:rsidR="00D17FB4" w:rsidRPr="00960BE1" w:rsidRDefault="00D17FB4" w:rsidP="00926F43">
      <w:pPr>
        <w:pStyle w:val="Default"/>
        <w:rPr>
          <w:rFonts w:asciiTheme="minorHAnsi" w:hAnsiTheme="minorHAnsi" w:cstheme="minorHAnsi"/>
          <w:color w:val="auto"/>
          <w:sz w:val="23"/>
          <w:szCs w:val="23"/>
        </w:rPr>
      </w:pPr>
    </w:p>
    <w:p w14:paraId="27D255F6" w14:textId="77777777" w:rsidR="00926F43" w:rsidRPr="00960BE1" w:rsidRDefault="00926F43" w:rsidP="00D17FB4">
      <w:pPr>
        <w:pStyle w:val="Titre1"/>
        <w:rPr>
          <w:rFonts w:asciiTheme="minorHAnsi" w:hAnsiTheme="minorHAnsi" w:cstheme="minorHAnsi"/>
        </w:rPr>
      </w:pPr>
      <w:bookmarkStart w:id="22" w:name="_Toc41310212"/>
      <w:bookmarkStart w:id="23" w:name="_Toc107843877"/>
      <w:r w:rsidRPr="00960BE1">
        <w:rPr>
          <w:rFonts w:asciiTheme="minorHAnsi" w:hAnsiTheme="minorHAnsi" w:cstheme="minorHAnsi"/>
        </w:rPr>
        <w:t>ARTICLE 12 : OUVERTURE DES PLIS - JUGEMENT DES OFFRES</w:t>
      </w:r>
      <w:bookmarkEnd w:id="22"/>
      <w:bookmarkEnd w:id="23"/>
      <w:r w:rsidRPr="00960BE1">
        <w:rPr>
          <w:rFonts w:asciiTheme="minorHAnsi" w:hAnsiTheme="minorHAnsi" w:cstheme="minorHAnsi"/>
        </w:rPr>
        <w:t xml:space="preserve"> </w:t>
      </w:r>
    </w:p>
    <w:p w14:paraId="4B3891D6"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 personne responsable du marché ouvre et procède à l'étude des offres, en tenant compte des critères suivants : </w:t>
      </w:r>
    </w:p>
    <w:p w14:paraId="543FA5EB" w14:textId="5542810B" w:rsidR="00926F43" w:rsidRPr="008563B2" w:rsidRDefault="00926F43" w:rsidP="00C963BC">
      <w:pPr>
        <w:pStyle w:val="Default"/>
        <w:jc w:val="both"/>
        <w:rPr>
          <w:rFonts w:asciiTheme="minorHAnsi" w:hAnsiTheme="minorHAnsi" w:cstheme="minorHAnsi"/>
          <w:color w:val="auto"/>
          <w:sz w:val="23"/>
          <w:szCs w:val="23"/>
        </w:rPr>
      </w:pPr>
      <w:r w:rsidRPr="008563B2">
        <w:rPr>
          <w:rFonts w:asciiTheme="minorHAnsi" w:hAnsiTheme="minorHAnsi" w:cstheme="minorHAnsi"/>
          <w:color w:val="auto"/>
          <w:sz w:val="23"/>
          <w:szCs w:val="23"/>
        </w:rPr>
        <w:t xml:space="preserve">40 points - Valeur technique </w:t>
      </w:r>
    </w:p>
    <w:p w14:paraId="27D89A4B" w14:textId="4DC84B98" w:rsidR="00926F43" w:rsidRPr="00960BE1" w:rsidRDefault="00926F43" w:rsidP="00C963BC">
      <w:pPr>
        <w:pStyle w:val="Default"/>
        <w:jc w:val="both"/>
        <w:rPr>
          <w:rFonts w:asciiTheme="minorHAnsi" w:hAnsiTheme="minorHAnsi" w:cstheme="minorHAnsi"/>
          <w:color w:val="auto"/>
          <w:sz w:val="23"/>
          <w:szCs w:val="23"/>
        </w:rPr>
      </w:pPr>
      <w:r w:rsidRPr="008563B2">
        <w:rPr>
          <w:rFonts w:asciiTheme="minorHAnsi" w:hAnsiTheme="minorHAnsi" w:cstheme="minorHAnsi"/>
          <w:color w:val="auto"/>
          <w:sz w:val="23"/>
          <w:szCs w:val="23"/>
        </w:rPr>
        <w:t>60 points – Prix selon la formule suivante :</w:t>
      </w:r>
      <w:r w:rsidRPr="00960BE1">
        <w:rPr>
          <w:rFonts w:asciiTheme="minorHAnsi" w:hAnsiTheme="minorHAnsi" w:cstheme="minorHAnsi"/>
          <w:color w:val="auto"/>
          <w:sz w:val="23"/>
          <w:szCs w:val="23"/>
        </w:rPr>
        <w:t xml:space="preserve"> </w:t>
      </w:r>
    </w:p>
    <w:p w14:paraId="3BA3E904" w14:textId="77777777" w:rsidR="00926F43" w:rsidRPr="00960BE1" w:rsidRDefault="00926F43" w:rsidP="00C963BC">
      <w:pPr>
        <w:pStyle w:val="Default"/>
        <w:jc w:val="both"/>
        <w:rPr>
          <w:rFonts w:asciiTheme="minorHAnsi" w:hAnsiTheme="minorHAnsi" w:cstheme="minorHAnsi"/>
          <w:color w:val="auto"/>
          <w:sz w:val="23"/>
          <w:szCs w:val="23"/>
        </w:rPr>
      </w:pPr>
    </w:p>
    <w:p w14:paraId="1A2F1A05"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Note prix attribuée = 60 x (Y1/Y) dans laquelle </w:t>
      </w:r>
    </w:p>
    <w:p w14:paraId="1C05E3F2"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60 = Nombre de point attribué au critère prix (pourcentage de pondération) </w:t>
      </w:r>
    </w:p>
    <w:p w14:paraId="2906823F"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Y = montant de l’offre analysée </w:t>
      </w:r>
    </w:p>
    <w:p w14:paraId="79BF81BA"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Y1 = montant de l’offre la moins disante </w:t>
      </w:r>
    </w:p>
    <w:p w14:paraId="42E0AA6A" w14:textId="77777777" w:rsidR="00926F43" w:rsidRPr="00960BE1" w:rsidRDefault="00926F43" w:rsidP="00C963BC">
      <w:pPr>
        <w:jc w:val="both"/>
        <w:rPr>
          <w:rFonts w:cstheme="minorHAnsi"/>
        </w:rPr>
      </w:pPr>
      <w:r w:rsidRPr="00960BE1">
        <w:rPr>
          <w:rFonts w:cstheme="minorHAnsi"/>
        </w:rPr>
        <w:t xml:space="preserve">L’offre (Y1) moins disante obtient le nombre maximum de points (60). </w:t>
      </w:r>
    </w:p>
    <w:p w14:paraId="3FF68970"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Le classement général se fera par comparaison du nombre de points obtenu par chaque candidat après addition des points attribués sur chaque critère (notation sur 100 points). </w:t>
      </w:r>
    </w:p>
    <w:p w14:paraId="70035ADC" w14:textId="77777777" w:rsidR="00D17FB4" w:rsidRPr="00960BE1" w:rsidRDefault="00D17FB4" w:rsidP="00C963BC">
      <w:pPr>
        <w:pStyle w:val="Default"/>
        <w:jc w:val="both"/>
        <w:rPr>
          <w:rFonts w:asciiTheme="minorHAnsi" w:hAnsiTheme="minorHAnsi" w:cstheme="minorHAnsi"/>
          <w:color w:val="auto"/>
          <w:sz w:val="23"/>
          <w:szCs w:val="23"/>
        </w:rPr>
      </w:pPr>
    </w:p>
    <w:p w14:paraId="4BC1AD92" w14:textId="77777777" w:rsidR="00926F43" w:rsidRPr="00960BE1" w:rsidRDefault="00926F43" w:rsidP="00D17FB4">
      <w:pPr>
        <w:pStyle w:val="Titre1"/>
        <w:rPr>
          <w:rFonts w:asciiTheme="minorHAnsi" w:hAnsiTheme="minorHAnsi" w:cstheme="minorHAnsi"/>
        </w:rPr>
      </w:pPr>
      <w:bookmarkStart w:id="24" w:name="_Toc41310213"/>
      <w:bookmarkStart w:id="25" w:name="_Toc107843878"/>
      <w:r w:rsidRPr="00960BE1">
        <w:rPr>
          <w:rFonts w:asciiTheme="minorHAnsi" w:hAnsiTheme="minorHAnsi" w:cstheme="minorHAnsi"/>
        </w:rPr>
        <w:t>ARTICLE 13 : NEGOCIATIONS</w:t>
      </w:r>
      <w:bookmarkEnd w:id="24"/>
      <w:bookmarkEnd w:id="25"/>
      <w:r w:rsidRPr="00960BE1">
        <w:rPr>
          <w:rFonts w:asciiTheme="minorHAnsi" w:hAnsiTheme="minorHAnsi" w:cstheme="minorHAnsi"/>
        </w:rPr>
        <w:t xml:space="preserve"> </w:t>
      </w:r>
    </w:p>
    <w:p w14:paraId="602C996C"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La personne publique se réserve le droit d’engager des négociations. La négociation portera sur les éléments de l’offre ainsi que sur le prix. </w:t>
      </w:r>
    </w:p>
    <w:p w14:paraId="2A06A6D7" w14:textId="77777777" w:rsidR="00926F43" w:rsidRPr="00960BE1" w:rsidRDefault="00926F43"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Cependant, le pouvoir adjudicateur pourra juger que, compte-tenu de la qualité des offres, la négociation n’est pas nécessaire. Il est donc de l’intérêt du candidat d’optimiser son offre initiale. </w:t>
      </w:r>
    </w:p>
    <w:p w14:paraId="5C3B6171" w14:textId="77777777" w:rsidR="00D17FB4" w:rsidRPr="00960BE1" w:rsidRDefault="00D17FB4" w:rsidP="00926F43">
      <w:pPr>
        <w:pStyle w:val="Default"/>
        <w:rPr>
          <w:rFonts w:asciiTheme="minorHAnsi" w:hAnsiTheme="minorHAnsi" w:cstheme="minorHAnsi"/>
          <w:color w:val="auto"/>
          <w:sz w:val="23"/>
          <w:szCs w:val="23"/>
        </w:rPr>
      </w:pPr>
    </w:p>
    <w:p w14:paraId="6D1615FF" w14:textId="77777777" w:rsidR="00926F43" w:rsidRPr="00960BE1" w:rsidRDefault="00926F43" w:rsidP="00D17FB4">
      <w:pPr>
        <w:pStyle w:val="Titre1"/>
        <w:rPr>
          <w:rFonts w:asciiTheme="minorHAnsi" w:hAnsiTheme="minorHAnsi" w:cstheme="minorHAnsi"/>
        </w:rPr>
      </w:pPr>
      <w:bookmarkStart w:id="26" w:name="_Toc41310214"/>
      <w:bookmarkStart w:id="27" w:name="_Toc107843879"/>
      <w:r w:rsidRPr="00960BE1">
        <w:rPr>
          <w:rFonts w:asciiTheme="minorHAnsi" w:hAnsiTheme="minorHAnsi" w:cstheme="minorHAnsi"/>
        </w:rPr>
        <w:t>ARTICLE 14 : SUITE RESERVEE AUX OFFRES</w:t>
      </w:r>
      <w:bookmarkEnd w:id="26"/>
      <w:bookmarkEnd w:id="27"/>
      <w:r w:rsidRPr="00960BE1">
        <w:rPr>
          <w:rFonts w:asciiTheme="minorHAnsi" w:hAnsiTheme="minorHAnsi" w:cstheme="minorHAnsi"/>
        </w:rPr>
        <w:t xml:space="preserve"> </w:t>
      </w:r>
    </w:p>
    <w:p w14:paraId="0356D1B3" w14:textId="6EAA836D" w:rsidR="00926F43" w:rsidRPr="00960BE1" w:rsidRDefault="00BE2D6C" w:rsidP="00C963BC">
      <w:pPr>
        <w:pStyle w:val="Default"/>
        <w:jc w:val="both"/>
        <w:rPr>
          <w:rFonts w:asciiTheme="minorHAnsi" w:hAnsiTheme="minorHAnsi" w:cstheme="minorHAnsi"/>
          <w:color w:val="auto"/>
          <w:sz w:val="23"/>
          <w:szCs w:val="23"/>
        </w:rPr>
      </w:pPr>
      <w:r w:rsidRPr="00960BE1">
        <w:rPr>
          <w:rFonts w:asciiTheme="minorHAnsi" w:hAnsiTheme="minorHAnsi" w:cstheme="minorHAnsi"/>
          <w:color w:val="auto"/>
          <w:sz w:val="23"/>
          <w:szCs w:val="23"/>
        </w:rPr>
        <w:t>À</w:t>
      </w:r>
      <w:r w:rsidR="00926F43" w:rsidRPr="00960BE1">
        <w:rPr>
          <w:rFonts w:asciiTheme="minorHAnsi" w:hAnsiTheme="minorHAnsi" w:cstheme="minorHAnsi"/>
          <w:color w:val="auto"/>
          <w:sz w:val="23"/>
          <w:szCs w:val="23"/>
        </w:rPr>
        <w:t xml:space="preserve"> l'issue de la période d'examen et de comparaison des offres, la personne responsable du marché adresse une lettre de rejet aux candidats dont elle n'a pas pu retenir l'offre. </w:t>
      </w:r>
    </w:p>
    <w:p w14:paraId="34B76F75" w14:textId="77777777" w:rsidR="00D17FB4" w:rsidRPr="00960BE1" w:rsidRDefault="00D17FB4" w:rsidP="00C963BC">
      <w:pPr>
        <w:pStyle w:val="Default"/>
        <w:jc w:val="both"/>
        <w:rPr>
          <w:rFonts w:asciiTheme="minorHAnsi" w:hAnsiTheme="minorHAnsi" w:cstheme="minorHAnsi"/>
          <w:color w:val="auto"/>
          <w:sz w:val="23"/>
          <w:szCs w:val="23"/>
        </w:rPr>
      </w:pPr>
    </w:p>
    <w:p w14:paraId="765F1369" w14:textId="2B11E863" w:rsidR="00926F43" w:rsidRPr="00960BE1" w:rsidRDefault="00926F43" w:rsidP="00D17FB4">
      <w:pPr>
        <w:pStyle w:val="Titre1"/>
        <w:rPr>
          <w:rFonts w:asciiTheme="minorHAnsi" w:hAnsiTheme="minorHAnsi" w:cstheme="minorHAnsi"/>
        </w:rPr>
      </w:pPr>
      <w:bookmarkStart w:id="28" w:name="_Toc41310216"/>
      <w:bookmarkStart w:id="29" w:name="_Toc107843880"/>
      <w:r w:rsidRPr="00960BE1">
        <w:rPr>
          <w:rFonts w:asciiTheme="minorHAnsi" w:hAnsiTheme="minorHAnsi" w:cstheme="minorHAnsi"/>
        </w:rPr>
        <w:t>ARTICLE 1</w:t>
      </w:r>
      <w:r w:rsidR="00B327D4">
        <w:rPr>
          <w:rFonts w:asciiTheme="minorHAnsi" w:hAnsiTheme="minorHAnsi" w:cstheme="minorHAnsi"/>
        </w:rPr>
        <w:t>5</w:t>
      </w:r>
      <w:r w:rsidRPr="00960BE1">
        <w:rPr>
          <w:rFonts w:asciiTheme="minorHAnsi" w:hAnsiTheme="minorHAnsi" w:cstheme="minorHAnsi"/>
        </w:rPr>
        <w:t xml:space="preserve"> : RENSEIGNEMENTS COMPLEMENTAIRES</w:t>
      </w:r>
      <w:bookmarkEnd w:id="28"/>
      <w:bookmarkEnd w:id="29"/>
      <w:r w:rsidRPr="00960BE1">
        <w:rPr>
          <w:rFonts w:asciiTheme="minorHAnsi" w:hAnsiTheme="minorHAnsi" w:cstheme="minorHAnsi"/>
        </w:rPr>
        <w:t xml:space="preserve"> </w:t>
      </w:r>
    </w:p>
    <w:p w14:paraId="38789064" w14:textId="77777777" w:rsidR="00585BD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Pour obtenir toute information complémentaire sur ce marché, le candidat peut s’adresser à </w:t>
      </w:r>
    </w:p>
    <w:p w14:paraId="04481FE1" w14:textId="77777777" w:rsidR="00585BD3" w:rsidRPr="00960BE1" w:rsidRDefault="00585BD3" w:rsidP="00926F43">
      <w:pPr>
        <w:pStyle w:val="Default"/>
        <w:rPr>
          <w:rFonts w:asciiTheme="minorHAnsi" w:hAnsiTheme="minorHAnsi" w:cstheme="minorHAnsi"/>
          <w:color w:val="auto"/>
          <w:sz w:val="23"/>
          <w:szCs w:val="23"/>
        </w:rPr>
      </w:pPr>
    </w:p>
    <w:p w14:paraId="5DFB9C28" w14:textId="77777777" w:rsidR="00926F43" w:rsidRPr="00960BE1" w:rsidRDefault="00926F43"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Monsieur </w:t>
      </w:r>
      <w:r w:rsidR="00585BD3" w:rsidRPr="00960BE1">
        <w:rPr>
          <w:rFonts w:asciiTheme="minorHAnsi" w:hAnsiTheme="minorHAnsi" w:cstheme="minorHAnsi"/>
          <w:color w:val="auto"/>
          <w:sz w:val="23"/>
          <w:szCs w:val="23"/>
        </w:rPr>
        <w:t>Le Maire</w:t>
      </w:r>
      <w:r w:rsidRPr="00960BE1">
        <w:rPr>
          <w:rFonts w:asciiTheme="minorHAnsi" w:hAnsiTheme="minorHAnsi" w:cstheme="minorHAnsi"/>
          <w:color w:val="auto"/>
          <w:sz w:val="23"/>
          <w:szCs w:val="23"/>
        </w:rPr>
        <w:t xml:space="preserve"> </w:t>
      </w:r>
    </w:p>
    <w:p w14:paraId="18A284D3" w14:textId="77777777" w:rsidR="00926F43" w:rsidRPr="00960BE1" w:rsidRDefault="008603E7" w:rsidP="00926F43">
      <w:pPr>
        <w:pStyle w:val="Default"/>
        <w:rPr>
          <w:rFonts w:asciiTheme="minorHAnsi" w:hAnsiTheme="minorHAnsi" w:cstheme="minorHAnsi"/>
          <w:color w:val="auto"/>
          <w:sz w:val="23"/>
          <w:szCs w:val="23"/>
        </w:rPr>
      </w:pPr>
      <w:r w:rsidRPr="00960BE1">
        <w:rPr>
          <w:rFonts w:asciiTheme="minorHAnsi" w:hAnsiTheme="minorHAnsi" w:cstheme="minorHAnsi"/>
          <w:color w:val="auto"/>
          <w:sz w:val="23"/>
          <w:szCs w:val="23"/>
        </w:rPr>
        <w:t xml:space="preserve">Tél : </w:t>
      </w:r>
      <w:r w:rsidR="00C963BC" w:rsidRPr="00960BE1">
        <w:rPr>
          <w:rFonts w:asciiTheme="minorHAnsi" w:hAnsiTheme="minorHAnsi" w:cstheme="minorHAnsi"/>
          <w:color w:val="auto"/>
          <w:sz w:val="23"/>
          <w:szCs w:val="23"/>
        </w:rPr>
        <w:t>02 99 90 20 69</w:t>
      </w:r>
    </w:p>
    <w:p w14:paraId="2DCE4169" w14:textId="77777777" w:rsidR="00EA6153" w:rsidRPr="00960BE1" w:rsidRDefault="00926F43" w:rsidP="00926F43">
      <w:pPr>
        <w:rPr>
          <w:rFonts w:cstheme="minorHAnsi"/>
          <w:sz w:val="23"/>
          <w:szCs w:val="23"/>
        </w:rPr>
      </w:pPr>
      <w:r w:rsidRPr="00960BE1">
        <w:rPr>
          <w:rFonts w:cstheme="minorHAnsi"/>
          <w:sz w:val="23"/>
          <w:szCs w:val="23"/>
        </w:rPr>
        <w:t xml:space="preserve">Mail : </w:t>
      </w:r>
      <w:hyperlink r:id="rId10" w:history="1">
        <w:r w:rsidR="00C963BC" w:rsidRPr="00960BE1">
          <w:rPr>
            <w:rStyle w:val="Lienhypertexte"/>
            <w:rFonts w:cstheme="minorHAnsi"/>
            <w:sz w:val="23"/>
            <w:szCs w:val="23"/>
          </w:rPr>
          <w:t>mairie@saintdolay.fr</w:t>
        </w:r>
      </w:hyperlink>
    </w:p>
    <w:p w14:paraId="5CB019CE" w14:textId="77777777" w:rsidR="00C963BC" w:rsidRPr="00960BE1" w:rsidRDefault="00C963BC" w:rsidP="00926F43">
      <w:pPr>
        <w:rPr>
          <w:rFonts w:cstheme="minorHAnsi"/>
        </w:rPr>
      </w:pPr>
    </w:p>
    <w:sectPr w:rsidR="00C963BC" w:rsidRPr="00960BE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5CDFC" w14:textId="77777777" w:rsidR="004850DA" w:rsidRDefault="004850DA" w:rsidP="00BC0908">
      <w:pPr>
        <w:spacing w:after="0" w:line="240" w:lineRule="auto"/>
      </w:pPr>
      <w:r>
        <w:separator/>
      </w:r>
    </w:p>
  </w:endnote>
  <w:endnote w:type="continuationSeparator" w:id="0">
    <w:p w14:paraId="03AAFFE1" w14:textId="77777777" w:rsidR="004850DA" w:rsidRDefault="004850DA" w:rsidP="00BC0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049985"/>
      <w:docPartObj>
        <w:docPartGallery w:val="Page Numbers (Bottom of Page)"/>
        <w:docPartUnique/>
      </w:docPartObj>
    </w:sdtPr>
    <w:sdtEndPr/>
    <w:sdtContent>
      <w:p w14:paraId="5160FDE4" w14:textId="77777777" w:rsidR="00BC0908" w:rsidRDefault="00BC0908">
        <w:pPr>
          <w:pStyle w:val="Pieddepage"/>
          <w:jc w:val="right"/>
        </w:pPr>
        <w:r>
          <w:fldChar w:fldCharType="begin"/>
        </w:r>
        <w:r>
          <w:instrText>PAGE   \* MERGEFORMAT</w:instrText>
        </w:r>
        <w:r>
          <w:fldChar w:fldCharType="separate"/>
        </w:r>
        <w:r w:rsidR="007967C2">
          <w:rPr>
            <w:noProof/>
          </w:rPr>
          <w:t>4</w:t>
        </w:r>
        <w:r>
          <w:fldChar w:fldCharType="end"/>
        </w:r>
      </w:p>
    </w:sdtContent>
  </w:sdt>
  <w:p w14:paraId="10F8F46A" w14:textId="77777777" w:rsidR="00BC0908" w:rsidRDefault="00BC090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E2306" w14:textId="77777777" w:rsidR="004850DA" w:rsidRDefault="004850DA" w:rsidP="00BC0908">
      <w:pPr>
        <w:spacing w:after="0" w:line="240" w:lineRule="auto"/>
      </w:pPr>
      <w:r>
        <w:separator/>
      </w:r>
    </w:p>
  </w:footnote>
  <w:footnote w:type="continuationSeparator" w:id="0">
    <w:p w14:paraId="5E12371C" w14:textId="77777777" w:rsidR="004850DA" w:rsidRDefault="004850DA" w:rsidP="00BC0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3F48"/>
    <w:multiLevelType w:val="hybridMultilevel"/>
    <w:tmpl w:val="CB8A19F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D127334"/>
    <w:multiLevelType w:val="hybridMultilevel"/>
    <w:tmpl w:val="5A004A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BDE56EA"/>
    <w:multiLevelType w:val="hybridMultilevel"/>
    <w:tmpl w:val="14A8CC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03904BF"/>
    <w:multiLevelType w:val="hybridMultilevel"/>
    <w:tmpl w:val="94F27F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71681454">
    <w:abstractNumId w:val="1"/>
  </w:num>
  <w:num w:numId="2" w16cid:durableId="135026115">
    <w:abstractNumId w:val="3"/>
  </w:num>
  <w:num w:numId="3" w16cid:durableId="322635057">
    <w:abstractNumId w:val="2"/>
  </w:num>
  <w:num w:numId="4" w16cid:durableId="818423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F43"/>
    <w:rsid w:val="00005F97"/>
    <w:rsid w:val="000069AF"/>
    <w:rsid w:val="000A6A2F"/>
    <w:rsid w:val="00134620"/>
    <w:rsid w:val="00150F2D"/>
    <w:rsid w:val="00190410"/>
    <w:rsid w:val="0022444A"/>
    <w:rsid w:val="00244965"/>
    <w:rsid w:val="00296135"/>
    <w:rsid w:val="00313551"/>
    <w:rsid w:val="003A782B"/>
    <w:rsid w:val="003E2048"/>
    <w:rsid w:val="004850DA"/>
    <w:rsid w:val="00585BD3"/>
    <w:rsid w:val="005D37A8"/>
    <w:rsid w:val="006667A1"/>
    <w:rsid w:val="006C2A35"/>
    <w:rsid w:val="007967C2"/>
    <w:rsid w:val="008405E7"/>
    <w:rsid w:val="00844A7C"/>
    <w:rsid w:val="008563B2"/>
    <w:rsid w:val="00857D8C"/>
    <w:rsid w:val="008603E7"/>
    <w:rsid w:val="008874EB"/>
    <w:rsid w:val="008D4FCE"/>
    <w:rsid w:val="009051F3"/>
    <w:rsid w:val="00926F43"/>
    <w:rsid w:val="00960BE1"/>
    <w:rsid w:val="0096794C"/>
    <w:rsid w:val="009F1B02"/>
    <w:rsid w:val="00A8165C"/>
    <w:rsid w:val="00AE4CD7"/>
    <w:rsid w:val="00B07340"/>
    <w:rsid w:val="00B16B1F"/>
    <w:rsid w:val="00B327D4"/>
    <w:rsid w:val="00B852FD"/>
    <w:rsid w:val="00BC0908"/>
    <w:rsid w:val="00BE2D6C"/>
    <w:rsid w:val="00BE482C"/>
    <w:rsid w:val="00BF4E68"/>
    <w:rsid w:val="00C25AF1"/>
    <w:rsid w:val="00C26CF9"/>
    <w:rsid w:val="00C3233D"/>
    <w:rsid w:val="00C963BC"/>
    <w:rsid w:val="00D17FB4"/>
    <w:rsid w:val="00D26255"/>
    <w:rsid w:val="00D26F1E"/>
    <w:rsid w:val="00D368E7"/>
    <w:rsid w:val="00D404A2"/>
    <w:rsid w:val="00D758AF"/>
    <w:rsid w:val="00E342A9"/>
    <w:rsid w:val="00EA6153"/>
    <w:rsid w:val="00ED33BA"/>
    <w:rsid w:val="00EF096F"/>
    <w:rsid w:val="00F23D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DB84"/>
  <w15:chartTrackingRefBased/>
  <w15:docId w15:val="{C3AF3F40-7891-4D1B-ACC8-E2387EA7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26F43"/>
    <w:pPr>
      <w:keepNext/>
      <w:keepLines/>
      <w:spacing w:before="240" w:after="0"/>
      <w:outlineLvl w:val="0"/>
    </w:pPr>
    <w:rPr>
      <w:rFonts w:asciiTheme="majorHAnsi" w:eastAsiaTheme="majorEastAsia" w:hAnsiTheme="majorHAnsi" w:cstheme="majorBidi"/>
      <w:b/>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26F43"/>
    <w:pPr>
      <w:autoSpaceDE w:val="0"/>
      <w:autoSpaceDN w:val="0"/>
      <w:adjustRightInd w:val="0"/>
      <w:spacing w:after="0" w:line="240" w:lineRule="auto"/>
    </w:pPr>
    <w:rPr>
      <w:rFonts w:ascii="Arial" w:hAnsi="Arial" w:cs="Arial"/>
      <w:color w:val="000000"/>
      <w:sz w:val="24"/>
      <w:szCs w:val="24"/>
    </w:rPr>
  </w:style>
  <w:style w:type="character" w:styleId="Lienhypertexte">
    <w:name w:val="Hyperlink"/>
    <w:basedOn w:val="Policepardfaut"/>
    <w:uiPriority w:val="99"/>
    <w:unhideWhenUsed/>
    <w:rsid w:val="00926F43"/>
    <w:rPr>
      <w:color w:val="0563C1" w:themeColor="hyperlink"/>
      <w:u w:val="single"/>
    </w:rPr>
  </w:style>
  <w:style w:type="character" w:customStyle="1" w:styleId="Titre1Car">
    <w:name w:val="Titre 1 Car"/>
    <w:basedOn w:val="Policepardfaut"/>
    <w:link w:val="Titre1"/>
    <w:uiPriority w:val="9"/>
    <w:rsid w:val="00926F43"/>
    <w:rPr>
      <w:rFonts w:asciiTheme="majorHAnsi" w:eastAsiaTheme="majorEastAsia" w:hAnsiTheme="majorHAnsi" w:cstheme="majorBidi"/>
      <w:b/>
      <w:sz w:val="32"/>
      <w:szCs w:val="32"/>
    </w:rPr>
  </w:style>
  <w:style w:type="paragraph" w:styleId="En-ttedetabledesmatires">
    <w:name w:val="TOC Heading"/>
    <w:basedOn w:val="Titre1"/>
    <w:next w:val="Normal"/>
    <w:uiPriority w:val="39"/>
    <w:unhideWhenUsed/>
    <w:qFormat/>
    <w:rsid w:val="00857D8C"/>
    <w:pPr>
      <w:outlineLvl w:val="9"/>
    </w:pPr>
    <w:rPr>
      <w:b w:val="0"/>
      <w:color w:val="2E74B5" w:themeColor="accent1" w:themeShade="BF"/>
      <w:lang w:eastAsia="fr-FR"/>
    </w:rPr>
  </w:style>
  <w:style w:type="paragraph" w:styleId="TM1">
    <w:name w:val="toc 1"/>
    <w:basedOn w:val="Normal"/>
    <w:next w:val="Normal"/>
    <w:autoRedefine/>
    <w:uiPriority w:val="39"/>
    <w:unhideWhenUsed/>
    <w:rsid w:val="00857D8C"/>
    <w:pPr>
      <w:spacing w:after="100"/>
    </w:pPr>
  </w:style>
  <w:style w:type="paragraph" w:styleId="En-tte">
    <w:name w:val="header"/>
    <w:basedOn w:val="Normal"/>
    <w:link w:val="En-tteCar"/>
    <w:uiPriority w:val="99"/>
    <w:unhideWhenUsed/>
    <w:rsid w:val="00BC0908"/>
    <w:pPr>
      <w:tabs>
        <w:tab w:val="center" w:pos="4536"/>
        <w:tab w:val="right" w:pos="9072"/>
      </w:tabs>
      <w:spacing w:after="0" w:line="240" w:lineRule="auto"/>
    </w:pPr>
  </w:style>
  <w:style w:type="character" w:customStyle="1" w:styleId="En-tteCar">
    <w:name w:val="En-tête Car"/>
    <w:basedOn w:val="Policepardfaut"/>
    <w:link w:val="En-tte"/>
    <w:uiPriority w:val="99"/>
    <w:rsid w:val="00BC0908"/>
  </w:style>
  <w:style w:type="paragraph" w:styleId="Pieddepage">
    <w:name w:val="footer"/>
    <w:basedOn w:val="Normal"/>
    <w:link w:val="PieddepageCar"/>
    <w:uiPriority w:val="99"/>
    <w:unhideWhenUsed/>
    <w:rsid w:val="00BC090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0908"/>
  </w:style>
  <w:style w:type="paragraph" w:styleId="Textedebulles">
    <w:name w:val="Balloon Text"/>
    <w:basedOn w:val="Normal"/>
    <w:link w:val="TextedebullesCar"/>
    <w:uiPriority w:val="99"/>
    <w:semiHidden/>
    <w:unhideWhenUsed/>
    <w:rsid w:val="009051F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051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irie@saintdolay.fr" TargetMode="External"/><Relationship Id="rId4" Type="http://schemas.openxmlformats.org/officeDocument/2006/relationships/settings" Target="settings.xml"/><Relationship Id="rId9" Type="http://schemas.openxmlformats.org/officeDocument/2006/relationships/hyperlink" Target="mailto:mairie@saintdolay.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3749E-745E-44E0-A26B-4C42718B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1166</Words>
  <Characters>6418</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DGS Mairie de St Dolay</dc:creator>
  <cp:keywords/>
  <dc:description/>
  <cp:lastModifiedBy>MC. Loyer</cp:lastModifiedBy>
  <cp:revision>17</cp:revision>
  <cp:lastPrinted>2025-06-24T11:50:00Z</cp:lastPrinted>
  <dcterms:created xsi:type="dcterms:W3CDTF">2023-09-11T07:52:00Z</dcterms:created>
  <dcterms:modified xsi:type="dcterms:W3CDTF">2026-10-02T14:44:00Z</dcterms:modified>
</cp:coreProperties>
</file>