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58F52"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A36073" w14:paraId="2436311D" w14:textId="77777777">
        <w:tc>
          <w:tcPr>
            <w:tcW w:w="4644" w:type="dxa"/>
            <w:tcBorders>
              <w:top w:val="nil"/>
              <w:left w:val="nil"/>
              <w:bottom w:val="nil"/>
              <w:right w:val="nil"/>
            </w:tcBorders>
            <w:shd w:val="clear" w:color="auto" w:fill="595959"/>
            <w:vAlign w:val="center"/>
          </w:tcPr>
          <w:p w14:paraId="7E77FF8C" w14:textId="77777777" w:rsidR="0063394F" w:rsidRDefault="0063394F">
            <w:pPr>
              <w:widowControl w:val="0"/>
              <w:autoSpaceDE w:val="0"/>
              <w:autoSpaceDN w:val="0"/>
              <w:adjustRightInd w:val="0"/>
              <w:spacing w:after="0" w:line="240" w:lineRule="auto"/>
              <w:ind w:left="108" w:right="104"/>
              <w:rPr>
                <w:rFonts w:ascii="Arial" w:hAnsi="Arial" w:cs="Arial"/>
                <w:color w:val="FFFFFF"/>
                <w:kern w:val="0"/>
                <w:sz w:val="28"/>
                <w:szCs w:val="28"/>
              </w:rPr>
            </w:pPr>
            <w:r>
              <w:rPr>
                <w:rFonts w:ascii="Arial" w:hAnsi="Arial" w:cs="Arial"/>
                <w:color w:val="FFFFFF"/>
                <w:kern w:val="0"/>
                <w:sz w:val="28"/>
                <w:szCs w:val="28"/>
              </w:rPr>
              <w:t>Département des Côtes d'Armor</w:t>
            </w:r>
          </w:p>
          <w:p w14:paraId="5C9397FE" w14:textId="77777777" w:rsidR="0063394F" w:rsidRDefault="0063394F">
            <w:pPr>
              <w:widowControl w:val="0"/>
              <w:autoSpaceDE w:val="0"/>
              <w:autoSpaceDN w:val="0"/>
              <w:adjustRightInd w:val="0"/>
              <w:spacing w:after="0" w:line="240" w:lineRule="auto"/>
              <w:ind w:left="108" w:right="104"/>
              <w:rPr>
                <w:rFonts w:ascii="Arial" w:hAnsi="Arial" w:cs="Arial"/>
                <w:color w:val="FFFFFF"/>
                <w:kern w:val="0"/>
              </w:rPr>
            </w:pPr>
            <w:r>
              <w:rPr>
                <w:rFonts w:ascii="Arial" w:hAnsi="Arial" w:cs="Arial"/>
                <w:color w:val="FFFFFF"/>
                <w:kern w:val="0"/>
              </w:rPr>
              <w:t>Direction de l'immobilier</w:t>
            </w:r>
          </w:p>
          <w:p w14:paraId="253AC81D" w14:textId="77777777" w:rsidR="0063394F" w:rsidRDefault="0063394F">
            <w:pPr>
              <w:widowControl w:val="0"/>
              <w:autoSpaceDE w:val="0"/>
              <w:autoSpaceDN w:val="0"/>
              <w:adjustRightInd w:val="0"/>
              <w:spacing w:after="0" w:line="240" w:lineRule="auto"/>
              <w:ind w:left="108" w:right="104"/>
              <w:rPr>
                <w:rFonts w:ascii="Arial" w:hAnsi="Arial" w:cs="Arial"/>
                <w:kern w:val="0"/>
              </w:rPr>
            </w:pPr>
            <w:r>
              <w:rPr>
                <w:rFonts w:ascii="Arial" w:hAnsi="Arial" w:cs="Arial"/>
                <w:color w:val="FFFFFF"/>
                <w:kern w:val="0"/>
                <w:sz w:val="22"/>
                <w:szCs w:val="22"/>
              </w:rPr>
              <w:t>Service patrimoine immobilier</w:t>
            </w:r>
          </w:p>
        </w:tc>
        <w:tc>
          <w:tcPr>
            <w:tcW w:w="4577" w:type="dxa"/>
            <w:tcBorders>
              <w:top w:val="nil"/>
              <w:left w:val="nil"/>
              <w:bottom w:val="nil"/>
              <w:right w:val="nil"/>
            </w:tcBorders>
            <w:shd w:val="clear" w:color="auto" w:fill="DADADA"/>
            <w:vAlign w:val="center"/>
          </w:tcPr>
          <w:p w14:paraId="5B1BB608" w14:textId="77777777" w:rsidR="0063394F" w:rsidRDefault="0063394F">
            <w:pPr>
              <w:widowControl w:val="0"/>
              <w:autoSpaceDE w:val="0"/>
              <w:autoSpaceDN w:val="0"/>
              <w:adjustRightInd w:val="0"/>
              <w:spacing w:after="0" w:line="240" w:lineRule="auto"/>
              <w:ind w:left="112" w:right="87"/>
              <w:jc w:val="right"/>
              <w:rPr>
                <w:rFonts w:ascii="Arial" w:hAnsi="Arial" w:cs="Arial"/>
                <w:color w:val="000000"/>
                <w:kern w:val="0"/>
                <w:sz w:val="28"/>
                <w:szCs w:val="28"/>
              </w:rPr>
            </w:pPr>
          </w:p>
          <w:p w14:paraId="51234545" w14:textId="77777777" w:rsidR="0063394F" w:rsidRDefault="0063394F">
            <w:pPr>
              <w:widowControl w:val="0"/>
              <w:autoSpaceDE w:val="0"/>
              <w:autoSpaceDN w:val="0"/>
              <w:adjustRightInd w:val="0"/>
              <w:spacing w:after="0" w:line="240" w:lineRule="auto"/>
              <w:ind w:left="112" w:right="87"/>
              <w:jc w:val="right"/>
              <w:rPr>
                <w:rFonts w:ascii="Arial" w:hAnsi="Arial" w:cs="Arial"/>
                <w:b/>
                <w:bCs/>
                <w:color w:val="000000"/>
                <w:kern w:val="0"/>
                <w:sz w:val="30"/>
                <w:szCs w:val="30"/>
              </w:rPr>
            </w:pPr>
            <w:r>
              <w:rPr>
                <w:rFonts w:ascii="Arial" w:hAnsi="Arial" w:cs="Arial"/>
                <w:b/>
                <w:bCs/>
                <w:color w:val="000000"/>
                <w:kern w:val="0"/>
                <w:sz w:val="30"/>
                <w:szCs w:val="30"/>
              </w:rPr>
              <w:t>MARCHÉ PUBLIC</w:t>
            </w:r>
          </w:p>
          <w:p w14:paraId="51254547" w14:textId="77777777" w:rsidR="0063394F" w:rsidRDefault="0063394F">
            <w:pPr>
              <w:widowControl w:val="0"/>
              <w:autoSpaceDE w:val="0"/>
              <w:autoSpaceDN w:val="0"/>
              <w:adjustRightInd w:val="0"/>
              <w:spacing w:after="0" w:line="240" w:lineRule="auto"/>
              <w:ind w:left="112" w:right="87"/>
              <w:jc w:val="right"/>
              <w:rPr>
                <w:rFonts w:ascii="Arial" w:hAnsi="Arial" w:cs="Arial"/>
                <w:color w:val="000000"/>
                <w:kern w:val="0"/>
                <w:sz w:val="22"/>
                <w:szCs w:val="22"/>
              </w:rPr>
            </w:pPr>
            <w:r>
              <w:rPr>
                <w:rFonts w:ascii="Arial" w:hAnsi="Arial" w:cs="Arial"/>
                <w:color w:val="000000"/>
                <w:kern w:val="0"/>
                <w:sz w:val="22"/>
                <w:szCs w:val="22"/>
              </w:rPr>
              <w:t>MARCHÉ DE TRAVAUX</w:t>
            </w:r>
          </w:p>
          <w:p w14:paraId="1DDF8D23" w14:textId="77777777" w:rsidR="0063394F" w:rsidRDefault="0063394F">
            <w:pPr>
              <w:widowControl w:val="0"/>
              <w:autoSpaceDE w:val="0"/>
              <w:autoSpaceDN w:val="0"/>
              <w:adjustRightInd w:val="0"/>
              <w:spacing w:after="0" w:line="240" w:lineRule="auto"/>
              <w:ind w:left="112" w:right="87"/>
              <w:jc w:val="right"/>
              <w:rPr>
                <w:rFonts w:ascii="Arial" w:hAnsi="Arial" w:cs="Arial"/>
                <w:kern w:val="0"/>
              </w:rPr>
            </w:pPr>
          </w:p>
        </w:tc>
      </w:tr>
    </w:tbl>
    <w:p w14:paraId="4E06DE41"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788950B5"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46EA1B93"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1E30BEEE"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A36073" w14:paraId="66E207A3" w14:textId="77777777">
        <w:tc>
          <w:tcPr>
            <w:tcW w:w="2093" w:type="dxa"/>
            <w:tcBorders>
              <w:top w:val="nil"/>
              <w:left w:val="nil"/>
              <w:bottom w:val="nil"/>
              <w:right w:val="single" w:sz="12" w:space="0" w:color="FF9900"/>
            </w:tcBorders>
            <w:shd w:val="clear" w:color="auto" w:fill="FFFFFF"/>
          </w:tcPr>
          <w:p w14:paraId="4F1972D9" w14:textId="77777777" w:rsidR="0063394F" w:rsidRDefault="0063394F">
            <w:pPr>
              <w:widowControl w:val="0"/>
              <w:autoSpaceDE w:val="0"/>
              <w:autoSpaceDN w:val="0"/>
              <w:adjustRightInd w:val="0"/>
              <w:spacing w:after="0" w:line="240" w:lineRule="auto"/>
              <w:ind w:left="108" w:right="95"/>
              <w:rPr>
                <w:rFonts w:ascii="Arial" w:hAnsi="Arial" w:cs="Arial"/>
                <w:kern w:val="0"/>
              </w:rPr>
            </w:pPr>
            <w:r>
              <w:rPr>
                <w:rFonts w:ascii="Arial" w:hAnsi="Arial" w:cs="Arial"/>
                <w:color w:val="000000"/>
                <w:kern w:val="0"/>
                <w:sz w:val="22"/>
                <w:szCs w:val="22"/>
              </w:rPr>
              <w:t xml:space="preserve"> </w:t>
            </w:r>
          </w:p>
        </w:tc>
        <w:tc>
          <w:tcPr>
            <w:tcW w:w="236" w:type="dxa"/>
            <w:tcBorders>
              <w:top w:val="nil"/>
              <w:left w:val="single" w:sz="12" w:space="0" w:color="FF9900"/>
              <w:bottom w:val="nil"/>
              <w:right w:val="nil"/>
            </w:tcBorders>
            <w:shd w:val="clear" w:color="auto" w:fill="FFFFFF"/>
          </w:tcPr>
          <w:p w14:paraId="1E57C620" w14:textId="77777777" w:rsidR="0063394F" w:rsidRDefault="0063394F">
            <w:pPr>
              <w:widowControl w:val="0"/>
              <w:autoSpaceDE w:val="0"/>
              <w:autoSpaceDN w:val="0"/>
              <w:adjustRightInd w:val="0"/>
              <w:spacing w:after="0" w:line="240" w:lineRule="auto"/>
              <w:ind w:left="108" w:right="95"/>
              <w:rPr>
                <w:rFonts w:ascii="Arial" w:hAnsi="Arial" w:cs="Arial"/>
                <w:kern w:val="0"/>
              </w:rPr>
            </w:pPr>
          </w:p>
        </w:tc>
        <w:tc>
          <w:tcPr>
            <w:tcW w:w="6872" w:type="dxa"/>
            <w:tcBorders>
              <w:top w:val="nil"/>
              <w:left w:val="nil"/>
              <w:bottom w:val="nil"/>
              <w:right w:val="nil"/>
            </w:tcBorders>
            <w:shd w:val="clear" w:color="auto" w:fill="FFFFFF"/>
          </w:tcPr>
          <w:p w14:paraId="2858848E" w14:textId="77777777" w:rsidR="0063394F" w:rsidRDefault="0063394F">
            <w:pPr>
              <w:widowControl w:val="0"/>
              <w:autoSpaceDE w:val="0"/>
              <w:autoSpaceDN w:val="0"/>
              <w:adjustRightInd w:val="0"/>
              <w:spacing w:after="0" w:line="240" w:lineRule="auto"/>
              <w:ind w:left="18" w:right="87"/>
              <w:rPr>
                <w:rFonts w:ascii="Arial" w:hAnsi="Arial" w:cs="Arial"/>
                <w:kern w:val="0"/>
              </w:rPr>
            </w:pPr>
            <w:r>
              <w:rPr>
                <w:rFonts w:ascii="Arial" w:hAnsi="Arial" w:cs="Arial"/>
                <w:color w:val="404040"/>
                <w:kern w:val="0"/>
                <w:sz w:val="52"/>
                <w:szCs w:val="52"/>
              </w:rPr>
              <w:t>Remplacement de menuiseries aluminium au Centre d'Etude et de Valorisation des Algues (CEVA) à Pleubian (22610)</w:t>
            </w:r>
          </w:p>
        </w:tc>
      </w:tr>
    </w:tbl>
    <w:p w14:paraId="084BE012"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61DFBC92"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5F52296B"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6E0BDBCA"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A36073" w14:paraId="7006939E" w14:textId="77777777">
        <w:tc>
          <w:tcPr>
            <w:tcW w:w="9212" w:type="dxa"/>
            <w:tcBorders>
              <w:top w:val="nil"/>
              <w:left w:val="nil"/>
              <w:bottom w:val="nil"/>
              <w:right w:val="nil"/>
            </w:tcBorders>
            <w:shd w:val="clear" w:color="auto" w:fill="595959"/>
          </w:tcPr>
          <w:p w14:paraId="57FBC021" w14:textId="77777777" w:rsidR="0063394F" w:rsidRDefault="0063394F">
            <w:pPr>
              <w:widowControl w:val="0"/>
              <w:autoSpaceDE w:val="0"/>
              <w:autoSpaceDN w:val="0"/>
              <w:adjustRightInd w:val="0"/>
              <w:spacing w:before="260" w:after="260" w:line="240" w:lineRule="auto"/>
              <w:ind w:left="108" w:right="96"/>
              <w:jc w:val="center"/>
              <w:rPr>
                <w:rFonts w:ascii="Arial" w:hAnsi="Arial" w:cs="Arial"/>
                <w:kern w:val="0"/>
              </w:rPr>
            </w:pPr>
            <w:r>
              <w:rPr>
                <w:rFonts w:ascii="Arial" w:hAnsi="Arial" w:cs="Arial"/>
                <w:b/>
                <w:bCs/>
                <w:color w:val="FFFFFF"/>
                <w:kern w:val="0"/>
                <w:sz w:val="40"/>
                <w:szCs w:val="40"/>
              </w:rPr>
              <w:t>Règlement de la consultation (RC)</w:t>
            </w:r>
          </w:p>
        </w:tc>
      </w:tr>
    </w:tbl>
    <w:p w14:paraId="475A083D"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63FADF1B"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2A4DEB92"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0A5314F0"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A36073" w14:paraId="0CBE700A" w14:textId="77777777">
        <w:tc>
          <w:tcPr>
            <w:tcW w:w="679" w:type="dxa"/>
            <w:tcBorders>
              <w:top w:val="nil"/>
              <w:left w:val="nil"/>
              <w:bottom w:val="nil"/>
              <w:right w:val="nil"/>
            </w:tcBorders>
            <w:shd w:val="clear" w:color="auto" w:fill="FFFFFF"/>
            <w:vAlign w:val="center"/>
          </w:tcPr>
          <w:p w14:paraId="3056E6F2" w14:textId="77777777" w:rsidR="0063394F" w:rsidRDefault="0063394F">
            <w:pPr>
              <w:widowControl w:val="0"/>
              <w:autoSpaceDE w:val="0"/>
              <w:autoSpaceDN w:val="0"/>
              <w:adjustRightInd w:val="0"/>
              <w:spacing w:after="0" w:line="240" w:lineRule="auto"/>
              <w:ind w:left="117" w:right="111"/>
              <w:rPr>
                <w:rFonts w:ascii="Arial" w:hAnsi="Arial" w:cs="Arial"/>
                <w:kern w:val="0"/>
              </w:rPr>
            </w:pPr>
          </w:p>
        </w:tc>
        <w:tc>
          <w:tcPr>
            <w:tcW w:w="3686" w:type="dxa"/>
            <w:tcBorders>
              <w:top w:val="nil"/>
              <w:left w:val="nil"/>
              <w:bottom w:val="nil"/>
              <w:right w:val="nil"/>
            </w:tcBorders>
            <w:shd w:val="clear" w:color="auto" w:fill="595959"/>
            <w:vAlign w:val="center"/>
          </w:tcPr>
          <w:p w14:paraId="10E6AEC1" w14:textId="77777777" w:rsidR="0063394F" w:rsidRDefault="0063394F">
            <w:pPr>
              <w:widowControl w:val="0"/>
              <w:autoSpaceDE w:val="0"/>
              <w:autoSpaceDN w:val="0"/>
              <w:adjustRightInd w:val="0"/>
              <w:spacing w:after="0" w:line="240" w:lineRule="auto"/>
              <w:ind w:left="127" w:right="83"/>
              <w:jc w:val="right"/>
              <w:rPr>
                <w:rFonts w:ascii="Arial" w:hAnsi="Arial" w:cs="Arial"/>
                <w:kern w:val="0"/>
              </w:rPr>
            </w:pPr>
            <w:r>
              <w:rPr>
                <w:rFonts w:ascii="Arial" w:hAnsi="Arial" w:cs="Arial"/>
                <w:color w:val="FFFFFF"/>
                <w:kern w:val="0"/>
                <w:sz w:val="28"/>
                <w:szCs w:val="28"/>
              </w:rPr>
              <w:t>Consultation n°</w:t>
            </w:r>
          </w:p>
        </w:tc>
        <w:tc>
          <w:tcPr>
            <w:tcW w:w="4804" w:type="dxa"/>
            <w:tcBorders>
              <w:top w:val="nil"/>
              <w:left w:val="nil"/>
              <w:bottom w:val="nil"/>
              <w:right w:val="nil"/>
            </w:tcBorders>
            <w:shd w:val="clear" w:color="auto" w:fill="DADADA"/>
            <w:vAlign w:val="center"/>
          </w:tcPr>
          <w:p w14:paraId="7CCAD79C" w14:textId="77777777" w:rsidR="0063394F" w:rsidRDefault="0063394F">
            <w:pPr>
              <w:widowControl w:val="0"/>
              <w:autoSpaceDE w:val="0"/>
              <w:autoSpaceDN w:val="0"/>
              <w:adjustRightInd w:val="0"/>
              <w:spacing w:before="60" w:after="60" w:line="240" w:lineRule="auto"/>
              <w:ind w:left="289" w:right="99"/>
              <w:rPr>
                <w:rFonts w:ascii="Arial" w:hAnsi="Arial" w:cs="Arial"/>
                <w:kern w:val="0"/>
              </w:rPr>
            </w:pPr>
            <w:r>
              <w:rPr>
                <w:rFonts w:ascii="Arial" w:hAnsi="Arial" w:cs="Arial"/>
                <w:color w:val="000000"/>
                <w:kern w:val="0"/>
                <w:sz w:val="28"/>
                <w:szCs w:val="28"/>
              </w:rPr>
              <w:t>2026-IMMO2-HR</w:t>
            </w:r>
          </w:p>
        </w:tc>
      </w:tr>
      <w:tr w:rsidR="00A36073" w14:paraId="03B5FFF1" w14:textId="77777777">
        <w:tc>
          <w:tcPr>
            <w:tcW w:w="679" w:type="dxa"/>
            <w:tcBorders>
              <w:top w:val="nil"/>
              <w:left w:val="nil"/>
              <w:bottom w:val="nil"/>
              <w:right w:val="nil"/>
            </w:tcBorders>
            <w:shd w:val="clear" w:color="auto" w:fill="FFFFFF"/>
            <w:vAlign w:val="center"/>
          </w:tcPr>
          <w:p w14:paraId="00DCE68F" w14:textId="77777777" w:rsidR="0063394F" w:rsidRDefault="0063394F">
            <w:pPr>
              <w:widowControl w:val="0"/>
              <w:autoSpaceDE w:val="0"/>
              <w:autoSpaceDN w:val="0"/>
              <w:adjustRightInd w:val="0"/>
              <w:spacing w:before="60" w:after="60" w:line="240" w:lineRule="auto"/>
              <w:ind w:left="289" w:right="99"/>
              <w:rPr>
                <w:rFonts w:ascii="Arial" w:hAnsi="Arial" w:cs="Arial"/>
                <w:kern w:val="0"/>
              </w:rPr>
            </w:pPr>
          </w:p>
        </w:tc>
        <w:tc>
          <w:tcPr>
            <w:tcW w:w="3686" w:type="dxa"/>
            <w:tcBorders>
              <w:top w:val="nil"/>
              <w:left w:val="nil"/>
              <w:bottom w:val="nil"/>
              <w:right w:val="nil"/>
            </w:tcBorders>
            <w:shd w:val="clear" w:color="auto" w:fill="595959"/>
            <w:vAlign w:val="center"/>
          </w:tcPr>
          <w:p w14:paraId="3585B4E5" w14:textId="77777777" w:rsidR="0063394F" w:rsidRDefault="0063394F">
            <w:pPr>
              <w:widowControl w:val="0"/>
              <w:autoSpaceDE w:val="0"/>
              <w:autoSpaceDN w:val="0"/>
              <w:adjustRightInd w:val="0"/>
              <w:spacing w:after="0" w:line="240" w:lineRule="auto"/>
              <w:ind w:left="127" w:right="83"/>
              <w:jc w:val="right"/>
              <w:rPr>
                <w:rFonts w:ascii="Arial" w:hAnsi="Arial" w:cs="Arial"/>
                <w:kern w:val="0"/>
              </w:rPr>
            </w:pPr>
            <w:r>
              <w:rPr>
                <w:rFonts w:ascii="Arial" w:hAnsi="Arial" w:cs="Arial"/>
                <w:color w:val="FFFFFF"/>
                <w:kern w:val="0"/>
              </w:rPr>
              <w:t>Date limite de remise des plis</w:t>
            </w:r>
          </w:p>
        </w:tc>
        <w:tc>
          <w:tcPr>
            <w:tcW w:w="4804" w:type="dxa"/>
            <w:tcBorders>
              <w:top w:val="nil"/>
              <w:left w:val="nil"/>
              <w:bottom w:val="nil"/>
              <w:right w:val="nil"/>
            </w:tcBorders>
            <w:shd w:val="clear" w:color="auto" w:fill="DADADA"/>
            <w:vAlign w:val="center"/>
          </w:tcPr>
          <w:p w14:paraId="657990D4" w14:textId="43333694" w:rsidR="0063394F" w:rsidRDefault="00916D26">
            <w:pPr>
              <w:widowControl w:val="0"/>
              <w:autoSpaceDE w:val="0"/>
              <w:autoSpaceDN w:val="0"/>
              <w:adjustRightInd w:val="0"/>
              <w:spacing w:before="60" w:after="60" w:line="240" w:lineRule="auto"/>
              <w:ind w:left="289" w:right="99"/>
              <w:rPr>
                <w:rFonts w:ascii="Arial" w:hAnsi="Arial" w:cs="Arial"/>
                <w:kern w:val="0"/>
              </w:rPr>
            </w:pPr>
            <w:r>
              <w:rPr>
                <w:rFonts w:ascii="Arial" w:hAnsi="Arial" w:cs="Arial"/>
                <w:color w:val="000000"/>
                <w:kern w:val="0"/>
              </w:rPr>
              <w:t>25</w:t>
            </w:r>
            <w:r w:rsidR="0063394F">
              <w:rPr>
                <w:rFonts w:ascii="Arial" w:hAnsi="Arial" w:cs="Arial"/>
                <w:color w:val="000000"/>
                <w:kern w:val="0"/>
              </w:rPr>
              <w:t xml:space="preserve"> / </w:t>
            </w:r>
            <w:r>
              <w:rPr>
                <w:rFonts w:ascii="Arial" w:hAnsi="Arial" w:cs="Arial"/>
                <w:color w:val="000000"/>
                <w:kern w:val="0"/>
              </w:rPr>
              <w:t>06</w:t>
            </w:r>
            <w:r w:rsidR="0063394F">
              <w:rPr>
                <w:rFonts w:ascii="Arial" w:hAnsi="Arial" w:cs="Arial"/>
                <w:color w:val="000000"/>
                <w:kern w:val="0"/>
              </w:rPr>
              <w:t xml:space="preserve"> / 20</w:t>
            </w:r>
            <w:r>
              <w:rPr>
                <w:rFonts w:ascii="Arial" w:hAnsi="Arial" w:cs="Arial"/>
                <w:color w:val="000000"/>
                <w:kern w:val="0"/>
              </w:rPr>
              <w:t>26</w:t>
            </w:r>
            <w:r w:rsidR="0063394F">
              <w:rPr>
                <w:rFonts w:ascii="Arial" w:hAnsi="Arial" w:cs="Arial"/>
                <w:color w:val="000000"/>
                <w:kern w:val="0"/>
              </w:rPr>
              <w:t xml:space="preserve"> à </w:t>
            </w:r>
            <w:r>
              <w:rPr>
                <w:rFonts w:ascii="Arial" w:hAnsi="Arial" w:cs="Arial"/>
                <w:color w:val="000000"/>
                <w:kern w:val="0"/>
              </w:rPr>
              <w:t>12</w:t>
            </w:r>
            <w:r w:rsidR="0063394F">
              <w:rPr>
                <w:rFonts w:ascii="Arial" w:hAnsi="Arial" w:cs="Arial"/>
                <w:color w:val="000000"/>
                <w:kern w:val="0"/>
              </w:rPr>
              <w:t xml:space="preserve"> heures</w:t>
            </w:r>
          </w:p>
        </w:tc>
      </w:tr>
      <w:tr w:rsidR="00A36073" w14:paraId="4566EA4F" w14:textId="77777777">
        <w:tc>
          <w:tcPr>
            <w:tcW w:w="679" w:type="dxa"/>
            <w:tcBorders>
              <w:top w:val="nil"/>
              <w:left w:val="nil"/>
              <w:bottom w:val="nil"/>
              <w:right w:val="nil"/>
            </w:tcBorders>
            <w:shd w:val="clear" w:color="auto" w:fill="FFFFFF"/>
            <w:vAlign w:val="center"/>
          </w:tcPr>
          <w:p w14:paraId="78287BBE" w14:textId="77777777" w:rsidR="0063394F" w:rsidRDefault="0063394F">
            <w:pPr>
              <w:widowControl w:val="0"/>
              <w:autoSpaceDE w:val="0"/>
              <w:autoSpaceDN w:val="0"/>
              <w:adjustRightInd w:val="0"/>
              <w:spacing w:before="60" w:after="60" w:line="240" w:lineRule="auto"/>
              <w:ind w:left="289" w:right="99"/>
              <w:rPr>
                <w:rFonts w:ascii="Arial" w:hAnsi="Arial" w:cs="Arial"/>
                <w:kern w:val="0"/>
              </w:rPr>
            </w:pPr>
          </w:p>
        </w:tc>
        <w:tc>
          <w:tcPr>
            <w:tcW w:w="3686" w:type="dxa"/>
            <w:tcBorders>
              <w:top w:val="nil"/>
              <w:left w:val="nil"/>
              <w:bottom w:val="nil"/>
              <w:right w:val="nil"/>
            </w:tcBorders>
            <w:shd w:val="clear" w:color="auto" w:fill="595959"/>
          </w:tcPr>
          <w:p w14:paraId="442014E5" w14:textId="77777777" w:rsidR="0063394F" w:rsidRDefault="0063394F">
            <w:pPr>
              <w:widowControl w:val="0"/>
              <w:autoSpaceDE w:val="0"/>
              <w:autoSpaceDN w:val="0"/>
              <w:adjustRightInd w:val="0"/>
              <w:spacing w:before="60" w:after="60" w:line="240" w:lineRule="auto"/>
              <w:ind w:left="127" w:right="83"/>
              <w:jc w:val="right"/>
              <w:rPr>
                <w:rFonts w:ascii="Arial" w:hAnsi="Arial" w:cs="Arial"/>
                <w:kern w:val="0"/>
              </w:rPr>
            </w:pPr>
            <w:r>
              <w:rPr>
                <w:rFonts w:ascii="Arial" w:hAnsi="Arial" w:cs="Arial"/>
                <w:color w:val="FFFFFF"/>
                <w:kern w:val="0"/>
              </w:rPr>
              <w:t>Procédure de passation</w:t>
            </w:r>
          </w:p>
        </w:tc>
        <w:tc>
          <w:tcPr>
            <w:tcW w:w="4804" w:type="dxa"/>
            <w:tcBorders>
              <w:top w:val="nil"/>
              <w:left w:val="nil"/>
              <w:bottom w:val="nil"/>
              <w:right w:val="nil"/>
            </w:tcBorders>
            <w:shd w:val="clear" w:color="auto" w:fill="DADADA"/>
          </w:tcPr>
          <w:p w14:paraId="1DCE6C30" w14:textId="77777777" w:rsidR="0063394F" w:rsidRDefault="0063394F">
            <w:pPr>
              <w:widowControl w:val="0"/>
              <w:autoSpaceDE w:val="0"/>
              <w:autoSpaceDN w:val="0"/>
              <w:adjustRightInd w:val="0"/>
              <w:spacing w:before="60" w:after="0" w:line="240" w:lineRule="auto"/>
              <w:ind w:left="289" w:right="99"/>
              <w:rPr>
                <w:rFonts w:ascii="Arial" w:hAnsi="Arial" w:cs="Arial"/>
                <w:color w:val="000000"/>
                <w:kern w:val="0"/>
              </w:rPr>
            </w:pPr>
            <w:r>
              <w:rPr>
                <w:rFonts w:ascii="Arial" w:hAnsi="Arial" w:cs="Arial"/>
                <w:color w:val="000000"/>
                <w:kern w:val="0"/>
              </w:rPr>
              <w:t>Procédure adaptée ouverte</w:t>
            </w:r>
          </w:p>
          <w:p w14:paraId="13191C7F" w14:textId="77777777" w:rsidR="0063394F" w:rsidRDefault="0063394F">
            <w:pPr>
              <w:widowControl w:val="0"/>
              <w:autoSpaceDE w:val="0"/>
              <w:autoSpaceDN w:val="0"/>
              <w:adjustRightInd w:val="0"/>
              <w:spacing w:after="60" w:line="240" w:lineRule="auto"/>
              <w:ind w:left="289" w:right="99"/>
              <w:rPr>
                <w:rFonts w:ascii="Arial" w:hAnsi="Arial" w:cs="Arial"/>
                <w:kern w:val="0"/>
              </w:rPr>
            </w:pPr>
            <w:r>
              <w:rPr>
                <w:rFonts w:ascii="Arial" w:hAnsi="Arial" w:cs="Arial"/>
                <w:color w:val="000000"/>
                <w:kern w:val="0"/>
                <w:sz w:val="16"/>
                <w:szCs w:val="16"/>
              </w:rPr>
              <w:t>(Article R2123-1 1° - Inférieure au seuil des procédures formalisées - Code de la commande publique)</w:t>
            </w:r>
          </w:p>
        </w:tc>
      </w:tr>
    </w:tbl>
    <w:p w14:paraId="1837BF0E" w14:textId="77777777" w:rsidR="0063394F" w:rsidRDefault="0063394F">
      <w:pPr>
        <w:widowControl w:val="0"/>
        <w:autoSpaceDE w:val="0"/>
        <w:autoSpaceDN w:val="0"/>
        <w:adjustRightInd w:val="0"/>
        <w:spacing w:line="259" w:lineRule="auto"/>
        <w:ind w:left="117" w:right="111"/>
        <w:rPr>
          <w:rFonts w:ascii="Arial" w:hAnsi="Arial" w:cs="Arial"/>
          <w:color w:val="000000"/>
          <w:kern w:val="0"/>
          <w:sz w:val="22"/>
          <w:szCs w:val="22"/>
        </w:rPr>
      </w:pPr>
    </w:p>
    <w:p w14:paraId="2DA93435" w14:textId="77777777" w:rsidR="0063394F" w:rsidRDefault="0063394F">
      <w:pPr>
        <w:widowControl w:val="0"/>
        <w:autoSpaceDE w:val="0"/>
        <w:autoSpaceDN w:val="0"/>
        <w:adjustRightInd w:val="0"/>
        <w:spacing w:line="259" w:lineRule="auto"/>
        <w:ind w:left="117" w:right="111"/>
        <w:rPr>
          <w:rFonts w:ascii="Arial" w:hAnsi="Arial" w:cs="Arial"/>
          <w:color w:val="000000"/>
          <w:kern w:val="0"/>
          <w:sz w:val="22"/>
          <w:szCs w:val="22"/>
        </w:rPr>
      </w:pPr>
      <w:r>
        <w:rPr>
          <w:rFonts w:ascii="Arial" w:hAnsi="Arial" w:cs="Arial"/>
          <w:kern w:val="0"/>
        </w:rPr>
        <w:br w:type="page"/>
      </w:r>
    </w:p>
    <w:p w14:paraId="4F44B0F7" w14:textId="77777777" w:rsidR="0063394F" w:rsidRDefault="0063394F">
      <w:pPr>
        <w:keepNext/>
        <w:keepLines/>
        <w:widowControl w:val="0"/>
        <w:numPr>
          <w:ilvl w:val="0"/>
          <w:numId w:val="32"/>
        </w:numPr>
        <w:tabs>
          <w:tab w:val="clear" w:pos="108"/>
          <w:tab w:val="left" w:pos="465"/>
        </w:tabs>
        <w:autoSpaceDE w:val="0"/>
        <w:autoSpaceDN w:val="0"/>
        <w:adjustRightInd w:val="0"/>
        <w:spacing w:before="400" w:after="0" w:line="240" w:lineRule="auto"/>
        <w:jc w:val="both"/>
        <w:rPr>
          <w:rFonts w:ascii="Arial" w:hAnsi="Arial" w:cs="Arial"/>
          <w:kern w:val="0"/>
        </w:rPr>
      </w:pPr>
      <w:r>
        <w:rPr>
          <w:rFonts w:ascii="Arial" w:hAnsi="Arial" w:cs="Arial"/>
          <w:b/>
          <w:bCs/>
          <w:color w:val="595959"/>
          <w:kern w:val="0"/>
          <w:sz w:val="28"/>
          <w:szCs w:val="28"/>
        </w:rPr>
        <w:lastRenderedPageBreak/>
        <w:t>ACHETEUR ET OBJET DU CONTRAT</w:t>
      </w:r>
    </w:p>
    <w:p w14:paraId="1945DA29" w14:textId="77777777" w:rsidR="0063394F" w:rsidRDefault="0063394F">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27CF15FC"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E8B3C23"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Acheteur :</w:t>
      </w:r>
    </w:p>
    <w:p w14:paraId="4E8EF18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5CD436E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b/>
          <w:bCs/>
          <w:color w:val="000000"/>
          <w:kern w:val="0"/>
          <w:sz w:val="20"/>
          <w:szCs w:val="20"/>
        </w:rPr>
        <w:t>Département des Côtes d'Armor</w:t>
      </w:r>
    </w:p>
    <w:p w14:paraId="544A6573"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Direction de l'immobilier - Service patrimoine immobilier</w:t>
      </w:r>
    </w:p>
    <w:p w14:paraId="4522D574"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9 place du Général de Gaulle</w:t>
      </w:r>
    </w:p>
    <w:p w14:paraId="64639376"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CS 42371</w:t>
      </w:r>
    </w:p>
    <w:p w14:paraId="5B1D0B47"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22023 Saint-Brieuc cedex 1</w:t>
      </w:r>
    </w:p>
    <w:p w14:paraId="044694D6"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2C89AC1"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Téléphone : 02.96.62.62.22</w:t>
      </w:r>
    </w:p>
    <w:p w14:paraId="04E59CC2"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Courriel : contactDFJ@cotesdarmor.fr</w:t>
      </w:r>
    </w:p>
    <w:p w14:paraId="77BB6C41"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Site internet : http://www.cotesdarmor.fr</w:t>
      </w:r>
    </w:p>
    <w:p w14:paraId="6C34F92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 </w:t>
      </w:r>
    </w:p>
    <w:p w14:paraId="4746B9E9"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F5705C5"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Description de la prestation :</w:t>
      </w:r>
    </w:p>
    <w:p w14:paraId="4885468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3BEED174"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 contrat porte sur les prestations suivantes : </w:t>
      </w:r>
      <w:r>
        <w:rPr>
          <w:rFonts w:ascii="Arial" w:hAnsi="Arial" w:cs="Arial"/>
          <w:b/>
          <w:bCs/>
          <w:color w:val="000000"/>
          <w:kern w:val="0"/>
          <w:sz w:val="20"/>
          <w:szCs w:val="20"/>
        </w:rPr>
        <w:t>Remplacement de menuiseries aluminium au Centre d'Etude et de Valorisation des Algues (CEVA) à Pleubian (22610)</w:t>
      </w:r>
    </w:p>
    <w:p w14:paraId="53E61C0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4"/>
          <w:szCs w:val="1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A36073" w14:paraId="19FEED6D" w14:textId="77777777">
        <w:trPr>
          <w:cantSplit/>
          <w:tblHeader/>
        </w:trPr>
        <w:tc>
          <w:tcPr>
            <w:tcW w:w="2660" w:type="dxa"/>
            <w:tcBorders>
              <w:top w:val="nil"/>
              <w:left w:val="nil"/>
              <w:bottom w:val="single" w:sz="4" w:space="0" w:color="D9D9D9"/>
              <w:right w:val="nil"/>
            </w:tcBorders>
            <w:shd w:val="clear" w:color="auto" w:fill="595959"/>
            <w:vAlign w:val="center"/>
          </w:tcPr>
          <w:p w14:paraId="3DCDAD3B" w14:textId="77777777" w:rsidR="0063394F" w:rsidRDefault="0063394F">
            <w:pPr>
              <w:keepLines/>
              <w:widowControl w:val="0"/>
              <w:autoSpaceDE w:val="0"/>
              <w:autoSpaceDN w:val="0"/>
              <w:adjustRightInd w:val="0"/>
              <w:spacing w:before="60" w:after="60" w:line="240" w:lineRule="auto"/>
              <w:ind w:left="108" w:right="108"/>
              <w:jc w:val="center"/>
              <w:rPr>
                <w:rFonts w:ascii="Arial" w:hAnsi="Arial" w:cs="Arial"/>
                <w:kern w:val="0"/>
              </w:rPr>
            </w:pPr>
            <w:r>
              <w:rPr>
                <w:rFonts w:ascii="Arial" w:hAnsi="Arial" w:cs="Arial"/>
                <w:color w:val="FFFFFF"/>
                <w:kern w:val="0"/>
                <w:sz w:val="20"/>
                <w:szCs w:val="20"/>
              </w:rPr>
              <w:t>Code CPV</w:t>
            </w:r>
          </w:p>
        </w:tc>
        <w:tc>
          <w:tcPr>
            <w:tcW w:w="6520" w:type="dxa"/>
            <w:tcBorders>
              <w:top w:val="nil"/>
              <w:left w:val="nil"/>
              <w:bottom w:val="single" w:sz="4" w:space="0" w:color="D9D9D9"/>
              <w:right w:val="nil"/>
            </w:tcBorders>
            <w:shd w:val="clear" w:color="auto" w:fill="595959"/>
          </w:tcPr>
          <w:p w14:paraId="167B79DE" w14:textId="77777777" w:rsidR="0063394F" w:rsidRDefault="0063394F">
            <w:pPr>
              <w:keepLines/>
              <w:widowControl w:val="0"/>
              <w:autoSpaceDE w:val="0"/>
              <w:autoSpaceDN w:val="0"/>
              <w:adjustRightInd w:val="0"/>
              <w:spacing w:before="60" w:after="60" w:line="240" w:lineRule="auto"/>
              <w:ind w:left="108" w:right="108"/>
              <w:jc w:val="center"/>
              <w:rPr>
                <w:rFonts w:ascii="Arial" w:hAnsi="Arial" w:cs="Arial"/>
                <w:kern w:val="0"/>
              </w:rPr>
            </w:pPr>
            <w:r>
              <w:rPr>
                <w:rFonts w:ascii="Arial" w:hAnsi="Arial" w:cs="Arial"/>
                <w:color w:val="FFFFFF"/>
                <w:kern w:val="0"/>
                <w:sz w:val="20"/>
                <w:szCs w:val="20"/>
              </w:rPr>
              <w:t>Libellé CPV</w:t>
            </w:r>
          </w:p>
        </w:tc>
      </w:tr>
      <w:tr w:rsidR="00A36073" w14:paraId="7FFA1E08" w14:textId="77777777">
        <w:tc>
          <w:tcPr>
            <w:tcW w:w="2660" w:type="dxa"/>
            <w:tcBorders>
              <w:top w:val="single" w:sz="4" w:space="0" w:color="D9D9D9"/>
              <w:left w:val="single" w:sz="4" w:space="0" w:color="D9D9D9"/>
              <w:bottom w:val="single" w:sz="4" w:space="0" w:color="D9D9D9"/>
              <w:right w:val="single" w:sz="4" w:space="0" w:color="D9D9D9"/>
            </w:tcBorders>
            <w:shd w:val="clear" w:color="auto" w:fill="FFFFFF"/>
          </w:tcPr>
          <w:p w14:paraId="63E735C7" w14:textId="77777777" w:rsidR="0063394F" w:rsidRDefault="0063394F">
            <w:pPr>
              <w:widowControl w:val="0"/>
              <w:autoSpaceDE w:val="0"/>
              <w:autoSpaceDN w:val="0"/>
              <w:adjustRightInd w:val="0"/>
              <w:spacing w:before="60" w:after="60" w:line="240" w:lineRule="auto"/>
              <w:ind w:left="108" w:right="108"/>
              <w:rPr>
                <w:rFonts w:ascii="Arial" w:hAnsi="Arial" w:cs="Arial"/>
                <w:kern w:val="0"/>
              </w:rPr>
            </w:pPr>
            <w:r>
              <w:rPr>
                <w:rFonts w:ascii="Arial" w:hAnsi="Arial" w:cs="Arial"/>
                <w:color w:val="000000"/>
                <w:kern w:val="0"/>
                <w:sz w:val="18"/>
                <w:szCs w:val="18"/>
              </w:rPr>
              <w:t>45421000-4</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38070290" w14:textId="77777777" w:rsidR="0063394F" w:rsidRDefault="0063394F">
            <w:pPr>
              <w:widowControl w:val="0"/>
              <w:autoSpaceDE w:val="0"/>
              <w:autoSpaceDN w:val="0"/>
              <w:adjustRightInd w:val="0"/>
              <w:spacing w:before="60" w:after="60" w:line="240" w:lineRule="auto"/>
              <w:ind w:left="108" w:right="108"/>
              <w:rPr>
                <w:rFonts w:ascii="Arial" w:hAnsi="Arial" w:cs="Arial"/>
                <w:kern w:val="0"/>
              </w:rPr>
            </w:pPr>
            <w:r>
              <w:rPr>
                <w:rFonts w:ascii="Arial" w:hAnsi="Arial" w:cs="Arial"/>
                <w:color w:val="000000"/>
                <w:kern w:val="0"/>
                <w:sz w:val="18"/>
                <w:szCs w:val="18"/>
              </w:rPr>
              <w:t>Travaux de menuiserie</w:t>
            </w:r>
          </w:p>
        </w:tc>
      </w:tr>
    </w:tbl>
    <w:p w14:paraId="395F234D"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11DA0755"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Caractéristiques principales du contrat :</w:t>
      </w:r>
    </w:p>
    <w:p w14:paraId="745810DB"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2242"/>
        <w:gridCol w:w="6349"/>
      </w:tblGrid>
      <w:tr w:rsidR="00A36073" w14:paraId="7FC4DDA6" w14:textId="77777777">
        <w:tc>
          <w:tcPr>
            <w:tcW w:w="594" w:type="dxa"/>
            <w:tcBorders>
              <w:top w:val="nil"/>
              <w:left w:val="nil"/>
              <w:bottom w:val="nil"/>
              <w:right w:val="nil"/>
            </w:tcBorders>
            <w:shd w:val="clear" w:color="auto" w:fill="595959"/>
          </w:tcPr>
          <w:p w14:paraId="718B9E9C" w14:textId="70D3D1EE"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12EECCAD" wp14:editId="2B442889">
                  <wp:extent cx="24130" cy="24130"/>
                  <wp:effectExtent l="0" t="0" r="0" b="0"/>
                  <wp:docPr id="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1450CD05"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Objet du contrat</w:t>
            </w:r>
          </w:p>
        </w:tc>
        <w:tc>
          <w:tcPr>
            <w:tcW w:w="6349" w:type="dxa"/>
            <w:tcBorders>
              <w:top w:val="nil"/>
              <w:left w:val="nil"/>
              <w:bottom w:val="nil"/>
              <w:right w:val="nil"/>
            </w:tcBorders>
            <w:shd w:val="clear" w:color="auto" w:fill="DADADA"/>
          </w:tcPr>
          <w:p w14:paraId="7AD60684"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Remplacement de menuiseries aluminium au Centre d'Etude et de Valorisation des Algues (CEVA) à Pleubian (22610)</w:t>
            </w:r>
          </w:p>
        </w:tc>
      </w:tr>
      <w:tr w:rsidR="00A36073" w14:paraId="3EFEAD95" w14:textId="77777777">
        <w:tc>
          <w:tcPr>
            <w:tcW w:w="594" w:type="dxa"/>
            <w:tcBorders>
              <w:top w:val="nil"/>
              <w:left w:val="nil"/>
              <w:bottom w:val="nil"/>
              <w:right w:val="nil"/>
            </w:tcBorders>
            <w:shd w:val="clear" w:color="auto" w:fill="595959"/>
          </w:tcPr>
          <w:p w14:paraId="3E78387E" w14:textId="01CEDC70"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6E2EB607" wp14:editId="1D16768E">
                  <wp:extent cx="24130" cy="24130"/>
                  <wp:effectExtent l="0" t="0" r="0" b="0"/>
                  <wp:docPr id="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251C181C"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Acheteur</w:t>
            </w:r>
          </w:p>
        </w:tc>
        <w:tc>
          <w:tcPr>
            <w:tcW w:w="6349" w:type="dxa"/>
            <w:tcBorders>
              <w:top w:val="nil"/>
              <w:left w:val="nil"/>
              <w:bottom w:val="nil"/>
              <w:right w:val="nil"/>
            </w:tcBorders>
            <w:shd w:val="clear" w:color="auto" w:fill="DADADA"/>
          </w:tcPr>
          <w:p w14:paraId="41D5B7F3"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Département des Côtes d'Armor</w:t>
            </w:r>
          </w:p>
        </w:tc>
      </w:tr>
      <w:tr w:rsidR="00A36073" w14:paraId="1A77C3AD" w14:textId="77777777">
        <w:tc>
          <w:tcPr>
            <w:tcW w:w="594" w:type="dxa"/>
            <w:tcBorders>
              <w:top w:val="nil"/>
              <w:left w:val="nil"/>
              <w:bottom w:val="nil"/>
              <w:right w:val="nil"/>
            </w:tcBorders>
            <w:shd w:val="clear" w:color="auto" w:fill="595959"/>
          </w:tcPr>
          <w:p w14:paraId="4B5611D5" w14:textId="799E2743"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110A18B1" wp14:editId="2A7C3230">
                  <wp:extent cx="24130" cy="24130"/>
                  <wp:effectExtent l="0" t="0" r="0" b="0"/>
                  <wp:docPr id="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FF6F703"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Type de contrat</w:t>
            </w:r>
          </w:p>
        </w:tc>
        <w:tc>
          <w:tcPr>
            <w:tcW w:w="6349" w:type="dxa"/>
            <w:tcBorders>
              <w:top w:val="nil"/>
              <w:left w:val="nil"/>
              <w:bottom w:val="nil"/>
              <w:right w:val="nil"/>
            </w:tcBorders>
            <w:shd w:val="clear" w:color="auto" w:fill="DADADA"/>
          </w:tcPr>
          <w:p w14:paraId="40EE8BD8" w14:textId="1EC1A289" w:rsidR="0063394F" w:rsidRPr="00916D26" w:rsidRDefault="0063394F" w:rsidP="00916D26">
            <w:pPr>
              <w:widowControl w:val="0"/>
              <w:autoSpaceDE w:val="0"/>
              <w:autoSpaceDN w:val="0"/>
              <w:adjustRightInd w:val="0"/>
              <w:spacing w:before="40" w:after="40" w:line="240" w:lineRule="auto"/>
              <w:ind w:left="266" w:right="256"/>
              <w:rPr>
                <w:rFonts w:ascii="Arial" w:hAnsi="Arial" w:cs="Arial"/>
                <w:color w:val="000000"/>
                <w:kern w:val="0"/>
                <w:sz w:val="18"/>
                <w:szCs w:val="18"/>
              </w:rPr>
            </w:pPr>
            <w:r>
              <w:rPr>
                <w:rFonts w:ascii="Arial" w:hAnsi="Arial" w:cs="Arial"/>
                <w:color w:val="000000"/>
                <w:kern w:val="0"/>
                <w:sz w:val="18"/>
                <w:szCs w:val="18"/>
              </w:rPr>
              <w:t>Marché ordinaire de travaux</w:t>
            </w:r>
          </w:p>
        </w:tc>
      </w:tr>
      <w:tr w:rsidR="00A36073" w14:paraId="1E7B5DF9" w14:textId="77777777">
        <w:tc>
          <w:tcPr>
            <w:tcW w:w="594" w:type="dxa"/>
            <w:tcBorders>
              <w:top w:val="nil"/>
              <w:left w:val="nil"/>
              <w:bottom w:val="nil"/>
              <w:right w:val="nil"/>
            </w:tcBorders>
            <w:shd w:val="clear" w:color="auto" w:fill="595959"/>
          </w:tcPr>
          <w:p w14:paraId="7F9A797E" w14:textId="006AB1C6"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4B61F260" wp14:editId="52401B78">
                  <wp:extent cx="24130" cy="24130"/>
                  <wp:effectExtent l="0" t="0" r="0" b="0"/>
                  <wp:docPr id="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433D912"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Structure</w:t>
            </w:r>
          </w:p>
        </w:tc>
        <w:tc>
          <w:tcPr>
            <w:tcW w:w="6349" w:type="dxa"/>
            <w:tcBorders>
              <w:top w:val="nil"/>
              <w:left w:val="nil"/>
              <w:bottom w:val="nil"/>
              <w:right w:val="nil"/>
            </w:tcBorders>
            <w:shd w:val="clear" w:color="auto" w:fill="DADADA"/>
          </w:tcPr>
          <w:p w14:paraId="341B82F2"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Lot unique</w:t>
            </w:r>
          </w:p>
        </w:tc>
      </w:tr>
      <w:tr w:rsidR="00A36073" w14:paraId="3A1B6DE4" w14:textId="77777777">
        <w:tc>
          <w:tcPr>
            <w:tcW w:w="594" w:type="dxa"/>
            <w:tcBorders>
              <w:top w:val="nil"/>
              <w:left w:val="nil"/>
              <w:bottom w:val="nil"/>
              <w:right w:val="nil"/>
            </w:tcBorders>
            <w:shd w:val="clear" w:color="auto" w:fill="595959"/>
          </w:tcPr>
          <w:p w14:paraId="7DD0EE0C" w14:textId="2F7360C5"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079C2FEF" wp14:editId="2EEF5A99">
                  <wp:extent cx="24130" cy="24130"/>
                  <wp:effectExtent l="0" t="0" r="0" b="0"/>
                  <wp:docPr id="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53494555"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Lieu d’exécution</w:t>
            </w:r>
          </w:p>
        </w:tc>
        <w:tc>
          <w:tcPr>
            <w:tcW w:w="6349" w:type="dxa"/>
            <w:tcBorders>
              <w:top w:val="nil"/>
              <w:left w:val="nil"/>
              <w:bottom w:val="nil"/>
              <w:right w:val="nil"/>
            </w:tcBorders>
            <w:shd w:val="clear" w:color="auto" w:fill="DADADA"/>
          </w:tcPr>
          <w:p w14:paraId="3CF5BB33"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80 rue de Pen Lan 22610 PLEUBIAN</w:t>
            </w:r>
          </w:p>
        </w:tc>
      </w:tr>
      <w:tr w:rsidR="00916D26" w14:paraId="72DF4E05" w14:textId="77777777">
        <w:tc>
          <w:tcPr>
            <w:tcW w:w="594" w:type="dxa"/>
            <w:tcBorders>
              <w:top w:val="nil"/>
              <w:left w:val="nil"/>
              <w:bottom w:val="nil"/>
              <w:right w:val="nil"/>
            </w:tcBorders>
            <w:shd w:val="clear" w:color="auto" w:fill="595959"/>
          </w:tcPr>
          <w:p w14:paraId="49539FEA" w14:textId="5BDA1E30" w:rsidR="00916D26" w:rsidRDefault="00916D26" w:rsidP="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0DE79C40" wp14:editId="0805A6BC">
                  <wp:extent cx="24130" cy="24130"/>
                  <wp:effectExtent l="0" t="0" r="0" b="0"/>
                  <wp:docPr id="1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282AB6EA" w14:textId="77777777" w:rsidR="00916D26" w:rsidRDefault="00916D26" w:rsidP="00916D26">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Durée du marché</w:t>
            </w:r>
          </w:p>
        </w:tc>
        <w:tc>
          <w:tcPr>
            <w:tcW w:w="6349" w:type="dxa"/>
            <w:tcBorders>
              <w:top w:val="nil"/>
              <w:left w:val="nil"/>
              <w:bottom w:val="nil"/>
              <w:right w:val="nil"/>
            </w:tcBorders>
            <w:shd w:val="clear" w:color="auto" w:fill="DADADA"/>
          </w:tcPr>
          <w:p w14:paraId="09B7FFDC" w14:textId="20186A93" w:rsidR="00916D26" w:rsidRDefault="00916D26" w:rsidP="00916D26">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4 mois à compter de l’ordre de service (1 mois de préparation et 3 mois de travaux)</w:t>
            </w:r>
          </w:p>
        </w:tc>
      </w:tr>
      <w:tr w:rsidR="00A36073" w14:paraId="1E136EE4" w14:textId="77777777">
        <w:tc>
          <w:tcPr>
            <w:tcW w:w="594" w:type="dxa"/>
            <w:tcBorders>
              <w:top w:val="nil"/>
              <w:left w:val="nil"/>
              <w:bottom w:val="nil"/>
              <w:right w:val="nil"/>
            </w:tcBorders>
            <w:shd w:val="clear" w:color="auto" w:fill="595959"/>
          </w:tcPr>
          <w:p w14:paraId="7BC1115F" w14:textId="4658BB62"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0961EE1D" wp14:editId="7B3BF5FC">
                  <wp:extent cx="24130" cy="24130"/>
                  <wp:effectExtent l="0" t="0" r="0" b="0"/>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8C45795"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Développement durable</w:t>
            </w:r>
          </w:p>
        </w:tc>
        <w:tc>
          <w:tcPr>
            <w:tcW w:w="6349" w:type="dxa"/>
            <w:tcBorders>
              <w:top w:val="nil"/>
              <w:left w:val="nil"/>
              <w:bottom w:val="nil"/>
              <w:right w:val="nil"/>
            </w:tcBorders>
            <w:shd w:val="clear" w:color="auto" w:fill="DADADA"/>
          </w:tcPr>
          <w:p w14:paraId="5F60C286"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Clause environnementale - Critère environnemental</w:t>
            </w:r>
          </w:p>
        </w:tc>
      </w:tr>
      <w:tr w:rsidR="00A36073" w14:paraId="7BC1A8B7" w14:textId="77777777">
        <w:tc>
          <w:tcPr>
            <w:tcW w:w="594" w:type="dxa"/>
            <w:tcBorders>
              <w:top w:val="nil"/>
              <w:left w:val="nil"/>
              <w:bottom w:val="nil"/>
              <w:right w:val="nil"/>
            </w:tcBorders>
            <w:shd w:val="clear" w:color="auto" w:fill="595959"/>
          </w:tcPr>
          <w:p w14:paraId="6A91DCFE" w14:textId="6253B1CB"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0CF87E1E" wp14:editId="525A03E1">
                  <wp:extent cx="24130" cy="24130"/>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8D7F701"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Pénalités de retard</w:t>
            </w:r>
          </w:p>
        </w:tc>
        <w:tc>
          <w:tcPr>
            <w:tcW w:w="6349" w:type="dxa"/>
            <w:tcBorders>
              <w:top w:val="nil"/>
              <w:left w:val="nil"/>
              <w:bottom w:val="nil"/>
              <w:right w:val="nil"/>
            </w:tcBorders>
            <w:shd w:val="clear" w:color="auto" w:fill="DADADA"/>
          </w:tcPr>
          <w:p w14:paraId="102BCF70" w14:textId="794674F4"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200 € par jour de retard</w:t>
            </w:r>
          </w:p>
        </w:tc>
      </w:tr>
      <w:tr w:rsidR="00A36073" w14:paraId="4725DC67" w14:textId="77777777">
        <w:tc>
          <w:tcPr>
            <w:tcW w:w="594" w:type="dxa"/>
            <w:tcBorders>
              <w:top w:val="nil"/>
              <w:left w:val="nil"/>
              <w:bottom w:val="nil"/>
              <w:right w:val="nil"/>
            </w:tcBorders>
            <w:shd w:val="clear" w:color="auto" w:fill="595959"/>
          </w:tcPr>
          <w:p w14:paraId="4F727B0D" w14:textId="77611702"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340B057D" wp14:editId="558200AF">
                  <wp:extent cx="24130" cy="24130"/>
                  <wp:effectExtent l="0" t="0" r="0" b="0"/>
                  <wp:docPr id="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5E78440"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Variation des prix</w:t>
            </w:r>
          </w:p>
        </w:tc>
        <w:tc>
          <w:tcPr>
            <w:tcW w:w="6349" w:type="dxa"/>
            <w:tcBorders>
              <w:top w:val="nil"/>
              <w:left w:val="nil"/>
              <w:bottom w:val="nil"/>
              <w:right w:val="nil"/>
            </w:tcBorders>
            <w:shd w:val="clear" w:color="auto" w:fill="DADADA"/>
          </w:tcPr>
          <w:p w14:paraId="4DC985FB"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 xml:space="preserve">Révisables (formule) </w:t>
            </w:r>
          </w:p>
        </w:tc>
      </w:tr>
      <w:tr w:rsidR="00A36073" w14:paraId="084BD9F8" w14:textId="77777777">
        <w:tc>
          <w:tcPr>
            <w:tcW w:w="594" w:type="dxa"/>
            <w:tcBorders>
              <w:top w:val="nil"/>
              <w:left w:val="nil"/>
              <w:bottom w:val="nil"/>
              <w:right w:val="nil"/>
            </w:tcBorders>
            <w:shd w:val="clear" w:color="auto" w:fill="595959"/>
          </w:tcPr>
          <w:p w14:paraId="12853CAE" w14:textId="57DE527F" w:rsidR="0063394F" w:rsidRDefault="00916D26">
            <w:pPr>
              <w:widowControl w:val="0"/>
              <w:autoSpaceDE w:val="0"/>
              <w:autoSpaceDN w:val="0"/>
              <w:adjustRightInd w:val="0"/>
              <w:spacing w:before="40" w:after="40" w:line="240" w:lineRule="auto"/>
              <w:ind w:left="108" w:right="127"/>
              <w:jc w:val="center"/>
              <w:rPr>
                <w:rFonts w:ascii="Arial" w:hAnsi="Arial" w:cs="Arial"/>
                <w:kern w:val="0"/>
              </w:rPr>
            </w:pPr>
            <w:r>
              <w:rPr>
                <w:rFonts w:ascii="Arial" w:hAnsi="Arial" w:cs="Arial"/>
                <w:noProof/>
                <w:kern w:val="0"/>
              </w:rPr>
              <w:drawing>
                <wp:inline distT="0" distB="0" distL="0" distR="0" wp14:anchorId="25DE55EB" wp14:editId="1C49D789">
                  <wp:extent cx="24130" cy="24130"/>
                  <wp:effectExtent l="0" t="0" r="0" b="0"/>
                  <wp:docPr id="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1C7589D9" w14:textId="77777777" w:rsidR="0063394F" w:rsidRDefault="0063394F">
            <w:pPr>
              <w:widowControl w:val="0"/>
              <w:autoSpaceDE w:val="0"/>
              <w:autoSpaceDN w:val="0"/>
              <w:adjustRightInd w:val="0"/>
              <w:spacing w:before="40" w:after="40" w:line="240" w:lineRule="auto"/>
              <w:ind w:left="122" w:right="125"/>
              <w:rPr>
                <w:rFonts w:ascii="Arial" w:hAnsi="Arial" w:cs="Arial"/>
                <w:kern w:val="0"/>
              </w:rPr>
            </w:pPr>
            <w:r>
              <w:rPr>
                <w:rFonts w:ascii="Arial" w:hAnsi="Arial" w:cs="Arial"/>
                <w:color w:val="FFFFFF"/>
                <w:kern w:val="0"/>
                <w:sz w:val="18"/>
                <w:szCs w:val="18"/>
              </w:rPr>
              <w:t>Nature des prix</w:t>
            </w:r>
          </w:p>
        </w:tc>
        <w:tc>
          <w:tcPr>
            <w:tcW w:w="6349" w:type="dxa"/>
            <w:tcBorders>
              <w:top w:val="nil"/>
              <w:left w:val="nil"/>
              <w:bottom w:val="nil"/>
              <w:right w:val="nil"/>
            </w:tcBorders>
            <w:shd w:val="clear" w:color="auto" w:fill="DADADA"/>
          </w:tcPr>
          <w:p w14:paraId="64360ADE" w14:textId="77777777" w:rsidR="0063394F" w:rsidRDefault="0063394F">
            <w:pPr>
              <w:widowControl w:val="0"/>
              <w:autoSpaceDE w:val="0"/>
              <w:autoSpaceDN w:val="0"/>
              <w:adjustRightInd w:val="0"/>
              <w:spacing w:before="40" w:after="40" w:line="240" w:lineRule="auto"/>
              <w:ind w:left="266" w:right="256"/>
              <w:rPr>
                <w:rFonts w:ascii="Arial" w:hAnsi="Arial" w:cs="Arial"/>
                <w:kern w:val="0"/>
              </w:rPr>
            </w:pPr>
            <w:r>
              <w:rPr>
                <w:rFonts w:ascii="Arial" w:hAnsi="Arial" w:cs="Arial"/>
                <w:color w:val="000000"/>
                <w:kern w:val="0"/>
                <w:sz w:val="18"/>
                <w:szCs w:val="18"/>
              </w:rPr>
              <w:t>Prix forfaitaires</w:t>
            </w:r>
          </w:p>
        </w:tc>
      </w:tr>
    </w:tbl>
    <w:p w14:paraId="60F5A11C"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rPr>
      </w:pPr>
    </w:p>
    <w:p w14:paraId="4A329AD8" w14:textId="77777777" w:rsidR="0063394F" w:rsidRDefault="0063394F">
      <w:pPr>
        <w:widowControl w:val="0"/>
        <w:autoSpaceDE w:val="0"/>
        <w:autoSpaceDN w:val="0"/>
        <w:adjustRightInd w:val="0"/>
        <w:spacing w:after="0" w:line="240" w:lineRule="auto"/>
        <w:ind w:left="117" w:right="111"/>
        <w:rPr>
          <w:rFonts w:ascii="Arial" w:hAnsi="Arial" w:cs="Arial"/>
          <w:color w:val="000000"/>
          <w:kern w:val="0"/>
          <w:sz w:val="20"/>
          <w:szCs w:val="20"/>
        </w:rPr>
      </w:pPr>
    </w:p>
    <w:p w14:paraId="126B2AFC"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rPr>
      </w:pPr>
    </w:p>
    <w:p w14:paraId="345CC935"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Allotissement et structure de la consultation :</w:t>
      </w:r>
    </w:p>
    <w:p w14:paraId="669FD0E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1C1E98F8"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La consultation n’est pas décomposée en lots pour les motifs suivants : impossible d'identifier des prestations distinctes.</w:t>
      </w:r>
    </w:p>
    <w:p w14:paraId="5CDF3483" w14:textId="77777777" w:rsidR="0063394F" w:rsidRDefault="0063394F">
      <w:pPr>
        <w:keepNext/>
        <w:keepLines/>
        <w:widowControl w:val="0"/>
        <w:numPr>
          <w:ilvl w:val="0"/>
          <w:numId w:val="32"/>
        </w:numPr>
        <w:tabs>
          <w:tab w:val="clear" w:pos="108"/>
          <w:tab w:val="left" w:pos="465"/>
        </w:tabs>
        <w:autoSpaceDE w:val="0"/>
        <w:autoSpaceDN w:val="0"/>
        <w:adjustRightInd w:val="0"/>
        <w:spacing w:before="400" w:after="0" w:line="240" w:lineRule="auto"/>
        <w:jc w:val="both"/>
        <w:rPr>
          <w:rFonts w:ascii="Arial" w:hAnsi="Arial" w:cs="Arial"/>
          <w:kern w:val="0"/>
        </w:rPr>
      </w:pPr>
      <w:r>
        <w:rPr>
          <w:rFonts w:ascii="Arial" w:hAnsi="Arial" w:cs="Arial"/>
          <w:b/>
          <w:bCs/>
          <w:color w:val="595959"/>
          <w:kern w:val="0"/>
          <w:sz w:val="28"/>
          <w:szCs w:val="28"/>
        </w:rPr>
        <w:t>CARACTÉRISTIQUES DE LA PROCEDURE</w:t>
      </w:r>
    </w:p>
    <w:p w14:paraId="79EE7E4C" w14:textId="77777777" w:rsidR="0063394F" w:rsidRDefault="0063394F">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4D701B5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0D61B58"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Procédure de passation :</w:t>
      </w:r>
    </w:p>
    <w:p w14:paraId="10E3DC08"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107CE950"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Procédure adaptée ouverte (Article R2123-1 1° - Inférieure au seuil des procédures formalisées - Code de la commande publique).</w:t>
      </w:r>
    </w:p>
    <w:p w14:paraId="230F63B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070A85D"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Modalités de retrait du dossier de consultation :</w:t>
      </w:r>
    </w:p>
    <w:p w14:paraId="1CF7C590"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6862ED9E"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lastRenderedPageBreak/>
        <w:t xml:space="preserve">Le dossier de consultation est disponible de manière électronique sur le profil d’acheteur : </w:t>
      </w:r>
      <w:hyperlink r:id="rId17" w:tgtFrame="_blank" w:history="1">
        <w:r>
          <w:rPr>
            <w:rFonts w:ascii="Arial" w:hAnsi="Arial" w:cs="Arial"/>
            <w:color w:val="0563C1"/>
            <w:kern w:val="0"/>
            <w:sz w:val="20"/>
            <w:szCs w:val="20"/>
            <w:u w:val="single"/>
          </w:rPr>
          <w:t>www.megalis.bretagne.bzh</w:t>
        </w:r>
      </w:hyperlink>
      <w:r>
        <w:rPr>
          <w:rFonts w:ascii="Arial" w:hAnsi="Arial" w:cs="Arial"/>
          <w:color w:val="000000"/>
          <w:kern w:val="0"/>
          <w:sz w:val="20"/>
          <w:szCs w:val="20"/>
        </w:rPr>
        <w:t xml:space="preserve"> </w:t>
      </w:r>
    </w:p>
    <w:p w14:paraId="3642AB1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6AAE315"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Dossier de consultation :</w:t>
      </w:r>
    </w:p>
    <w:p w14:paraId="54D65FE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3F2A7231"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Le dossier de consultation contient les documents suivants :</w:t>
      </w:r>
    </w:p>
    <w:p w14:paraId="5A6BA800"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4CFD0157"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Acte d'engagement (AE)</w:t>
      </w:r>
    </w:p>
    <w:p w14:paraId="2129477D"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Lettre de candidature (DC1)</w:t>
      </w:r>
    </w:p>
    <w:p w14:paraId="47A85AEE"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Déclaration du candidat (DC2)</w:t>
      </w:r>
    </w:p>
    <w:p w14:paraId="20B5321B" w14:textId="77777777" w:rsidR="0063394F" w:rsidRPr="00997C7A"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Déclaration de sous-traitant (DC4)</w:t>
      </w:r>
    </w:p>
    <w:p w14:paraId="625000E3"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Attestation de visite</w:t>
      </w:r>
    </w:p>
    <w:p w14:paraId="323EDE74"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Cahier des Clauses Administratives Particulières (CCAP)</w:t>
      </w:r>
    </w:p>
    <w:p w14:paraId="30E8E7C0"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Cahier des Clauses Techniques Particulières (CCTP)</w:t>
      </w:r>
    </w:p>
    <w:p w14:paraId="720F81E5"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Règlement de la Consultation</w:t>
      </w:r>
    </w:p>
    <w:p w14:paraId="57F72387"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Cadre du mémoire technique</w:t>
      </w:r>
    </w:p>
    <w:p w14:paraId="3F1ADD44" w14:textId="77777777" w:rsidR="0063394F" w:rsidRDefault="0063394F" w:rsidP="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 </w:t>
      </w:r>
      <w:r w:rsidRPr="00997C7A">
        <w:rPr>
          <w:rFonts w:ascii="Arial" w:hAnsi="Arial" w:cs="Arial"/>
          <w:color w:val="000000"/>
          <w:kern w:val="0"/>
          <w:sz w:val="20"/>
          <w:szCs w:val="20"/>
        </w:rPr>
        <w:t>Plans</w:t>
      </w:r>
    </w:p>
    <w:p w14:paraId="4BF886C8"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185774E2"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L’acheteur se réserve le droit d'envoyer au plus tard 6 jours avant la date limite de remise des offres (initiale ou modifiée) des modifications de détail sur le dossier de consultation. Les candidats devront alors répondre sur la base du dossier de consultation modifié.</w:t>
      </w:r>
    </w:p>
    <w:p w14:paraId="6E2BCDD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185168A"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Visite des lieux ou consultation sur place de documents :</w:t>
      </w:r>
    </w:p>
    <w:p w14:paraId="09BE66CE"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4BCC7178" w14:textId="77777777" w:rsidR="0063394F" w:rsidRDefault="0063394F" w:rsidP="0063394F">
      <w:pPr>
        <w:widowControl w:val="0"/>
        <w:autoSpaceDE w:val="0"/>
        <w:autoSpaceDN w:val="0"/>
        <w:adjustRightInd w:val="0"/>
        <w:spacing w:before="120" w:after="120" w:line="240" w:lineRule="auto"/>
        <w:ind w:left="117"/>
        <w:jc w:val="both"/>
        <w:rPr>
          <w:rFonts w:ascii="Arial" w:hAnsi="Arial" w:cs="Arial"/>
          <w:color w:val="000000"/>
          <w:kern w:val="0"/>
          <w:sz w:val="20"/>
          <w:szCs w:val="20"/>
        </w:rPr>
      </w:pPr>
      <w:r>
        <w:rPr>
          <w:rFonts w:ascii="Arial" w:hAnsi="Arial" w:cs="Arial"/>
          <w:color w:val="000000"/>
          <w:kern w:val="0"/>
          <w:sz w:val="20"/>
          <w:szCs w:val="20"/>
        </w:rPr>
        <w:t xml:space="preserve">Les candidats doivent </w:t>
      </w:r>
      <w:r w:rsidRPr="00997C7A">
        <w:rPr>
          <w:rFonts w:ascii="Arial" w:hAnsi="Arial" w:cs="Arial"/>
          <w:b/>
          <w:bCs/>
          <w:color w:val="000000"/>
          <w:kern w:val="0"/>
          <w:sz w:val="20"/>
          <w:szCs w:val="20"/>
        </w:rPr>
        <w:t>obligatoirement</w:t>
      </w:r>
      <w:r>
        <w:rPr>
          <w:rFonts w:ascii="Arial" w:hAnsi="Arial" w:cs="Arial"/>
          <w:color w:val="000000"/>
          <w:kern w:val="0"/>
          <w:sz w:val="20"/>
          <w:szCs w:val="20"/>
        </w:rPr>
        <w:t xml:space="preserve"> effectuer une visite du site. Les visites à l'improviste ne sont pas autorisées.</w:t>
      </w:r>
    </w:p>
    <w:p w14:paraId="7D29EF8B" w14:textId="77777777" w:rsidR="0063394F" w:rsidRDefault="0063394F" w:rsidP="0063394F">
      <w:pPr>
        <w:widowControl w:val="0"/>
        <w:autoSpaceDE w:val="0"/>
        <w:autoSpaceDN w:val="0"/>
        <w:adjustRightInd w:val="0"/>
        <w:spacing w:before="120" w:after="120" w:line="240" w:lineRule="auto"/>
        <w:ind w:left="117"/>
        <w:jc w:val="both"/>
        <w:rPr>
          <w:rFonts w:ascii="Arial" w:hAnsi="Arial" w:cs="Arial"/>
          <w:color w:val="000000"/>
          <w:kern w:val="0"/>
          <w:sz w:val="20"/>
          <w:szCs w:val="20"/>
        </w:rPr>
      </w:pPr>
      <w:r>
        <w:rPr>
          <w:rFonts w:ascii="Arial" w:hAnsi="Arial" w:cs="Arial"/>
          <w:color w:val="000000"/>
          <w:kern w:val="0"/>
          <w:sz w:val="20"/>
          <w:szCs w:val="20"/>
        </w:rPr>
        <w:t xml:space="preserve">Une visite est organisée par Damien LEMOINE, technicien bâtiment, </w:t>
      </w:r>
      <w:r w:rsidRPr="00997C7A">
        <w:rPr>
          <w:rFonts w:ascii="Arial" w:hAnsi="Arial" w:cs="Arial"/>
          <w:b/>
          <w:bCs/>
          <w:color w:val="000000"/>
          <w:kern w:val="0"/>
          <w:sz w:val="20"/>
          <w:szCs w:val="20"/>
        </w:rPr>
        <w:t>sur rendez-vous</w:t>
      </w:r>
      <w:r>
        <w:rPr>
          <w:rFonts w:ascii="Arial" w:hAnsi="Arial" w:cs="Arial"/>
          <w:color w:val="000000"/>
          <w:kern w:val="0"/>
          <w:sz w:val="20"/>
          <w:szCs w:val="20"/>
        </w:rPr>
        <w:t xml:space="preserve"> du 1</w:t>
      </w:r>
      <w:r w:rsidRPr="005F009B">
        <w:rPr>
          <w:rFonts w:ascii="Arial" w:hAnsi="Arial" w:cs="Arial"/>
          <w:color w:val="000000"/>
          <w:kern w:val="0"/>
          <w:sz w:val="20"/>
          <w:szCs w:val="20"/>
          <w:vertAlign w:val="superscript"/>
        </w:rPr>
        <w:t>er</w:t>
      </w:r>
      <w:r>
        <w:rPr>
          <w:rFonts w:ascii="Arial" w:hAnsi="Arial" w:cs="Arial"/>
          <w:color w:val="000000"/>
          <w:kern w:val="0"/>
          <w:sz w:val="20"/>
          <w:szCs w:val="20"/>
        </w:rPr>
        <w:t xml:space="preserve"> au 18 juin 2026.</w:t>
      </w:r>
    </w:p>
    <w:p w14:paraId="4CD7975D" w14:textId="77777777" w:rsidR="0063394F" w:rsidRPr="00997C7A" w:rsidRDefault="0063394F" w:rsidP="0063394F">
      <w:pPr>
        <w:widowControl w:val="0"/>
        <w:autoSpaceDE w:val="0"/>
        <w:autoSpaceDN w:val="0"/>
        <w:adjustRightInd w:val="0"/>
        <w:spacing w:before="120" w:after="120" w:line="240" w:lineRule="auto"/>
        <w:ind w:left="117"/>
        <w:jc w:val="both"/>
        <w:rPr>
          <w:rFonts w:ascii="Arial" w:hAnsi="Arial" w:cs="Arial"/>
          <w:color w:val="000000"/>
          <w:kern w:val="0"/>
          <w:sz w:val="20"/>
          <w:szCs w:val="20"/>
        </w:rPr>
      </w:pPr>
      <w:r>
        <w:rPr>
          <w:rFonts w:ascii="Arial" w:hAnsi="Arial" w:cs="Arial"/>
          <w:color w:val="000000"/>
          <w:kern w:val="0"/>
          <w:sz w:val="20"/>
          <w:szCs w:val="20"/>
        </w:rPr>
        <w:t xml:space="preserve">Le candidat devra donc, au préalable, prendre contact avec lui par mail : </w:t>
      </w:r>
      <w:hyperlink r:id="rId18" w:history="1">
        <w:r w:rsidRPr="00622597">
          <w:rPr>
            <w:rStyle w:val="Lienhypertexte"/>
            <w:rFonts w:ascii="Arial" w:hAnsi="Arial" w:cs="Arial"/>
            <w:kern w:val="0"/>
            <w:sz w:val="20"/>
            <w:szCs w:val="20"/>
          </w:rPr>
          <w:t>damien.lemoine@cotesdarmor.fr</w:t>
        </w:r>
      </w:hyperlink>
      <w:r>
        <w:rPr>
          <w:rFonts w:ascii="Arial" w:hAnsi="Arial" w:cs="Arial"/>
          <w:color w:val="000000"/>
          <w:kern w:val="0"/>
          <w:sz w:val="20"/>
          <w:szCs w:val="20"/>
        </w:rPr>
        <w:t xml:space="preserve"> ou tel :</w:t>
      </w:r>
      <w:r>
        <w:rPr>
          <w:rFonts w:ascii="Arial" w:hAnsi="Arial" w:cs="Arial"/>
          <w:kern w:val="0"/>
        </w:rPr>
        <w:t xml:space="preserve"> </w:t>
      </w:r>
      <w:r>
        <w:rPr>
          <w:rFonts w:ascii="Arial" w:hAnsi="Arial" w:cs="Arial"/>
          <w:color w:val="000000"/>
          <w:kern w:val="0"/>
          <w:sz w:val="20"/>
          <w:szCs w:val="20"/>
        </w:rPr>
        <w:t>06 07 59 05 34.</w:t>
      </w:r>
    </w:p>
    <w:p w14:paraId="05D6ABF9" w14:textId="77777777" w:rsidR="0063394F" w:rsidRDefault="0063394F" w:rsidP="0063394F">
      <w:pPr>
        <w:widowControl w:val="0"/>
        <w:autoSpaceDE w:val="0"/>
        <w:autoSpaceDN w:val="0"/>
        <w:adjustRightInd w:val="0"/>
        <w:spacing w:before="120" w:after="120" w:line="240" w:lineRule="auto"/>
        <w:ind w:left="117"/>
        <w:jc w:val="both"/>
        <w:rPr>
          <w:rFonts w:ascii="Arial" w:hAnsi="Arial" w:cs="Arial"/>
          <w:color w:val="000000"/>
          <w:kern w:val="0"/>
          <w:sz w:val="20"/>
          <w:szCs w:val="20"/>
        </w:rPr>
      </w:pPr>
      <w:r>
        <w:rPr>
          <w:rFonts w:ascii="Arial" w:hAnsi="Arial" w:cs="Arial"/>
          <w:color w:val="000000"/>
          <w:kern w:val="0"/>
          <w:sz w:val="20"/>
          <w:szCs w:val="20"/>
        </w:rPr>
        <w:t xml:space="preserve">A l’issue de la visite, le candidat fera compléter et signer l’attestation jointe au DCE, ce document devra ensuite être remis obligatoirement avec l’offre. </w:t>
      </w:r>
    </w:p>
    <w:p w14:paraId="17901320" w14:textId="77777777" w:rsidR="0063394F" w:rsidRPr="00997C7A" w:rsidRDefault="0063394F" w:rsidP="0063394F">
      <w:pPr>
        <w:widowControl w:val="0"/>
        <w:autoSpaceDE w:val="0"/>
        <w:autoSpaceDN w:val="0"/>
        <w:adjustRightInd w:val="0"/>
        <w:spacing w:before="120" w:after="120" w:line="240" w:lineRule="auto"/>
        <w:ind w:left="117"/>
        <w:jc w:val="both"/>
        <w:rPr>
          <w:rFonts w:ascii="Arial" w:hAnsi="Arial" w:cs="Arial"/>
          <w:b/>
          <w:bCs/>
          <w:kern w:val="0"/>
        </w:rPr>
      </w:pPr>
      <w:r w:rsidRPr="00997C7A">
        <w:rPr>
          <w:rFonts w:ascii="Arial" w:hAnsi="Arial" w:cs="Arial"/>
          <w:b/>
          <w:bCs/>
          <w:color w:val="000000"/>
          <w:kern w:val="0"/>
          <w:sz w:val="20"/>
          <w:szCs w:val="20"/>
        </w:rPr>
        <w:t>L’attestation de visite fournie dans le dossier de consultation doit être imprimée et apportée par le candidat le jour de la visite et sera complétée par le représentant de l’acheteur, afin de pouvoir être intégrée à l’offre.</w:t>
      </w:r>
    </w:p>
    <w:p w14:paraId="42DD899E"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7F53981"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Délai de validité des offres :</w:t>
      </w:r>
    </w:p>
    <w:p w14:paraId="25ABF22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5076091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Le délai de validité des offres est de 120 Jour(s)</w:t>
      </w:r>
      <w:r>
        <w:rPr>
          <w:rFonts w:ascii="Arial" w:hAnsi="Arial" w:cs="Arial"/>
          <w:color w:val="FF0000"/>
          <w:kern w:val="0"/>
          <w:sz w:val="20"/>
          <w:szCs w:val="20"/>
        </w:rPr>
        <w:t xml:space="preserve"> </w:t>
      </w:r>
      <w:r>
        <w:rPr>
          <w:rFonts w:ascii="Arial" w:hAnsi="Arial" w:cs="Arial"/>
          <w:color w:val="000000"/>
          <w:kern w:val="0"/>
          <w:sz w:val="20"/>
          <w:szCs w:val="20"/>
        </w:rPr>
        <w:t>à compter de la date limite de réception des offres.</w:t>
      </w:r>
    </w:p>
    <w:p w14:paraId="5B480E19"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651C53F"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Communication et échanges d’informations par voie électronique :</w:t>
      </w:r>
    </w:p>
    <w:p w14:paraId="3A08FEDE"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06266398"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Les communications et échanges s'effectueront pendant toute la consultation par voie électronique par le biais du profil acheteur à l'adresse suivante : </w:t>
      </w:r>
      <w:hyperlink r:id="rId19" w:tgtFrame="_blank" w:history="1">
        <w:r>
          <w:rPr>
            <w:rFonts w:ascii="Arial" w:hAnsi="Arial" w:cs="Arial"/>
            <w:color w:val="0563C1"/>
            <w:kern w:val="0"/>
            <w:sz w:val="20"/>
            <w:szCs w:val="20"/>
            <w:u w:val="single"/>
          </w:rPr>
          <w:t>www.megalis.bretagne.bzh</w:t>
        </w:r>
      </w:hyperlink>
      <w:r>
        <w:rPr>
          <w:rFonts w:ascii="Arial" w:hAnsi="Arial" w:cs="Arial"/>
          <w:color w:val="000000"/>
          <w:kern w:val="0"/>
          <w:sz w:val="20"/>
          <w:szCs w:val="20"/>
        </w:rPr>
        <w:t xml:space="preserve"> </w:t>
      </w:r>
    </w:p>
    <w:p w14:paraId="09C762A3" w14:textId="77777777" w:rsidR="0063394F" w:rsidRDefault="0063394F">
      <w:pPr>
        <w:keepNext/>
        <w:keepLines/>
        <w:widowControl w:val="0"/>
        <w:numPr>
          <w:ilvl w:val="0"/>
          <w:numId w:val="32"/>
        </w:numPr>
        <w:tabs>
          <w:tab w:val="clear" w:pos="108"/>
          <w:tab w:val="left" w:pos="465"/>
        </w:tabs>
        <w:autoSpaceDE w:val="0"/>
        <w:autoSpaceDN w:val="0"/>
        <w:adjustRightInd w:val="0"/>
        <w:spacing w:before="400" w:after="0" w:line="240" w:lineRule="auto"/>
        <w:jc w:val="both"/>
        <w:rPr>
          <w:rFonts w:ascii="Arial" w:hAnsi="Arial" w:cs="Arial"/>
          <w:kern w:val="0"/>
        </w:rPr>
      </w:pPr>
      <w:r>
        <w:rPr>
          <w:rFonts w:ascii="Arial" w:hAnsi="Arial" w:cs="Arial"/>
          <w:b/>
          <w:bCs/>
          <w:color w:val="595959"/>
          <w:kern w:val="0"/>
          <w:sz w:val="28"/>
          <w:szCs w:val="28"/>
        </w:rPr>
        <w:t>PRÉSENTATION DES PROPOSITIONS</w:t>
      </w:r>
    </w:p>
    <w:p w14:paraId="411FC555" w14:textId="77777777" w:rsidR="0063394F" w:rsidRDefault="0063394F">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7AE2179B"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EB08B52"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Réponse et groupement :</w:t>
      </w:r>
    </w:p>
    <w:p w14:paraId="65DDA5EC"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03334679"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Aucune forme particulière de groupement n’est imposée après attribution. En cas d’attribution du marché à un groupement conjoint, le mandataire du groupement sera solidaire pour l’exécution du marché de chacun de ses membres du groupement pour ses obligations contractuelles.</w:t>
      </w:r>
    </w:p>
    <w:p w14:paraId="61234D79"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25FF9AC"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Variantes :</w:t>
      </w:r>
    </w:p>
    <w:p w14:paraId="56F9F660"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4E6DB83C"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Les </w:t>
      </w:r>
      <w:r>
        <w:rPr>
          <w:rFonts w:ascii="Arial" w:hAnsi="Arial" w:cs="Arial"/>
          <w:b/>
          <w:bCs/>
          <w:color w:val="000000"/>
          <w:kern w:val="0"/>
          <w:sz w:val="20"/>
          <w:szCs w:val="20"/>
        </w:rPr>
        <w:t>variantes à l’initiative des candidats</w:t>
      </w:r>
      <w:r>
        <w:rPr>
          <w:rFonts w:ascii="Arial" w:hAnsi="Arial" w:cs="Arial"/>
          <w:color w:val="000000"/>
          <w:kern w:val="0"/>
          <w:sz w:val="20"/>
          <w:szCs w:val="20"/>
        </w:rPr>
        <w:t xml:space="preserve"> ne sont pas autorisées.</w:t>
      </w:r>
    </w:p>
    <w:p w14:paraId="6241BD3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F041A7B"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lastRenderedPageBreak/>
        <w:t>Contenu des plis et conditions de participation :</w:t>
      </w:r>
    </w:p>
    <w:p w14:paraId="2B78A911" w14:textId="77777777" w:rsidR="0063394F" w:rsidRDefault="0063394F">
      <w:pPr>
        <w:keepNext/>
        <w:keepLines/>
        <w:widowControl w:val="0"/>
        <w:tabs>
          <w:tab w:val="left" w:pos="392"/>
        </w:tabs>
        <w:autoSpaceDE w:val="0"/>
        <w:autoSpaceDN w:val="0"/>
        <w:adjustRightInd w:val="0"/>
        <w:spacing w:after="0" w:line="240" w:lineRule="auto"/>
        <w:ind w:left="837" w:right="111" w:hanging="360"/>
        <w:jc w:val="both"/>
        <w:rPr>
          <w:rFonts w:ascii="Arial" w:hAnsi="Arial" w:cs="Arial"/>
          <w:kern w:val="0"/>
        </w:rPr>
      </w:pPr>
    </w:p>
    <w:p w14:paraId="4EFAB67C"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A l’appui de leur candidature, les candidats doivent fournir les documents suivants :</w:t>
      </w:r>
    </w:p>
    <w:p w14:paraId="03378D90"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5"/>
        <w:gridCol w:w="6662"/>
      </w:tblGrid>
      <w:tr w:rsidR="00A36073" w14:paraId="2D1C3CDB" w14:textId="77777777" w:rsidTr="0063394F">
        <w:trPr>
          <w:cantSplit/>
          <w:tblHeader/>
        </w:trPr>
        <w:tc>
          <w:tcPr>
            <w:tcW w:w="3085" w:type="dxa"/>
            <w:tcBorders>
              <w:top w:val="nil"/>
              <w:left w:val="nil"/>
              <w:bottom w:val="single" w:sz="4" w:space="0" w:color="D9D9D9"/>
              <w:right w:val="nil"/>
            </w:tcBorders>
            <w:shd w:val="clear" w:color="auto" w:fill="595959"/>
            <w:vAlign w:val="center"/>
          </w:tcPr>
          <w:p w14:paraId="053E90FA" w14:textId="77777777" w:rsidR="0063394F" w:rsidRDefault="0063394F">
            <w:pPr>
              <w:keepLines/>
              <w:widowControl w:val="0"/>
              <w:autoSpaceDE w:val="0"/>
              <w:autoSpaceDN w:val="0"/>
              <w:adjustRightInd w:val="0"/>
              <w:spacing w:before="60" w:after="60" w:line="240" w:lineRule="auto"/>
              <w:ind w:left="108" w:right="103"/>
              <w:jc w:val="center"/>
              <w:rPr>
                <w:rFonts w:ascii="Arial" w:hAnsi="Arial" w:cs="Arial"/>
                <w:kern w:val="0"/>
              </w:rPr>
            </w:pPr>
            <w:r>
              <w:rPr>
                <w:rFonts w:ascii="Arial" w:hAnsi="Arial" w:cs="Arial"/>
                <w:color w:val="FFFFFF"/>
                <w:kern w:val="0"/>
                <w:sz w:val="20"/>
                <w:szCs w:val="20"/>
              </w:rPr>
              <w:t>Document</w:t>
            </w:r>
          </w:p>
        </w:tc>
        <w:tc>
          <w:tcPr>
            <w:tcW w:w="6662" w:type="dxa"/>
            <w:tcBorders>
              <w:top w:val="nil"/>
              <w:left w:val="nil"/>
              <w:bottom w:val="single" w:sz="4" w:space="0" w:color="D9D9D9"/>
              <w:right w:val="nil"/>
            </w:tcBorders>
            <w:shd w:val="clear" w:color="auto" w:fill="595959"/>
          </w:tcPr>
          <w:p w14:paraId="4C4C7B1F" w14:textId="77777777" w:rsidR="0063394F" w:rsidRDefault="0063394F">
            <w:pPr>
              <w:keepLines/>
              <w:widowControl w:val="0"/>
              <w:autoSpaceDE w:val="0"/>
              <w:autoSpaceDN w:val="0"/>
              <w:adjustRightInd w:val="0"/>
              <w:spacing w:before="60" w:after="60" w:line="240" w:lineRule="auto"/>
              <w:ind w:left="113" w:right="101"/>
              <w:jc w:val="center"/>
              <w:rPr>
                <w:rFonts w:ascii="Arial" w:hAnsi="Arial" w:cs="Arial"/>
                <w:kern w:val="0"/>
              </w:rPr>
            </w:pPr>
            <w:r>
              <w:rPr>
                <w:rFonts w:ascii="Arial" w:hAnsi="Arial" w:cs="Arial"/>
                <w:color w:val="FFFFFF"/>
                <w:kern w:val="0"/>
                <w:sz w:val="20"/>
                <w:szCs w:val="20"/>
              </w:rPr>
              <w:t>Descriptif</w:t>
            </w:r>
          </w:p>
        </w:tc>
      </w:tr>
      <w:tr w:rsidR="00A36073" w14:paraId="44C98C90" w14:textId="77777777" w:rsidTr="0063394F">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2F5757A1" w14:textId="77777777" w:rsidR="0063394F" w:rsidRDefault="0063394F">
            <w:pPr>
              <w:widowControl w:val="0"/>
              <w:autoSpaceDE w:val="0"/>
              <w:autoSpaceDN w:val="0"/>
              <w:adjustRightInd w:val="0"/>
              <w:spacing w:before="40" w:after="40" w:line="240" w:lineRule="auto"/>
              <w:ind w:left="108" w:right="101"/>
              <w:rPr>
                <w:rFonts w:ascii="Arial" w:hAnsi="Arial" w:cs="Arial"/>
                <w:kern w:val="0"/>
              </w:rPr>
            </w:pPr>
            <w:r>
              <w:rPr>
                <w:rFonts w:ascii="Arial" w:hAnsi="Arial" w:cs="Arial"/>
                <w:b/>
                <w:bCs/>
                <w:color w:val="000000"/>
                <w:kern w:val="0"/>
                <w:sz w:val="18"/>
                <w:szCs w:val="18"/>
              </w:rPr>
              <w:t>Situation juridique</w:t>
            </w:r>
          </w:p>
        </w:tc>
      </w:tr>
      <w:tr w:rsidR="00A36073" w14:paraId="2D221E85"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3223853" w14:textId="77777777" w:rsidR="0063394F" w:rsidRDefault="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Lettre de candidature (DC1)</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2D76A9E" w14:textId="77777777" w:rsidR="0063394F" w:rsidRDefault="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Lettre de candidature (DC1)</w:t>
            </w:r>
          </w:p>
        </w:tc>
      </w:tr>
      <w:tr w:rsidR="00A36073" w14:paraId="2F7007D0"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10F9AD1C" w14:textId="77777777" w:rsidR="0063394F" w:rsidRDefault="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Déclaration du candidat (DC2)</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572C803" w14:textId="77777777" w:rsidR="0063394F" w:rsidRDefault="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Déclaration du candidat (DC2)</w:t>
            </w:r>
          </w:p>
        </w:tc>
      </w:tr>
      <w:tr w:rsidR="00A36073" w14:paraId="2D71CE31" w14:textId="77777777" w:rsidTr="0063394F">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77E87F8A" w14:textId="77777777" w:rsidR="0063394F" w:rsidRDefault="0063394F">
            <w:pPr>
              <w:widowControl w:val="0"/>
              <w:autoSpaceDE w:val="0"/>
              <w:autoSpaceDN w:val="0"/>
              <w:adjustRightInd w:val="0"/>
              <w:spacing w:before="40" w:after="40" w:line="240" w:lineRule="auto"/>
              <w:ind w:left="108" w:right="101"/>
              <w:rPr>
                <w:rFonts w:ascii="Arial" w:hAnsi="Arial" w:cs="Arial"/>
                <w:kern w:val="0"/>
              </w:rPr>
            </w:pPr>
            <w:r>
              <w:rPr>
                <w:rFonts w:ascii="Arial" w:hAnsi="Arial" w:cs="Arial"/>
                <w:b/>
                <w:bCs/>
                <w:color w:val="000000"/>
                <w:kern w:val="0"/>
                <w:sz w:val="18"/>
                <w:szCs w:val="18"/>
              </w:rPr>
              <w:t>Capacité technique et professionnelle : minima exigés</w:t>
            </w:r>
          </w:p>
        </w:tc>
      </w:tr>
      <w:tr w:rsidR="00A36073" w14:paraId="1A94C3A9"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1FFE76D" w14:textId="77777777" w:rsidR="0063394F" w:rsidRDefault="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Moyens humains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15DE7DC" w14:textId="77777777" w:rsidR="0063394F" w:rsidRDefault="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Déclaration indiquant les effectifs moyens annuels du candidat et l'importance du personnel d'encadrement pour chacune des trois dernières années</w:t>
            </w:r>
          </w:p>
        </w:tc>
      </w:tr>
      <w:tr w:rsidR="00A36073" w14:paraId="3524127F"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5822E19E" w14:textId="77777777" w:rsidR="0063394F" w:rsidRDefault="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Moyens techniques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4D363F37" w14:textId="77777777" w:rsidR="0063394F" w:rsidRDefault="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 xml:space="preserve">Déclaration indiquant l'outillage, le matériel et l'équipement technique dont le candidat dispose pour la réalisation de marchés de même nature </w:t>
            </w:r>
          </w:p>
        </w:tc>
      </w:tr>
      <w:tr w:rsidR="00A36073" w14:paraId="211E31C7"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43E67318" w14:textId="77777777" w:rsidR="0063394F" w:rsidRDefault="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Certificats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ADA3B34" w14:textId="77777777" w:rsidR="0063394F" w:rsidRDefault="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QUALIBAT 3521 - 3522</w:t>
            </w:r>
          </w:p>
        </w:tc>
      </w:tr>
      <w:tr w:rsidR="0063394F" w14:paraId="2910FC52" w14:textId="77777777" w:rsidTr="0063394F">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20E25B70" w14:textId="33DE8562" w:rsidR="0063394F" w:rsidRDefault="0063394F" w:rsidP="0063394F">
            <w:pPr>
              <w:widowControl w:val="0"/>
              <w:autoSpaceDE w:val="0"/>
              <w:autoSpaceDN w:val="0"/>
              <w:adjustRightInd w:val="0"/>
              <w:spacing w:before="60" w:after="60" w:line="240" w:lineRule="auto"/>
              <w:ind w:left="108" w:right="103"/>
              <w:rPr>
                <w:rFonts w:ascii="Arial" w:hAnsi="Arial" w:cs="Arial"/>
                <w:color w:val="000000"/>
                <w:kern w:val="0"/>
                <w:sz w:val="18"/>
                <w:szCs w:val="18"/>
              </w:rPr>
            </w:pPr>
            <w:r>
              <w:rPr>
                <w:rFonts w:ascii="Arial" w:hAnsi="Arial" w:cs="Arial"/>
                <w:color w:val="000000"/>
                <w:kern w:val="0"/>
                <w:sz w:val="18"/>
                <w:szCs w:val="18"/>
              </w:rPr>
              <w:t>Certificats de visite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26DA8AF1" w14:textId="7AAFDC16" w:rsidR="0063394F" w:rsidRDefault="0063394F" w:rsidP="0063394F">
            <w:pPr>
              <w:widowControl w:val="0"/>
              <w:autoSpaceDE w:val="0"/>
              <w:autoSpaceDN w:val="0"/>
              <w:adjustRightInd w:val="0"/>
              <w:spacing w:before="60" w:after="60" w:line="240" w:lineRule="auto"/>
              <w:ind w:left="113" w:right="101"/>
              <w:rPr>
                <w:rFonts w:ascii="Arial" w:hAnsi="Arial" w:cs="Arial"/>
                <w:i/>
                <w:iCs/>
                <w:color w:val="000000"/>
                <w:kern w:val="0"/>
                <w:sz w:val="18"/>
                <w:szCs w:val="18"/>
              </w:rPr>
            </w:pPr>
            <w:r>
              <w:rPr>
                <w:rFonts w:ascii="Arial" w:hAnsi="Arial" w:cs="Arial"/>
                <w:i/>
                <w:iCs/>
                <w:color w:val="000000"/>
                <w:kern w:val="0"/>
                <w:sz w:val="18"/>
                <w:szCs w:val="18"/>
              </w:rPr>
              <w:t>Certificat de visite complété et signé à l’issue de la visite obligatoire</w:t>
            </w:r>
          </w:p>
        </w:tc>
      </w:tr>
    </w:tbl>
    <w:p w14:paraId="1E686AC0" w14:textId="77777777" w:rsidR="0063394F" w:rsidRDefault="0063394F">
      <w:pPr>
        <w:keepNext/>
        <w:keepLines/>
        <w:widowControl w:val="0"/>
        <w:tabs>
          <w:tab w:val="left" w:pos="392"/>
        </w:tabs>
        <w:autoSpaceDE w:val="0"/>
        <w:autoSpaceDN w:val="0"/>
        <w:adjustRightInd w:val="0"/>
        <w:spacing w:after="0" w:line="240" w:lineRule="auto"/>
        <w:ind w:left="837" w:right="111" w:hanging="360"/>
        <w:jc w:val="both"/>
        <w:rPr>
          <w:rFonts w:ascii="Arial" w:hAnsi="Arial" w:cs="Arial"/>
          <w:kern w:val="0"/>
        </w:rPr>
      </w:pPr>
    </w:p>
    <w:p w14:paraId="26D3F7DB"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b/>
          <w:bCs/>
          <w:color w:val="000000"/>
          <w:kern w:val="0"/>
          <w:sz w:val="20"/>
          <w:szCs w:val="20"/>
        </w:rPr>
        <w:t>Présentation des documents :</w:t>
      </w:r>
      <w:r>
        <w:rPr>
          <w:rFonts w:ascii="Arial" w:hAnsi="Arial" w:cs="Arial"/>
          <w:color w:val="000000"/>
          <w:kern w:val="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2CD85790"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2A40256"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68FA5A9B"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772E37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3D8C75E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50946241"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En outre, pour chaque sous-traitant mentionné dans l'offre, le candidat devra joindre : </w:t>
      </w:r>
    </w:p>
    <w:p w14:paraId="678A460E"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les capacités professionnelles et financières du sous-traitant ;</w:t>
      </w:r>
    </w:p>
    <w:p w14:paraId="3EAE7D40"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une déclaration du sous-traitant indiquant qu'il ne tombe pas sous le coup d'une interdiction d'accéder aux marchés publics.</w:t>
      </w:r>
    </w:p>
    <w:p w14:paraId="4707C4E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1018FAA1"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L’offre des candidats est composée des documents suivants :</w:t>
      </w:r>
    </w:p>
    <w:p w14:paraId="2953B4E0"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393"/>
        <w:gridCol w:w="6354"/>
      </w:tblGrid>
      <w:tr w:rsidR="0063394F" w14:paraId="6D5FC9C6" w14:textId="77777777" w:rsidTr="0063394F">
        <w:trPr>
          <w:cantSplit/>
          <w:tblHeader/>
        </w:trPr>
        <w:tc>
          <w:tcPr>
            <w:tcW w:w="3393" w:type="dxa"/>
            <w:tcBorders>
              <w:top w:val="nil"/>
              <w:left w:val="nil"/>
              <w:bottom w:val="single" w:sz="4" w:space="0" w:color="D9D9D9"/>
              <w:right w:val="nil"/>
            </w:tcBorders>
            <w:shd w:val="clear" w:color="auto" w:fill="595959"/>
            <w:vAlign w:val="center"/>
          </w:tcPr>
          <w:p w14:paraId="0B4ECCAC" w14:textId="274D4DE6" w:rsidR="0063394F" w:rsidRDefault="0063394F" w:rsidP="0063394F">
            <w:pPr>
              <w:keepLines/>
              <w:widowControl w:val="0"/>
              <w:autoSpaceDE w:val="0"/>
              <w:autoSpaceDN w:val="0"/>
              <w:adjustRightInd w:val="0"/>
              <w:spacing w:before="60" w:after="60" w:line="240" w:lineRule="auto"/>
              <w:ind w:left="108" w:right="92"/>
              <w:jc w:val="center"/>
              <w:rPr>
                <w:rFonts w:ascii="Arial" w:hAnsi="Arial" w:cs="Arial"/>
                <w:kern w:val="0"/>
              </w:rPr>
            </w:pPr>
            <w:r>
              <w:rPr>
                <w:rFonts w:ascii="Arial" w:hAnsi="Arial" w:cs="Arial"/>
                <w:color w:val="FFFFFF"/>
                <w:kern w:val="0"/>
                <w:sz w:val="20"/>
                <w:szCs w:val="20"/>
              </w:rPr>
              <w:t>Document</w:t>
            </w:r>
          </w:p>
        </w:tc>
        <w:tc>
          <w:tcPr>
            <w:tcW w:w="6354" w:type="dxa"/>
            <w:tcBorders>
              <w:top w:val="nil"/>
              <w:left w:val="nil"/>
              <w:bottom w:val="single" w:sz="4" w:space="0" w:color="D9D9D9"/>
              <w:right w:val="nil"/>
            </w:tcBorders>
            <w:shd w:val="clear" w:color="auto" w:fill="595959"/>
          </w:tcPr>
          <w:p w14:paraId="690E870C" w14:textId="5DD4E4CA" w:rsidR="0063394F" w:rsidRDefault="0063394F" w:rsidP="0063394F">
            <w:pPr>
              <w:keepLines/>
              <w:widowControl w:val="0"/>
              <w:autoSpaceDE w:val="0"/>
              <w:autoSpaceDN w:val="0"/>
              <w:adjustRightInd w:val="0"/>
              <w:spacing w:before="60" w:after="60" w:line="240" w:lineRule="auto"/>
              <w:ind w:left="124" w:right="81"/>
              <w:jc w:val="center"/>
              <w:rPr>
                <w:rFonts w:ascii="Arial" w:hAnsi="Arial" w:cs="Arial"/>
                <w:kern w:val="0"/>
              </w:rPr>
            </w:pPr>
            <w:r>
              <w:rPr>
                <w:rFonts w:ascii="Arial" w:hAnsi="Arial" w:cs="Arial"/>
                <w:color w:val="FFFFFF"/>
                <w:kern w:val="0"/>
                <w:sz w:val="20"/>
                <w:szCs w:val="20"/>
              </w:rPr>
              <w:t>Descriptif</w:t>
            </w:r>
          </w:p>
        </w:tc>
      </w:tr>
      <w:tr w:rsidR="0063394F" w14:paraId="66510BD8" w14:textId="77777777" w:rsidTr="0063394F">
        <w:tc>
          <w:tcPr>
            <w:tcW w:w="3393" w:type="dxa"/>
            <w:tcBorders>
              <w:top w:val="single" w:sz="4" w:space="0" w:color="D9D9D9"/>
              <w:left w:val="single" w:sz="4" w:space="0" w:color="D9D9D9"/>
              <w:bottom w:val="single" w:sz="4" w:space="0" w:color="D9D9D9"/>
              <w:right w:val="single" w:sz="4" w:space="0" w:color="D9D9D9"/>
            </w:tcBorders>
            <w:shd w:val="clear" w:color="auto" w:fill="FFFFFF"/>
          </w:tcPr>
          <w:p w14:paraId="0ECC98C9" w14:textId="58021EC7" w:rsidR="0063394F" w:rsidRDefault="0063394F" w:rsidP="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Acte d'engagement (AE)</w:t>
            </w:r>
          </w:p>
        </w:tc>
        <w:tc>
          <w:tcPr>
            <w:tcW w:w="6354" w:type="dxa"/>
            <w:tcBorders>
              <w:top w:val="single" w:sz="4" w:space="0" w:color="D9D9D9"/>
              <w:left w:val="single" w:sz="4" w:space="0" w:color="D9D9D9"/>
              <w:bottom w:val="single" w:sz="4" w:space="0" w:color="D9D9D9"/>
              <w:right w:val="single" w:sz="4" w:space="0" w:color="D9D9D9"/>
            </w:tcBorders>
            <w:shd w:val="clear" w:color="auto" w:fill="FFFFFF"/>
          </w:tcPr>
          <w:p w14:paraId="5A0E0134" w14:textId="5E4B2D18" w:rsidR="0063394F" w:rsidRDefault="0063394F" w:rsidP="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Acte d'engagement complété et signé</w:t>
            </w:r>
          </w:p>
        </w:tc>
      </w:tr>
      <w:tr w:rsidR="0063394F" w14:paraId="0D7BA7A1" w14:textId="77777777" w:rsidTr="0063394F">
        <w:tc>
          <w:tcPr>
            <w:tcW w:w="3393" w:type="dxa"/>
            <w:tcBorders>
              <w:top w:val="single" w:sz="4" w:space="0" w:color="D9D9D9"/>
              <w:left w:val="single" w:sz="4" w:space="0" w:color="D9D9D9"/>
              <w:bottom w:val="single" w:sz="4" w:space="0" w:color="D9D9D9"/>
              <w:right w:val="single" w:sz="4" w:space="0" w:color="D9D9D9"/>
            </w:tcBorders>
            <w:shd w:val="clear" w:color="auto" w:fill="FFFFFF"/>
          </w:tcPr>
          <w:p w14:paraId="4E404325" w14:textId="0109F34D" w:rsidR="0063394F" w:rsidRDefault="0063394F" w:rsidP="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Mémoire technique</w:t>
            </w:r>
          </w:p>
        </w:tc>
        <w:tc>
          <w:tcPr>
            <w:tcW w:w="6354" w:type="dxa"/>
            <w:tcBorders>
              <w:top w:val="single" w:sz="4" w:space="0" w:color="D9D9D9"/>
              <w:left w:val="single" w:sz="4" w:space="0" w:color="D9D9D9"/>
              <w:bottom w:val="single" w:sz="4" w:space="0" w:color="D9D9D9"/>
              <w:right w:val="single" w:sz="4" w:space="0" w:color="D9D9D9"/>
            </w:tcBorders>
            <w:shd w:val="clear" w:color="auto" w:fill="FFFFFF"/>
          </w:tcPr>
          <w:p w14:paraId="125CCEF1" w14:textId="0233E153" w:rsidR="0063394F" w:rsidRDefault="0063394F" w:rsidP="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Cadre du mémoire technique complété</w:t>
            </w:r>
          </w:p>
        </w:tc>
      </w:tr>
      <w:tr w:rsidR="0063394F" w14:paraId="4D3C785C" w14:textId="77777777" w:rsidTr="0063394F">
        <w:tc>
          <w:tcPr>
            <w:tcW w:w="3393" w:type="dxa"/>
            <w:tcBorders>
              <w:top w:val="single" w:sz="4" w:space="0" w:color="D9D9D9"/>
              <w:left w:val="single" w:sz="4" w:space="0" w:color="D9D9D9"/>
              <w:bottom w:val="single" w:sz="4" w:space="0" w:color="D9D9D9"/>
              <w:right w:val="single" w:sz="4" w:space="0" w:color="D9D9D9"/>
            </w:tcBorders>
            <w:shd w:val="clear" w:color="auto" w:fill="FFFFFF"/>
          </w:tcPr>
          <w:p w14:paraId="5BDA882E" w14:textId="165F8602" w:rsidR="0063394F" w:rsidRDefault="0063394F" w:rsidP="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Calendrier</w:t>
            </w:r>
          </w:p>
        </w:tc>
        <w:tc>
          <w:tcPr>
            <w:tcW w:w="6354" w:type="dxa"/>
            <w:tcBorders>
              <w:top w:val="single" w:sz="4" w:space="0" w:color="D9D9D9"/>
              <w:left w:val="single" w:sz="4" w:space="0" w:color="D9D9D9"/>
              <w:bottom w:val="single" w:sz="4" w:space="0" w:color="D9D9D9"/>
              <w:right w:val="single" w:sz="4" w:space="0" w:color="D9D9D9"/>
            </w:tcBorders>
            <w:shd w:val="clear" w:color="auto" w:fill="FFFFFF"/>
          </w:tcPr>
          <w:p w14:paraId="69A72B7E" w14:textId="69A4C102" w:rsidR="0063394F" w:rsidRDefault="0063394F" w:rsidP="0063394F">
            <w:pPr>
              <w:widowControl w:val="0"/>
              <w:autoSpaceDE w:val="0"/>
              <w:autoSpaceDN w:val="0"/>
              <w:adjustRightInd w:val="0"/>
              <w:spacing w:before="60" w:after="60" w:line="240" w:lineRule="auto"/>
              <w:ind w:left="113" w:right="101"/>
              <w:rPr>
                <w:rFonts w:ascii="Arial" w:hAnsi="Arial" w:cs="Arial"/>
                <w:i/>
                <w:iCs/>
                <w:color w:val="000000"/>
                <w:kern w:val="0"/>
                <w:sz w:val="18"/>
                <w:szCs w:val="18"/>
              </w:rPr>
            </w:pPr>
            <w:r>
              <w:rPr>
                <w:rFonts w:ascii="Arial" w:hAnsi="Arial" w:cs="Arial"/>
                <w:i/>
                <w:iCs/>
                <w:color w:val="000000"/>
                <w:kern w:val="0"/>
                <w:sz w:val="18"/>
                <w:szCs w:val="18"/>
              </w:rPr>
              <w:t>Calendrier d’exécution/planning (indicatif)</w:t>
            </w:r>
          </w:p>
        </w:tc>
      </w:tr>
      <w:tr w:rsidR="0063394F" w14:paraId="27E5092B" w14:textId="77777777" w:rsidTr="0063394F">
        <w:tc>
          <w:tcPr>
            <w:tcW w:w="3393" w:type="dxa"/>
            <w:tcBorders>
              <w:top w:val="single" w:sz="4" w:space="0" w:color="D9D9D9"/>
              <w:left w:val="single" w:sz="4" w:space="0" w:color="D9D9D9"/>
              <w:bottom w:val="single" w:sz="4" w:space="0" w:color="D9D9D9"/>
              <w:right w:val="single" w:sz="4" w:space="0" w:color="D9D9D9"/>
            </w:tcBorders>
            <w:shd w:val="clear" w:color="auto" w:fill="FFFFFF"/>
          </w:tcPr>
          <w:p w14:paraId="23E2375E" w14:textId="78938A41" w:rsidR="0063394F" w:rsidRDefault="0063394F" w:rsidP="0063394F">
            <w:pPr>
              <w:widowControl w:val="0"/>
              <w:autoSpaceDE w:val="0"/>
              <w:autoSpaceDN w:val="0"/>
              <w:adjustRightInd w:val="0"/>
              <w:spacing w:before="60" w:after="60" w:line="240" w:lineRule="auto"/>
              <w:ind w:left="108" w:right="103"/>
              <w:rPr>
                <w:rFonts w:ascii="Arial" w:hAnsi="Arial" w:cs="Arial"/>
                <w:kern w:val="0"/>
              </w:rPr>
            </w:pPr>
            <w:r>
              <w:rPr>
                <w:rFonts w:ascii="Arial" w:hAnsi="Arial" w:cs="Arial"/>
                <w:color w:val="000000"/>
                <w:kern w:val="0"/>
                <w:sz w:val="18"/>
                <w:szCs w:val="18"/>
              </w:rPr>
              <w:t>Devis détaillé</w:t>
            </w:r>
          </w:p>
        </w:tc>
        <w:tc>
          <w:tcPr>
            <w:tcW w:w="6354" w:type="dxa"/>
            <w:tcBorders>
              <w:top w:val="single" w:sz="4" w:space="0" w:color="D9D9D9"/>
              <w:left w:val="single" w:sz="4" w:space="0" w:color="D9D9D9"/>
              <w:bottom w:val="single" w:sz="4" w:space="0" w:color="D9D9D9"/>
              <w:right w:val="single" w:sz="4" w:space="0" w:color="D9D9D9"/>
            </w:tcBorders>
            <w:shd w:val="clear" w:color="auto" w:fill="FFFFFF"/>
          </w:tcPr>
          <w:p w14:paraId="3872D1BD" w14:textId="62109CD8" w:rsidR="0063394F" w:rsidRDefault="0063394F" w:rsidP="0063394F">
            <w:pPr>
              <w:widowControl w:val="0"/>
              <w:autoSpaceDE w:val="0"/>
              <w:autoSpaceDN w:val="0"/>
              <w:adjustRightInd w:val="0"/>
              <w:spacing w:before="60" w:after="60" w:line="240" w:lineRule="auto"/>
              <w:ind w:left="113" w:right="101"/>
              <w:rPr>
                <w:rFonts w:ascii="Arial" w:hAnsi="Arial" w:cs="Arial"/>
                <w:kern w:val="0"/>
              </w:rPr>
            </w:pPr>
            <w:r>
              <w:rPr>
                <w:rFonts w:ascii="Arial" w:hAnsi="Arial" w:cs="Arial"/>
                <w:i/>
                <w:iCs/>
                <w:color w:val="000000"/>
                <w:kern w:val="0"/>
                <w:sz w:val="18"/>
                <w:szCs w:val="18"/>
              </w:rPr>
              <w:t>Devis détaillé valant DPGF</w:t>
            </w:r>
          </w:p>
        </w:tc>
      </w:tr>
      <w:tr w:rsidR="0063394F" w14:paraId="33DD561F" w14:textId="77777777" w:rsidTr="0063394F">
        <w:tc>
          <w:tcPr>
            <w:tcW w:w="3393" w:type="dxa"/>
            <w:tcBorders>
              <w:top w:val="single" w:sz="4" w:space="0" w:color="D9D9D9"/>
              <w:left w:val="single" w:sz="4" w:space="0" w:color="D9D9D9"/>
              <w:bottom w:val="single" w:sz="4" w:space="0" w:color="D9D9D9"/>
              <w:right w:val="single" w:sz="4" w:space="0" w:color="D9D9D9"/>
            </w:tcBorders>
            <w:shd w:val="clear" w:color="auto" w:fill="FFFFFF"/>
          </w:tcPr>
          <w:p w14:paraId="20F64BE8" w14:textId="325DE489" w:rsidR="0063394F" w:rsidRDefault="0063394F" w:rsidP="0063394F">
            <w:pPr>
              <w:widowControl w:val="0"/>
              <w:autoSpaceDE w:val="0"/>
              <w:autoSpaceDN w:val="0"/>
              <w:adjustRightInd w:val="0"/>
              <w:spacing w:before="60" w:after="60" w:line="240" w:lineRule="auto"/>
              <w:ind w:left="108" w:right="103"/>
              <w:rPr>
                <w:rFonts w:ascii="Arial" w:hAnsi="Arial" w:cs="Arial"/>
                <w:color w:val="000000"/>
                <w:kern w:val="0"/>
                <w:sz w:val="18"/>
                <w:szCs w:val="18"/>
              </w:rPr>
            </w:pPr>
            <w:r>
              <w:rPr>
                <w:rFonts w:ascii="Arial" w:hAnsi="Arial" w:cs="Arial"/>
                <w:color w:val="000000"/>
                <w:kern w:val="0"/>
                <w:sz w:val="18"/>
                <w:szCs w:val="18"/>
              </w:rPr>
              <w:t>Questionnaire égalité femmes/hommes</w:t>
            </w:r>
          </w:p>
        </w:tc>
        <w:tc>
          <w:tcPr>
            <w:tcW w:w="6354" w:type="dxa"/>
            <w:tcBorders>
              <w:top w:val="single" w:sz="4" w:space="0" w:color="D9D9D9"/>
              <w:left w:val="single" w:sz="4" w:space="0" w:color="D9D9D9"/>
              <w:bottom w:val="single" w:sz="4" w:space="0" w:color="D9D9D9"/>
              <w:right w:val="single" w:sz="4" w:space="0" w:color="D9D9D9"/>
            </w:tcBorders>
            <w:shd w:val="clear" w:color="auto" w:fill="FFFFFF"/>
          </w:tcPr>
          <w:p w14:paraId="23CABDBA" w14:textId="57151BFB" w:rsidR="0063394F" w:rsidRDefault="0063394F" w:rsidP="0063394F">
            <w:pPr>
              <w:widowControl w:val="0"/>
              <w:autoSpaceDE w:val="0"/>
              <w:autoSpaceDN w:val="0"/>
              <w:adjustRightInd w:val="0"/>
              <w:spacing w:before="60" w:after="60" w:line="240" w:lineRule="auto"/>
              <w:ind w:left="113" w:right="101"/>
              <w:rPr>
                <w:rFonts w:ascii="Arial" w:hAnsi="Arial" w:cs="Arial"/>
                <w:i/>
                <w:iCs/>
                <w:color w:val="000000"/>
                <w:kern w:val="0"/>
                <w:sz w:val="18"/>
                <w:szCs w:val="18"/>
              </w:rPr>
            </w:pPr>
            <w:r>
              <w:rPr>
                <w:rFonts w:ascii="Arial" w:hAnsi="Arial" w:cs="Arial"/>
                <w:i/>
                <w:iCs/>
                <w:color w:val="000000"/>
                <w:kern w:val="0"/>
                <w:sz w:val="18"/>
                <w:szCs w:val="18"/>
              </w:rPr>
              <w:t>Questionnaire égalité femmes/hommes complété</w:t>
            </w:r>
          </w:p>
        </w:tc>
      </w:tr>
    </w:tbl>
    <w:p w14:paraId="189D715E"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B12E635"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Modalités de remise des offres :</w:t>
      </w:r>
    </w:p>
    <w:p w14:paraId="4F166EE5"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2AA939E9"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Les offres doivent être déposées avant les dates et heures limites indiquées en page de garde, de </w:t>
      </w:r>
      <w:r>
        <w:rPr>
          <w:rFonts w:ascii="Arial" w:hAnsi="Arial" w:cs="Arial"/>
          <w:b/>
          <w:bCs/>
          <w:color w:val="000000"/>
          <w:kern w:val="0"/>
          <w:sz w:val="20"/>
          <w:szCs w:val="20"/>
        </w:rPr>
        <w:t xml:space="preserve">manière électronique </w:t>
      </w:r>
      <w:r>
        <w:rPr>
          <w:rFonts w:ascii="Arial" w:hAnsi="Arial" w:cs="Arial"/>
          <w:b/>
          <w:bCs/>
          <w:i/>
          <w:iCs/>
          <w:color w:val="000000"/>
          <w:kern w:val="0"/>
          <w:sz w:val="20"/>
          <w:szCs w:val="20"/>
        </w:rPr>
        <w:t>(1)</w:t>
      </w:r>
      <w:r>
        <w:rPr>
          <w:rFonts w:ascii="Arial" w:hAnsi="Arial" w:cs="Arial"/>
          <w:color w:val="000000"/>
          <w:kern w:val="0"/>
          <w:sz w:val="20"/>
          <w:szCs w:val="20"/>
        </w:rPr>
        <w:t xml:space="preserve"> sur le profil d’acheteur : </w:t>
      </w:r>
      <w:hyperlink r:id="rId20" w:tgtFrame="_blank" w:history="1">
        <w:r>
          <w:rPr>
            <w:rFonts w:ascii="Arial" w:hAnsi="Arial" w:cs="Arial"/>
            <w:color w:val="0563C1"/>
            <w:kern w:val="0"/>
            <w:sz w:val="20"/>
            <w:szCs w:val="20"/>
            <w:u w:val="single"/>
          </w:rPr>
          <w:t>www.megalis.bretagne.bzh</w:t>
        </w:r>
      </w:hyperlink>
      <w:r>
        <w:rPr>
          <w:rFonts w:ascii="Arial" w:hAnsi="Arial" w:cs="Arial"/>
          <w:color w:val="000000"/>
          <w:kern w:val="0"/>
          <w:sz w:val="20"/>
          <w:szCs w:val="20"/>
        </w:rPr>
        <w:t>.</w:t>
      </w:r>
    </w:p>
    <w:p w14:paraId="391F56A5"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024BB7DC"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b/>
          <w:bCs/>
          <w:i/>
          <w:iCs/>
          <w:color w:val="000000"/>
          <w:kern w:val="0"/>
          <w:sz w:val="16"/>
          <w:szCs w:val="16"/>
        </w:rPr>
        <w:t>(1)</w:t>
      </w:r>
      <w:r>
        <w:rPr>
          <w:rFonts w:ascii="Arial" w:hAnsi="Arial" w:cs="Arial"/>
          <w:i/>
          <w:iCs/>
          <w:color w:val="000000"/>
          <w:kern w:val="0"/>
          <w:sz w:val="16"/>
          <w:szCs w:val="16"/>
        </w:rPr>
        <w:t xml:space="preserve"> Seuls les copies de sauvegarde et les éléments de la proposition qui ne peuvent être transmis par voie électronique doivent être envoyés à :</w:t>
      </w:r>
    </w:p>
    <w:p w14:paraId="2DD9241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6"/>
          <w:szCs w:val="16"/>
        </w:rPr>
      </w:pPr>
    </w:p>
    <w:p w14:paraId="7E49CCBC" w14:textId="77777777" w:rsidR="0063394F" w:rsidRDefault="0063394F">
      <w:pPr>
        <w:widowControl w:val="0"/>
        <w:autoSpaceDE w:val="0"/>
        <w:autoSpaceDN w:val="0"/>
        <w:adjustRightInd w:val="0"/>
        <w:spacing w:after="0" w:line="240" w:lineRule="auto"/>
        <w:ind w:left="117" w:right="463"/>
        <w:rPr>
          <w:rFonts w:ascii="Arial" w:hAnsi="Arial" w:cs="Arial"/>
          <w:kern w:val="0"/>
        </w:rPr>
      </w:pPr>
      <w:r>
        <w:rPr>
          <w:rFonts w:ascii="Arial" w:hAnsi="Arial" w:cs="Arial"/>
          <w:i/>
          <w:iCs/>
          <w:color w:val="000000"/>
          <w:kern w:val="0"/>
          <w:sz w:val="16"/>
          <w:szCs w:val="16"/>
        </w:rPr>
        <w:t>Département des Côtes d'Armor – DFJ-SCP</w:t>
      </w:r>
    </w:p>
    <w:p w14:paraId="70404559" w14:textId="77777777" w:rsidR="0063394F" w:rsidRDefault="0063394F">
      <w:pPr>
        <w:widowControl w:val="0"/>
        <w:autoSpaceDE w:val="0"/>
        <w:autoSpaceDN w:val="0"/>
        <w:adjustRightInd w:val="0"/>
        <w:spacing w:after="0" w:line="240" w:lineRule="auto"/>
        <w:ind w:left="117" w:right="463"/>
        <w:rPr>
          <w:rFonts w:ascii="Arial" w:hAnsi="Arial" w:cs="Arial"/>
          <w:kern w:val="0"/>
        </w:rPr>
      </w:pPr>
      <w:r>
        <w:rPr>
          <w:rFonts w:ascii="Arial" w:hAnsi="Arial" w:cs="Arial"/>
          <w:i/>
          <w:iCs/>
          <w:color w:val="000000"/>
          <w:kern w:val="0"/>
          <w:sz w:val="16"/>
          <w:szCs w:val="16"/>
        </w:rPr>
        <w:t>9 place du Général de Gaulle</w:t>
      </w:r>
    </w:p>
    <w:p w14:paraId="6CB16DAD" w14:textId="77777777" w:rsidR="0063394F" w:rsidRDefault="0063394F">
      <w:pPr>
        <w:widowControl w:val="0"/>
        <w:autoSpaceDE w:val="0"/>
        <w:autoSpaceDN w:val="0"/>
        <w:adjustRightInd w:val="0"/>
        <w:spacing w:after="0" w:line="240" w:lineRule="auto"/>
        <w:ind w:left="117" w:right="463"/>
        <w:rPr>
          <w:rFonts w:ascii="Arial" w:hAnsi="Arial" w:cs="Arial"/>
          <w:kern w:val="0"/>
        </w:rPr>
      </w:pPr>
      <w:r>
        <w:rPr>
          <w:rFonts w:ascii="Arial" w:hAnsi="Arial" w:cs="Arial"/>
          <w:i/>
          <w:iCs/>
          <w:color w:val="000000"/>
          <w:kern w:val="0"/>
          <w:sz w:val="16"/>
          <w:szCs w:val="16"/>
        </w:rPr>
        <w:t>CS 42371</w:t>
      </w:r>
    </w:p>
    <w:p w14:paraId="6DC979E9" w14:textId="77777777" w:rsidR="0063394F" w:rsidRDefault="0063394F">
      <w:pPr>
        <w:widowControl w:val="0"/>
        <w:autoSpaceDE w:val="0"/>
        <w:autoSpaceDN w:val="0"/>
        <w:adjustRightInd w:val="0"/>
        <w:spacing w:after="0" w:line="240" w:lineRule="auto"/>
        <w:ind w:left="117" w:right="463"/>
        <w:rPr>
          <w:rFonts w:ascii="Arial" w:hAnsi="Arial" w:cs="Arial"/>
          <w:kern w:val="0"/>
        </w:rPr>
      </w:pPr>
      <w:r>
        <w:rPr>
          <w:rFonts w:ascii="Arial" w:hAnsi="Arial" w:cs="Arial"/>
          <w:i/>
          <w:iCs/>
          <w:color w:val="000000"/>
          <w:kern w:val="0"/>
          <w:sz w:val="16"/>
          <w:szCs w:val="16"/>
        </w:rPr>
        <w:lastRenderedPageBreak/>
        <w:t>22023 SAINT-BRIEUC CEDEX 1</w:t>
      </w:r>
    </w:p>
    <w:p w14:paraId="6556C76B" w14:textId="77777777" w:rsidR="0063394F" w:rsidRDefault="0063394F">
      <w:pPr>
        <w:widowControl w:val="0"/>
        <w:autoSpaceDE w:val="0"/>
        <w:autoSpaceDN w:val="0"/>
        <w:adjustRightInd w:val="0"/>
        <w:spacing w:after="0" w:line="240" w:lineRule="auto"/>
        <w:ind w:left="117" w:right="463"/>
        <w:rPr>
          <w:rFonts w:ascii="Arial" w:hAnsi="Arial" w:cs="Arial"/>
          <w:color w:val="000000"/>
          <w:kern w:val="0"/>
          <w:sz w:val="16"/>
          <w:szCs w:val="16"/>
        </w:rPr>
      </w:pPr>
    </w:p>
    <w:p w14:paraId="4D2D43BD" w14:textId="77777777" w:rsidR="0063394F" w:rsidRDefault="0063394F">
      <w:pPr>
        <w:widowControl w:val="0"/>
        <w:autoSpaceDE w:val="0"/>
        <w:autoSpaceDN w:val="0"/>
        <w:adjustRightInd w:val="0"/>
        <w:spacing w:after="0" w:line="276" w:lineRule="auto"/>
        <w:ind w:left="117" w:right="463"/>
        <w:rPr>
          <w:rFonts w:ascii="Arial" w:hAnsi="Arial" w:cs="Arial"/>
          <w:kern w:val="0"/>
        </w:rPr>
      </w:pPr>
      <w:r>
        <w:rPr>
          <w:rFonts w:ascii="Arial" w:hAnsi="Arial" w:cs="Arial"/>
          <w:i/>
          <w:iCs/>
          <w:color w:val="000000"/>
          <w:kern w:val="0"/>
          <w:sz w:val="16"/>
          <w:szCs w:val="16"/>
        </w:rPr>
        <w:t>ou déposés à :</w:t>
      </w:r>
    </w:p>
    <w:p w14:paraId="5C8C8AC4" w14:textId="77777777" w:rsidR="0063394F" w:rsidRDefault="0063394F">
      <w:pPr>
        <w:widowControl w:val="0"/>
        <w:autoSpaceDE w:val="0"/>
        <w:autoSpaceDN w:val="0"/>
        <w:adjustRightInd w:val="0"/>
        <w:spacing w:after="0" w:line="276" w:lineRule="auto"/>
        <w:ind w:left="117" w:right="463"/>
        <w:rPr>
          <w:rFonts w:ascii="Arial" w:hAnsi="Arial" w:cs="Arial"/>
          <w:kern w:val="0"/>
        </w:rPr>
      </w:pPr>
      <w:r>
        <w:rPr>
          <w:rFonts w:ascii="Arial" w:hAnsi="Arial" w:cs="Arial"/>
          <w:i/>
          <w:iCs/>
          <w:color w:val="000000"/>
          <w:kern w:val="0"/>
          <w:sz w:val="16"/>
          <w:szCs w:val="16"/>
        </w:rPr>
        <w:t>Accueil du Conseil Départemental situé dans le Bâtiment Dourven, 9 place du Général de Gaulle à Saint-Brieuc (horaires d'ouverture : 8h30-12h30 / 13h30-17h30).</w:t>
      </w:r>
    </w:p>
    <w:p w14:paraId="16B46AA1" w14:textId="77777777" w:rsidR="0063394F" w:rsidRDefault="0063394F">
      <w:pPr>
        <w:widowControl w:val="0"/>
        <w:tabs>
          <w:tab w:val="left" w:pos="1433"/>
        </w:tabs>
        <w:autoSpaceDE w:val="0"/>
        <w:autoSpaceDN w:val="0"/>
        <w:adjustRightInd w:val="0"/>
        <w:spacing w:after="0" w:line="276" w:lineRule="auto"/>
        <w:ind w:left="117" w:right="463"/>
        <w:rPr>
          <w:rFonts w:ascii="Calibri" w:hAnsi="Calibri" w:cs="Calibri"/>
          <w:color w:val="000000"/>
          <w:kern w:val="0"/>
          <w:sz w:val="12"/>
          <w:szCs w:val="12"/>
        </w:rPr>
      </w:pPr>
    </w:p>
    <w:p w14:paraId="226B6BC5"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AE5C4FD" w14:textId="13379725" w:rsidR="0063394F" w:rsidRPr="0063394F" w:rsidRDefault="0063394F" w:rsidP="0063394F">
      <w:pPr>
        <w:widowControl w:val="0"/>
        <w:tabs>
          <w:tab w:val="left" w:pos="392"/>
        </w:tabs>
        <w:autoSpaceDE w:val="0"/>
        <w:autoSpaceDN w:val="0"/>
        <w:adjustRightInd w:val="0"/>
        <w:spacing w:before="240" w:line="240" w:lineRule="auto"/>
        <w:ind w:left="117" w:right="111"/>
        <w:jc w:val="both"/>
        <w:rPr>
          <w:rFonts w:ascii="Arial" w:hAnsi="Arial" w:cs="Arial"/>
          <w:kern w:val="0"/>
        </w:rPr>
      </w:pPr>
      <w:r>
        <w:rPr>
          <w:rFonts w:ascii="Arial" w:hAnsi="Arial" w:cs="Arial"/>
          <w:color w:val="000000"/>
          <w:kern w:val="0"/>
          <w:sz w:val="20"/>
          <w:szCs w:val="20"/>
        </w:rPr>
        <w:t xml:space="preserve">Les propositions doivent être remises en euros et rédigées en langue française. Si les propositions sont rédigées dans une autre langue, elles doivent être accompagnées d'une traduction en français. </w:t>
      </w:r>
    </w:p>
    <w:p w14:paraId="0BC30C6F"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Les propositions n'ont pas à être remises signées par les candidats. Le contrat sera signé par le seul attributaire de manière électronique.</w:t>
      </w:r>
    </w:p>
    <w:p w14:paraId="54C0AECD"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 candidat s’engage à ce que l’offre signée soit conforme à celle retenue par l’acheteur. Si le candidat ne respecte pas son engagement, son offre est rejetée et le contrat attribué au candidat classé en seconde position.</w:t>
      </w:r>
    </w:p>
    <w:p w14:paraId="7EFEDC50"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14:paraId="28302B2C" w14:textId="55AE1A66" w:rsidR="0063394F" w:rsidRPr="0063394F" w:rsidRDefault="0063394F" w:rsidP="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 xml:space="preserve">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 Pour des raisons d'interopérabilité, le format </w:t>
      </w:r>
      <w:proofErr w:type="spellStart"/>
      <w:r>
        <w:rPr>
          <w:rFonts w:ascii="Arial" w:hAnsi="Arial" w:cs="Arial"/>
          <w:color w:val="000000"/>
          <w:kern w:val="0"/>
          <w:sz w:val="20"/>
          <w:szCs w:val="20"/>
        </w:rPr>
        <w:t>PAdES</w:t>
      </w:r>
      <w:proofErr w:type="spellEnd"/>
      <w:r>
        <w:rPr>
          <w:rFonts w:ascii="Arial" w:hAnsi="Arial" w:cs="Arial"/>
          <w:color w:val="000000"/>
          <w:kern w:val="0"/>
          <w:sz w:val="20"/>
          <w:szCs w:val="20"/>
        </w:rPr>
        <w:t xml:space="preserve"> est recommandé.</w:t>
      </w:r>
    </w:p>
    <w:p w14:paraId="5AF5116C" w14:textId="77777777" w:rsidR="0063394F" w:rsidRDefault="0063394F">
      <w:pPr>
        <w:widowControl w:val="0"/>
        <w:autoSpaceDE w:val="0"/>
        <w:autoSpaceDN w:val="0"/>
        <w:adjustRightInd w:val="0"/>
        <w:spacing w:after="0" w:line="240" w:lineRule="auto"/>
        <w:ind w:left="117" w:right="111"/>
        <w:jc w:val="both"/>
        <w:rPr>
          <w:rFonts w:ascii="Arial" w:hAnsi="Arial" w:cs="Arial"/>
          <w:color w:val="000000"/>
          <w:kern w:val="0"/>
          <w:sz w:val="20"/>
          <w:szCs w:val="20"/>
        </w:rPr>
      </w:pPr>
    </w:p>
    <w:p w14:paraId="06AA3F4B"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Régularisation des propositions :</w:t>
      </w:r>
    </w:p>
    <w:p w14:paraId="4C4AD8AB"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6E66E957"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En cas de constatation que des pièces ou informations de candidature sont absentes ou incomplètes, l'acheteur se réserve la possibilité de demander aux candidats concernés de compléter leur dossier de candidature. </w:t>
      </w:r>
    </w:p>
    <w:p w14:paraId="7D12AAE8"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503393AC"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65B4FE08"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Remise des offres électroniques :</w:t>
      </w:r>
    </w:p>
    <w:p w14:paraId="6B825CDC"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0331499B"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4E15F28"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 xml:space="preserve">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 En cas de dépôts successifs il est impératif que le dernier dépôt contienne l'ensemble des pièces exigées. </w:t>
      </w:r>
    </w:p>
    <w:p w14:paraId="250C3C94"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617CC956"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lastRenderedPageBreak/>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ci-avant.</w:t>
      </w:r>
    </w:p>
    <w:p w14:paraId="0B44E4B4"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6D06758D"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2BD889D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2D2D2BC4" w14:textId="77777777" w:rsidR="0063394F" w:rsidRDefault="0063394F">
      <w:pPr>
        <w:keepNext/>
        <w:keepLines/>
        <w:widowControl w:val="0"/>
        <w:numPr>
          <w:ilvl w:val="0"/>
          <w:numId w:val="32"/>
        </w:numPr>
        <w:tabs>
          <w:tab w:val="clear" w:pos="108"/>
          <w:tab w:val="left" w:pos="465"/>
        </w:tabs>
        <w:autoSpaceDE w:val="0"/>
        <w:autoSpaceDN w:val="0"/>
        <w:adjustRightInd w:val="0"/>
        <w:spacing w:before="400" w:after="0" w:line="240" w:lineRule="auto"/>
        <w:jc w:val="both"/>
        <w:rPr>
          <w:rFonts w:ascii="Arial" w:hAnsi="Arial" w:cs="Arial"/>
          <w:kern w:val="0"/>
        </w:rPr>
      </w:pPr>
      <w:r>
        <w:rPr>
          <w:rFonts w:ascii="Arial" w:hAnsi="Arial" w:cs="Arial"/>
          <w:b/>
          <w:bCs/>
          <w:color w:val="595959"/>
          <w:kern w:val="0"/>
          <w:sz w:val="28"/>
          <w:szCs w:val="28"/>
        </w:rPr>
        <w:t>JUGEMENT DES OFFRES ET ATTRIBUTION</w:t>
      </w:r>
    </w:p>
    <w:p w14:paraId="38F4C131" w14:textId="77777777" w:rsidR="0063394F" w:rsidRDefault="0063394F">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20A4371D"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56E323DB"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Critères de jugement des offres :</w:t>
      </w:r>
    </w:p>
    <w:p w14:paraId="62E37DF8"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7FE50A2D" w14:textId="16258C40" w:rsidR="00221916" w:rsidRDefault="0063394F" w:rsidP="00221916">
      <w:pPr>
        <w:widowControl w:val="0"/>
        <w:autoSpaceDE w:val="0"/>
        <w:autoSpaceDN w:val="0"/>
        <w:adjustRightInd w:val="0"/>
        <w:spacing w:after="0" w:line="240" w:lineRule="auto"/>
        <w:ind w:left="117" w:right="111"/>
        <w:rPr>
          <w:rFonts w:ascii="Arial" w:hAnsi="Arial" w:cs="Arial"/>
          <w:kern w:val="0"/>
        </w:rPr>
      </w:pPr>
      <w:r>
        <w:rPr>
          <w:rFonts w:ascii="Arial" w:hAnsi="Arial" w:cs="Arial"/>
          <w:color w:val="000000"/>
          <w:kern w:val="0"/>
          <w:sz w:val="20"/>
          <w:szCs w:val="20"/>
        </w:rPr>
        <w:t xml:space="preserve">Les offres sont analysées et classées en fonction des critères suivants : </w:t>
      </w:r>
      <w:r>
        <w:rPr>
          <w:rFonts w:ascii="Calibri" w:hAnsi="Calibri" w:cs="Calibri"/>
          <w:b/>
          <w:bCs/>
          <w:color w:val="595959"/>
          <w:kern w:val="0"/>
          <w:sz w:val="16"/>
          <w:szCs w:val="16"/>
        </w:rPr>
        <w:t xml:space="preserve"> </w:t>
      </w:r>
    </w:p>
    <w:tbl>
      <w:tblPr>
        <w:tblW w:w="9747" w:type="dxa"/>
        <w:tblInd w:w="9" w:type="dxa"/>
        <w:tblLayout w:type="fixed"/>
        <w:tblCellMar>
          <w:left w:w="0" w:type="dxa"/>
          <w:right w:w="0" w:type="dxa"/>
        </w:tblCellMar>
        <w:tblLook w:val="0000" w:firstRow="0" w:lastRow="0" w:firstColumn="0" w:lastColumn="0" w:noHBand="0" w:noVBand="0"/>
      </w:tblPr>
      <w:tblGrid>
        <w:gridCol w:w="2968"/>
        <w:gridCol w:w="6779"/>
      </w:tblGrid>
      <w:tr w:rsidR="00221916" w14:paraId="360CF9BA" w14:textId="77777777" w:rsidTr="00221916">
        <w:tblPrEx>
          <w:tblCellMar>
            <w:top w:w="0" w:type="dxa"/>
            <w:left w:w="0" w:type="dxa"/>
            <w:bottom w:w="0" w:type="dxa"/>
            <w:right w:w="0" w:type="dxa"/>
          </w:tblCellMar>
        </w:tblPrEx>
        <w:trPr>
          <w:cantSplit/>
          <w:tblHeader/>
        </w:trPr>
        <w:tc>
          <w:tcPr>
            <w:tcW w:w="2968" w:type="dxa"/>
            <w:tcBorders>
              <w:top w:val="nil"/>
              <w:left w:val="nil"/>
              <w:bottom w:val="single" w:sz="4" w:space="0" w:color="D9D9D9"/>
              <w:right w:val="nil"/>
            </w:tcBorders>
            <w:shd w:val="clear" w:color="auto" w:fill="595959"/>
            <w:vAlign w:val="center"/>
          </w:tcPr>
          <w:p w14:paraId="10C454B7" w14:textId="77777777" w:rsidR="00221916" w:rsidRDefault="00221916" w:rsidP="00962DC9">
            <w:pPr>
              <w:keepLines/>
              <w:widowControl w:val="0"/>
              <w:autoSpaceDE w:val="0"/>
              <w:autoSpaceDN w:val="0"/>
              <w:adjustRightInd w:val="0"/>
              <w:spacing w:before="60" w:after="60" w:line="240" w:lineRule="auto"/>
              <w:ind w:left="108" w:right="91"/>
              <w:jc w:val="center"/>
              <w:rPr>
                <w:rFonts w:ascii="Arial" w:hAnsi="Arial" w:cs="Arial"/>
                <w:kern w:val="0"/>
              </w:rPr>
            </w:pPr>
            <w:r>
              <w:rPr>
                <w:rFonts w:ascii="Arial" w:hAnsi="Arial" w:cs="Arial"/>
                <w:color w:val="FFFFFF"/>
                <w:kern w:val="0"/>
                <w:sz w:val="20"/>
                <w:szCs w:val="20"/>
              </w:rPr>
              <w:t>Critère et pondération</w:t>
            </w:r>
          </w:p>
        </w:tc>
        <w:tc>
          <w:tcPr>
            <w:tcW w:w="6779" w:type="dxa"/>
            <w:tcBorders>
              <w:top w:val="nil"/>
              <w:left w:val="nil"/>
              <w:bottom w:val="single" w:sz="4" w:space="0" w:color="D9D9D9"/>
              <w:right w:val="nil"/>
            </w:tcBorders>
            <w:shd w:val="clear" w:color="auto" w:fill="595959"/>
          </w:tcPr>
          <w:p w14:paraId="56F2A767" w14:textId="77777777" w:rsidR="00221916" w:rsidRDefault="00221916" w:rsidP="00962DC9">
            <w:pPr>
              <w:keepLines/>
              <w:widowControl w:val="0"/>
              <w:autoSpaceDE w:val="0"/>
              <w:autoSpaceDN w:val="0"/>
              <w:adjustRightInd w:val="0"/>
              <w:spacing w:before="60" w:after="60" w:line="240" w:lineRule="auto"/>
              <w:ind w:left="125" w:right="81"/>
              <w:jc w:val="center"/>
              <w:rPr>
                <w:rFonts w:ascii="Arial" w:hAnsi="Arial" w:cs="Arial"/>
                <w:kern w:val="0"/>
              </w:rPr>
            </w:pPr>
            <w:r>
              <w:rPr>
                <w:rFonts w:ascii="Arial" w:hAnsi="Arial" w:cs="Arial"/>
                <w:color w:val="FFFFFF"/>
                <w:kern w:val="0"/>
                <w:sz w:val="20"/>
                <w:szCs w:val="20"/>
              </w:rPr>
              <w:t>Descriptif</w:t>
            </w:r>
          </w:p>
        </w:tc>
      </w:tr>
      <w:tr w:rsidR="00221916" w14:paraId="5E6A6FB1"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2AD53036" w14:textId="77777777" w:rsidR="00221916" w:rsidRDefault="00221916" w:rsidP="00962DC9">
            <w:pPr>
              <w:widowControl w:val="0"/>
              <w:autoSpaceDE w:val="0"/>
              <w:autoSpaceDN w:val="0"/>
              <w:adjustRightInd w:val="0"/>
              <w:spacing w:after="0" w:line="240" w:lineRule="auto"/>
              <w:ind w:left="108" w:right="91"/>
              <w:rPr>
                <w:rFonts w:ascii="Arial" w:hAnsi="Arial" w:cs="Arial"/>
                <w:kern w:val="0"/>
              </w:rPr>
            </w:pPr>
            <w:r>
              <w:rPr>
                <w:rFonts w:ascii="Arial" w:hAnsi="Arial" w:cs="Arial"/>
                <w:color w:val="000000"/>
                <w:kern w:val="0"/>
                <w:sz w:val="18"/>
                <w:szCs w:val="18"/>
              </w:rPr>
              <w:t>1. Prix (75 %)</w:t>
            </w: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4FA740B6" w14:textId="77777777" w:rsidR="00221916" w:rsidRDefault="00221916" w:rsidP="00962DC9">
            <w:pPr>
              <w:widowControl w:val="0"/>
              <w:autoSpaceDE w:val="0"/>
              <w:autoSpaceDN w:val="0"/>
              <w:adjustRightInd w:val="0"/>
              <w:spacing w:after="0" w:line="240" w:lineRule="auto"/>
              <w:ind w:left="125" w:right="81"/>
              <w:rPr>
                <w:rFonts w:ascii="Arial" w:hAnsi="Arial" w:cs="Arial"/>
                <w:kern w:val="0"/>
              </w:rPr>
            </w:pPr>
            <w:r>
              <w:rPr>
                <w:rFonts w:ascii="Arial" w:hAnsi="Arial" w:cs="Arial"/>
                <w:color w:val="000000"/>
                <w:kern w:val="0"/>
                <w:sz w:val="18"/>
                <w:szCs w:val="18"/>
              </w:rPr>
              <w:t>Notation prix = (pondération du critère x 100</w:t>
            </w:r>
            <w:proofErr w:type="gramStart"/>
            <w:r>
              <w:rPr>
                <w:rFonts w:ascii="Arial" w:hAnsi="Arial" w:cs="Arial"/>
                <w:color w:val="000000"/>
                <w:kern w:val="0"/>
                <w:sz w:val="18"/>
                <w:szCs w:val="18"/>
              </w:rPr>
              <w:t>)  x</w:t>
            </w:r>
            <w:proofErr w:type="gramEnd"/>
            <w:r>
              <w:rPr>
                <w:rFonts w:ascii="Arial" w:hAnsi="Arial" w:cs="Arial"/>
                <w:color w:val="000000"/>
                <w:kern w:val="0"/>
                <w:sz w:val="18"/>
                <w:szCs w:val="18"/>
              </w:rPr>
              <w:t xml:space="preserve"> (prix de l’offre la moins </w:t>
            </w:r>
            <w:proofErr w:type="spellStart"/>
            <w:r>
              <w:rPr>
                <w:rFonts w:ascii="Arial" w:hAnsi="Arial" w:cs="Arial"/>
                <w:color w:val="000000"/>
                <w:kern w:val="0"/>
                <w:sz w:val="18"/>
                <w:szCs w:val="18"/>
              </w:rPr>
              <w:t>disante</w:t>
            </w:r>
            <w:proofErr w:type="spellEnd"/>
            <w:r>
              <w:rPr>
                <w:rFonts w:ascii="Arial" w:hAnsi="Arial" w:cs="Arial"/>
                <w:color w:val="000000"/>
                <w:kern w:val="0"/>
                <w:sz w:val="18"/>
                <w:szCs w:val="18"/>
              </w:rPr>
              <w:t xml:space="preserve"> / prix de l’offre du candidat) </w:t>
            </w:r>
          </w:p>
        </w:tc>
      </w:tr>
      <w:tr w:rsidR="00221916" w14:paraId="10C14DF8"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344BB085" w14:textId="77777777" w:rsidR="00221916" w:rsidRDefault="00221916" w:rsidP="00962DC9">
            <w:pPr>
              <w:widowControl w:val="0"/>
              <w:autoSpaceDE w:val="0"/>
              <w:autoSpaceDN w:val="0"/>
              <w:adjustRightInd w:val="0"/>
              <w:spacing w:after="0" w:line="240" w:lineRule="auto"/>
              <w:ind w:left="108" w:right="91"/>
              <w:rPr>
                <w:rFonts w:ascii="Arial" w:hAnsi="Arial" w:cs="Arial"/>
                <w:kern w:val="0"/>
              </w:rPr>
            </w:pPr>
            <w:r>
              <w:rPr>
                <w:rFonts w:ascii="Arial" w:hAnsi="Arial" w:cs="Arial"/>
                <w:color w:val="000000"/>
                <w:kern w:val="0"/>
                <w:sz w:val="18"/>
                <w:szCs w:val="18"/>
              </w:rPr>
              <w:t>2. Valeur technique (20 %)</w:t>
            </w: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56BFA246" w14:textId="77777777" w:rsidR="00221916" w:rsidRDefault="00221916" w:rsidP="00962DC9">
            <w:pPr>
              <w:widowControl w:val="0"/>
              <w:autoSpaceDE w:val="0"/>
              <w:autoSpaceDN w:val="0"/>
              <w:adjustRightInd w:val="0"/>
              <w:spacing w:after="0" w:line="240" w:lineRule="auto"/>
              <w:ind w:left="125" w:right="81"/>
              <w:rPr>
                <w:rFonts w:ascii="Arial" w:hAnsi="Arial" w:cs="Arial"/>
                <w:kern w:val="0"/>
              </w:rPr>
            </w:pPr>
            <w:r>
              <w:rPr>
                <w:rFonts w:ascii="Arial" w:hAnsi="Arial" w:cs="Arial"/>
                <w:color w:val="000000"/>
                <w:kern w:val="0"/>
                <w:sz w:val="18"/>
                <w:szCs w:val="18"/>
              </w:rPr>
              <w:t xml:space="preserve">L'appréciation de la valeur technique est jugée sur la base d'une note obtenue par attribution de points tel que mentionné dans le tableau ci- après. </w:t>
            </w:r>
          </w:p>
        </w:tc>
      </w:tr>
      <w:tr w:rsidR="00221916" w14:paraId="5F7C179B"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62D8E434" w14:textId="40324E55" w:rsidR="00221916" w:rsidRDefault="00221916" w:rsidP="00221916">
            <w:pPr>
              <w:widowControl w:val="0"/>
              <w:autoSpaceDE w:val="0"/>
              <w:autoSpaceDN w:val="0"/>
              <w:adjustRightInd w:val="0"/>
              <w:spacing w:after="0" w:line="240" w:lineRule="auto"/>
              <w:ind w:left="675" w:right="91"/>
              <w:rPr>
                <w:rFonts w:ascii="Arial" w:hAnsi="Arial" w:cs="Arial"/>
                <w:kern w:val="0"/>
              </w:rPr>
            </w:pP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35B7992D" w14:textId="5B99B05B" w:rsidR="00221916" w:rsidRDefault="00221916" w:rsidP="00221916">
            <w:pPr>
              <w:widowControl w:val="0"/>
              <w:autoSpaceDE w:val="0"/>
              <w:autoSpaceDN w:val="0"/>
              <w:adjustRightInd w:val="0"/>
              <w:spacing w:after="0" w:line="240" w:lineRule="auto"/>
              <w:ind w:left="450" w:right="81"/>
              <w:rPr>
                <w:rFonts w:ascii="Arial" w:hAnsi="Arial" w:cs="Arial"/>
                <w:color w:val="000000"/>
                <w:kern w:val="0"/>
                <w:sz w:val="16"/>
                <w:szCs w:val="16"/>
              </w:rPr>
            </w:pPr>
            <w:r>
              <w:rPr>
                <w:rFonts w:ascii="Arial" w:hAnsi="Arial" w:cs="Arial"/>
                <w:color w:val="000000"/>
                <w:kern w:val="0"/>
                <w:sz w:val="16"/>
                <w:szCs w:val="16"/>
              </w:rPr>
              <w:t>- Moyens humains et matériels (10 pts)</w:t>
            </w:r>
          </w:p>
        </w:tc>
      </w:tr>
      <w:tr w:rsidR="00221916" w14:paraId="7F9D6323"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36A2815B" w14:textId="64F3FA81" w:rsidR="00221916" w:rsidRDefault="00221916" w:rsidP="00221916">
            <w:pPr>
              <w:widowControl w:val="0"/>
              <w:autoSpaceDE w:val="0"/>
              <w:autoSpaceDN w:val="0"/>
              <w:adjustRightInd w:val="0"/>
              <w:spacing w:after="0" w:line="240" w:lineRule="auto"/>
              <w:ind w:left="675" w:right="91"/>
              <w:rPr>
                <w:rFonts w:ascii="Arial" w:hAnsi="Arial" w:cs="Arial"/>
                <w:kern w:val="0"/>
              </w:rPr>
            </w:pP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1349570E" w14:textId="320F8A1F" w:rsidR="00221916" w:rsidRDefault="00221916" w:rsidP="00221916">
            <w:pPr>
              <w:widowControl w:val="0"/>
              <w:autoSpaceDE w:val="0"/>
              <w:autoSpaceDN w:val="0"/>
              <w:adjustRightInd w:val="0"/>
              <w:spacing w:after="0" w:line="240" w:lineRule="auto"/>
              <w:ind w:left="450" w:right="81"/>
              <w:rPr>
                <w:rFonts w:ascii="Arial" w:hAnsi="Arial" w:cs="Arial"/>
                <w:color w:val="000000"/>
                <w:kern w:val="0"/>
                <w:sz w:val="16"/>
                <w:szCs w:val="16"/>
              </w:rPr>
            </w:pPr>
            <w:r>
              <w:rPr>
                <w:rFonts w:ascii="Arial" w:hAnsi="Arial" w:cs="Arial"/>
                <w:color w:val="000000"/>
                <w:kern w:val="0"/>
                <w:sz w:val="16"/>
                <w:szCs w:val="16"/>
              </w:rPr>
              <w:t>- Dispositions prises en matière de sécurité et d'organisation (5 pts)</w:t>
            </w:r>
          </w:p>
        </w:tc>
      </w:tr>
      <w:tr w:rsidR="00221916" w14:paraId="26452552"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53F1389D" w14:textId="7EDE08B7" w:rsidR="00221916" w:rsidRDefault="00221916" w:rsidP="00221916">
            <w:pPr>
              <w:widowControl w:val="0"/>
              <w:autoSpaceDE w:val="0"/>
              <w:autoSpaceDN w:val="0"/>
              <w:adjustRightInd w:val="0"/>
              <w:spacing w:after="0" w:line="240" w:lineRule="auto"/>
              <w:ind w:left="675" w:right="91"/>
              <w:rPr>
                <w:rFonts w:ascii="Arial" w:hAnsi="Arial" w:cs="Arial"/>
                <w:kern w:val="0"/>
              </w:rPr>
            </w:pP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6815C576" w14:textId="193292CB" w:rsidR="00221916" w:rsidRDefault="00221916" w:rsidP="00221916">
            <w:pPr>
              <w:widowControl w:val="0"/>
              <w:autoSpaceDE w:val="0"/>
              <w:autoSpaceDN w:val="0"/>
              <w:adjustRightInd w:val="0"/>
              <w:spacing w:after="0" w:line="240" w:lineRule="auto"/>
              <w:ind w:left="450" w:right="81"/>
              <w:rPr>
                <w:rFonts w:ascii="Arial" w:hAnsi="Arial" w:cs="Arial"/>
                <w:color w:val="000000"/>
                <w:kern w:val="0"/>
                <w:sz w:val="16"/>
                <w:szCs w:val="16"/>
              </w:rPr>
            </w:pPr>
            <w:r>
              <w:rPr>
                <w:rFonts w:ascii="Arial" w:hAnsi="Arial" w:cs="Arial"/>
                <w:color w:val="000000"/>
                <w:kern w:val="0"/>
                <w:sz w:val="16"/>
                <w:szCs w:val="16"/>
              </w:rPr>
              <w:t>- Dispositions prises en matière de respect du planning (5 pts)</w:t>
            </w:r>
          </w:p>
        </w:tc>
      </w:tr>
      <w:tr w:rsidR="00221916" w14:paraId="3CFFB391" w14:textId="77777777" w:rsidTr="00221916">
        <w:tblPrEx>
          <w:tblCellMar>
            <w:top w:w="0" w:type="dxa"/>
            <w:left w:w="0" w:type="dxa"/>
            <w:bottom w:w="0" w:type="dxa"/>
            <w:right w:w="0" w:type="dxa"/>
          </w:tblCellMar>
        </w:tblPrEx>
        <w:tc>
          <w:tcPr>
            <w:tcW w:w="2968" w:type="dxa"/>
            <w:tcBorders>
              <w:top w:val="single" w:sz="4" w:space="0" w:color="D9D9D9"/>
              <w:left w:val="single" w:sz="4" w:space="0" w:color="D9D9D9"/>
              <w:bottom w:val="single" w:sz="4" w:space="0" w:color="D9D9D9"/>
              <w:right w:val="single" w:sz="4" w:space="0" w:color="D9D9D9"/>
            </w:tcBorders>
            <w:shd w:val="clear" w:color="auto" w:fill="FFFFFF"/>
          </w:tcPr>
          <w:p w14:paraId="45B59261" w14:textId="77777777" w:rsidR="00221916" w:rsidRDefault="00221916" w:rsidP="00221916">
            <w:pPr>
              <w:widowControl w:val="0"/>
              <w:autoSpaceDE w:val="0"/>
              <w:autoSpaceDN w:val="0"/>
              <w:adjustRightInd w:val="0"/>
              <w:spacing w:after="0" w:line="240" w:lineRule="auto"/>
              <w:ind w:left="108" w:right="91"/>
              <w:rPr>
                <w:rFonts w:ascii="Arial" w:hAnsi="Arial" w:cs="Arial"/>
                <w:kern w:val="0"/>
              </w:rPr>
            </w:pPr>
            <w:r>
              <w:rPr>
                <w:rFonts w:ascii="Arial" w:hAnsi="Arial" w:cs="Arial"/>
                <w:color w:val="000000"/>
                <w:kern w:val="0"/>
                <w:sz w:val="18"/>
                <w:szCs w:val="18"/>
              </w:rPr>
              <w:t>3. Qualité environnementale (5 %)</w:t>
            </w:r>
          </w:p>
        </w:tc>
        <w:tc>
          <w:tcPr>
            <w:tcW w:w="6779" w:type="dxa"/>
            <w:tcBorders>
              <w:top w:val="single" w:sz="4" w:space="0" w:color="D9D9D9"/>
              <w:left w:val="single" w:sz="4" w:space="0" w:color="D9D9D9"/>
              <w:bottom w:val="single" w:sz="4" w:space="0" w:color="D9D9D9"/>
              <w:right w:val="single" w:sz="4" w:space="0" w:color="D9D9D9"/>
            </w:tcBorders>
            <w:shd w:val="clear" w:color="auto" w:fill="FFFFFF"/>
          </w:tcPr>
          <w:p w14:paraId="61BD7A0A" w14:textId="7A5F3BD1" w:rsidR="00221916" w:rsidRPr="009220BE" w:rsidRDefault="00221916" w:rsidP="00221916">
            <w:pPr>
              <w:widowControl w:val="0"/>
              <w:autoSpaceDE w:val="0"/>
              <w:autoSpaceDN w:val="0"/>
              <w:adjustRightInd w:val="0"/>
              <w:spacing w:after="0" w:line="240" w:lineRule="auto"/>
              <w:ind w:right="81"/>
              <w:rPr>
                <w:rFonts w:ascii="Arial" w:hAnsi="Arial" w:cs="Arial"/>
                <w:kern w:val="0"/>
                <w:sz w:val="16"/>
                <w:szCs w:val="16"/>
              </w:rPr>
            </w:pPr>
            <w:r w:rsidRPr="009220BE">
              <w:rPr>
                <w:rFonts w:ascii="Arial" w:hAnsi="Arial" w:cs="Arial"/>
                <w:color w:val="000000"/>
                <w:kern w:val="0"/>
                <w:sz w:val="18"/>
                <w:szCs w:val="18"/>
              </w:rPr>
              <w:t>Dispositions prévues pour réduire les impacts sur l’environnement en phase chantier</w:t>
            </w:r>
            <w:r w:rsidRPr="009220BE">
              <w:rPr>
                <w:rFonts w:ascii="Arial" w:hAnsi="Arial" w:cs="Arial"/>
                <w:color w:val="000000"/>
                <w:kern w:val="0"/>
                <w:sz w:val="16"/>
                <w:szCs w:val="16"/>
              </w:rPr>
              <w:t xml:space="preserve"> :</w:t>
            </w:r>
            <w:r w:rsidRPr="009220BE">
              <w:rPr>
                <w:rFonts w:ascii="Arial" w:hAnsi="Arial" w:cs="Arial"/>
                <w:kern w:val="0"/>
                <w:sz w:val="16"/>
                <w:szCs w:val="16"/>
              </w:rPr>
              <w:br/>
            </w:r>
            <w:r w:rsidRPr="009220BE">
              <w:rPr>
                <w:rFonts w:ascii="Arial" w:hAnsi="Arial" w:cs="Arial"/>
                <w:color w:val="000000"/>
                <w:kern w:val="0"/>
                <w:sz w:val="16"/>
                <w:szCs w:val="16"/>
              </w:rPr>
              <w:t>-</w:t>
            </w:r>
            <w:r w:rsidRPr="009220BE">
              <w:rPr>
                <w:rFonts w:ascii="Arial" w:hAnsi="Arial" w:cs="Arial"/>
                <w:color w:val="000000"/>
                <w:kern w:val="0"/>
                <w:sz w:val="16"/>
                <w:szCs w:val="16"/>
              </w:rPr>
              <w:t xml:space="preserve"> </w:t>
            </w:r>
            <w:r w:rsidRPr="009220BE">
              <w:rPr>
                <w:rFonts w:ascii="Arial" w:hAnsi="Arial" w:cs="Arial"/>
                <w:color w:val="000000"/>
                <w:kern w:val="0"/>
                <w:sz w:val="16"/>
                <w:szCs w:val="16"/>
              </w:rPr>
              <w:t>Assurer la propreté sur le chantier et ses abords ;</w:t>
            </w:r>
            <w:r w:rsidRPr="009220BE">
              <w:rPr>
                <w:rFonts w:ascii="Arial" w:hAnsi="Arial" w:cs="Arial"/>
                <w:kern w:val="0"/>
                <w:sz w:val="16"/>
                <w:szCs w:val="16"/>
              </w:rPr>
              <w:br/>
            </w:r>
            <w:r w:rsidRPr="009220BE">
              <w:rPr>
                <w:rFonts w:ascii="Arial" w:hAnsi="Arial" w:cs="Arial"/>
                <w:color w:val="000000"/>
                <w:kern w:val="0"/>
                <w:sz w:val="16"/>
                <w:szCs w:val="16"/>
              </w:rPr>
              <w:t>-</w:t>
            </w:r>
            <w:r w:rsidRPr="009220BE">
              <w:rPr>
                <w:rFonts w:ascii="Arial" w:hAnsi="Arial" w:cs="Arial"/>
                <w:color w:val="000000"/>
                <w:kern w:val="0"/>
                <w:sz w:val="16"/>
                <w:szCs w:val="16"/>
              </w:rPr>
              <w:t xml:space="preserve"> </w:t>
            </w:r>
            <w:r w:rsidRPr="009220BE">
              <w:rPr>
                <w:rFonts w:ascii="Arial" w:hAnsi="Arial" w:cs="Arial"/>
                <w:color w:val="000000"/>
                <w:kern w:val="0"/>
                <w:sz w:val="16"/>
                <w:szCs w:val="16"/>
              </w:rPr>
              <w:t>Limiter les nuisances (sonores, visuelles, pollutions…) liées à l’activité du chantier</w:t>
            </w:r>
            <w:r w:rsidR="00E77353">
              <w:rPr>
                <w:rFonts w:ascii="Arial" w:hAnsi="Arial" w:cs="Arial"/>
                <w:color w:val="000000"/>
                <w:kern w:val="0"/>
                <w:sz w:val="16"/>
                <w:szCs w:val="16"/>
              </w:rPr>
              <w:t xml:space="preserve"> </w:t>
            </w:r>
            <w:r w:rsidRPr="009220BE">
              <w:rPr>
                <w:rFonts w:ascii="Arial" w:hAnsi="Arial" w:cs="Arial"/>
                <w:color w:val="000000"/>
                <w:kern w:val="0"/>
                <w:sz w:val="16"/>
                <w:szCs w:val="16"/>
              </w:rPr>
              <w:t xml:space="preserve">; </w:t>
            </w:r>
            <w:r w:rsidRPr="009220BE">
              <w:rPr>
                <w:rFonts w:ascii="Arial" w:hAnsi="Arial" w:cs="Arial"/>
                <w:kern w:val="0"/>
                <w:sz w:val="16"/>
                <w:szCs w:val="16"/>
              </w:rPr>
              <w:br/>
            </w:r>
            <w:r w:rsidRPr="009220BE">
              <w:rPr>
                <w:rFonts w:ascii="Arial" w:hAnsi="Arial" w:cs="Arial"/>
                <w:color w:val="000000"/>
                <w:kern w:val="0"/>
                <w:sz w:val="16"/>
                <w:szCs w:val="16"/>
              </w:rPr>
              <w:t>-</w:t>
            </w:r>
            <w:r w:rsidRPr="009220BE">
              <w:rPr>
                <w:rFonts w:ascii="Arial" w:hAnsi="Arial" w:cs="Arial"/>
                <w:color w:val="000000"/>
                <w:kern w:val="0"/>
                <w:sz w:val="16"/>
                <w:szCs w:val="16"/>
              </w:rPr>
              <w:t xml:space="preserve"> </w:t>
            </w:r>
            <w:r w:rsidRPr="009220BE">
              <w:rPr>
                <w:rFonts w:ascii="Arial" w:hAnsi="Arial" w:cs="Arial"/>
                <w:color w:val="000000"/>
                <w:kern w:val="0"/>
                <w:sz w:val="16"/>
                <w:szCs w:val="16"/>
              </w:rPr>
              <w:t xml:space="preserve">Réduire et assurer la gestion des déchets de chantier. </w:t>
            </w:r>
            <w:r w:rsidRPr="009220BE">
              <w:rPr>
                <w:rFonts w:ascii="Arial" w:hAnsi="Arial" w:cs="Arial"/>
                <w:kern w:val="0"/>
                <w:sz w:val="16"/>
                <w:szCs w:val="16"/>
              </w:rPr>
              <w:br/>
            </w:r>
            <w:r w:rsidRPr="009220BE">
              <w:rPr>
                <w:rFonts w:ascii="Arial" w:hAnsi="Arial" w:cs="Arial"/>
                <w:color w:val="000000"/>
                <w:kern w:val="0"/>
                <w:sz w:val="18"/>
                <w:szCs w:val="18"/>
              </w:rPr>
              <w:t>Moyens dédiés au respect des engagements.</w:t>
            </w:r>
            <w:r w:rsidRPr="009220BE">
              <w:rPr>
                <w:rFonts w:ascii="Arial" w:hAnsi="Arial" w:cs="Arial"/>
                <w:color w:val="000000"/>
                <w:kern w:val="0"/>
                <w:sz w:val="16"/>
                <w:szCs w:val="16"/>
              </w:rPr>
              <w:t xml:space="preserve"> </w:t>
            </w:r>
          </w:p>
        </w:tc>
      </w:tr>
    </w:tbl>
    <w:p w14:paraId="714718D8" w14:textId="77E74F95"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4F910D01" w14:textId="77777777" w:rsidR="0063394F" w:rsidRDefault="0063394F">
      <w:pPr>
        <w:widowControl w:val="0"/>
        <w:tabs>
          <w:tab w:val="left" w:pos="1744"/>
        </w:tabs>
        <w:autoSpaceDE w:val="0"/>
        <w:autoSpaceDN w:val="0"/>
        <w:adjustRightInd w:val="0"/>
        <w:spacing w:before="100" w:after="0" w:line="240" w:lineRule="auto"/>
        <w:ind w:left="234" w:right="341"/>
        <w:rPr>
          <w:rFonts w:ascii="Arial" w:hAnsi="Arial" w:cs="Arial"/>
          <w:kern w:val="0"/>
        </w:rPr>
      </w:pPr>
      <w:r>
        <w:rPr>
          <w:rFonts w:ascii="Arial" w:hAnsi="Arial" w:cs="Arial"/>
          <w:color w:val="000000"/>
          <w:kern w:val="0"/>
          <w:sz w:val="20"/>
          <w:szCs w:val="20"/>
        </w:rPr>
        <w:t>Il sera attribué une fraction de la note (de 0 à 100% des points) par éléments composant le critère valeur technique, suivant le principe suivant :</w:t>
      </w:r>
    </w:p>
    <w:p w14:paraId="0AACC6FE" w14:textId="77777777" w:rsidR="0063394F" w:rsidRDefault="0063394F">
      <w:pPr>
        <w:widowControl w:val="0"/>
        <w:tabs>
          <w:tab w:val="left" w:pos="1744"/>
        </w:tabs>
        <w:autoSpaceDE w:val="0"/>
        <w:autoSpaceDN w:val="0"/>
        <w:adjustRightInd w:val="0"/>
        <w:spacing w:before="100" w:after="0" w:line="240" w:lineRule="auto"/>
        <w:ind w:left="234" w:right="341"/>
        <w:rPr>
          <w:rFonts w:ascii="Arial" w:hAnsi="Arial" w:cs="Arial"/>
          <w:color w:val="000000"/>
          <w:kern w:val="0"/>
          <w:sz w:val="20"/>
          <w:szCs w:val="20"/>
        </w:rPr>
      </w:pPr>
    </w:p>
    <w:tbl>
      <w:tblPr>
        <w:tblW w:w="0" w:type="auto"/>
        <w:tblInd w:w="110" w:type="dxa"/>
        <w:tblLayout w:type="fixed"/>
        <w:tblCellMar>
          <w:left w:w="0" w:type="dxa"/>
          <w:right w:w="0" w:type="dxa"/>
        </w:tblCellMar>
        <w:tblLook w:val="0000" w:firstRow="0" w:lastRow="0" w:firstColumn="0" w:lastColumn="0" w:noHBand="0" w:noVBand="0"/>
      </w:tblPr>
      <w:tblGrid>
        <w:gridCol w:w="1716"/>
        <w:gridCol w:w="1701"/>
        <w:gridCol w:w="6237"/>
      </w:tblGrid>
      <w:tr w:rsidR="00A36073" w14:paraId="70F31EEC" w14:textId="77777777">
        <w:tc>
          <w:tcPr>
            <w:tcW w:w="1716" w:type="dxa"/>
            <w:tcBorders>
              <w:top w:val="single" w:sz="6" w:space="0" w:color="000000"/>
              <w:left w:val="single" w:sz="6" w:space="0" w:color="000000"/>
              <w:bottom w:val="single" w:sz="6" w:space="0" w:color="000000"/>
              <w:right w:val="nil"/>
            </w:tcBorders>
            <w:shd w:val="clear" w:color="auto" w:fill="A0A0A0"/>
          </w:tcPr>
          <w:p w14:paraId="215AB9C5" w14:textId="77777777" w:rsidR="0063394F" w:rsidRDefault="0063394F">
            <w:pPr>
              <w:widowControl w:val="0"/>
              <w:autoSpaceDE w:val="0"/>
              <w:autoSpaceDN w:val="0"/>
              <w:adjustRightInd w:val="0"/>
              <w:spacing w:after="142" w:line="259" w:lineRule="auto"/>
              <w:ind w:left="127" w:right="97"/>
              <w:rPr>
                <w:rFonts w:ascii="Arial" w:hAnsi="Arial" w:cs="Arial"/>
                <w:kern w:val="0"/>
              </w:rPr>
            </w:pPr>
            <w:r>
              <w:rPr>
                <w:rFonts w:ascii="Arial" w:hAnsi="Arial" w:cs="Arial"/>
                <w:b/>
                <w:bCs/>
                <w:color w:val="000000"/>
                <w:kern w:val="0"/>
                <w:sz w:val="16"/>
                <w:szCs w:val="16"/>
              </w:rPr>
              <w:t>Fraction de la note</w:t>
            </w:r>
          </w:p>
        </w:tc>
        <w:tc>
          <w:tcPr>
            <w:tcW w:w="7938" w:type="dxa"/>
            <w:gridSpan w:val="2"/>
            <w:tcBorders>
              <w:top w:val="single" w:sz="6" w:space="0" w:color="000000"/>
              <w:left w:val="single" w:sz="6" w:space="0" w:color="000000"/>
              <w:bottom w:val="single" w:sz="6" w:space="0" w:color="000000"/>
              <w:right w:val="single" w:sz="6" w:space="0" w:color="000000"/>
            </w:tcBorders>
            <w:shd w:val="clear" w:color="auto" w:fill="A0A0A0"/>
            <w:vAlign w:val="center"/>
          </w:tcPr>
          <w:p w14:paraId="30957696" w14:textId="77777777" w:rsidR="0063394F" w:rsidRDefault="0063394F">
            <w:pPr>
              <w:widowControl w:val="0"/>
              <w:autoSpaceDE w:val="0"/>
              <w:autoSpaceDN w:val="0"/>
              <w:adjustRightInd w:val="0"/>
              <w:spacing w:after="142" w:line="259" w:lineRule="auto"/>
              <w:ind w:left="143" w:right="87"/>
              <w:rPr>
                <w:rFonts w:ascii="Arial" w:hAnsi="Arial" w:cs="Arial"/>
                <w:kern w:val="0"/>
              </w:rPr>
            </w:pPr>
            <w:r>
              <w:rPr>
                <w:rFonts w:ascii="Arial" w:hAnsi="Arial" w:cs="Arial"/>
                <w:b/>
                <w:bCs/>
                <w:color w:val="000000"/>
                <w:kern w:val="0"/>
                <w:sz w:val="16"/>
                <w:szCs w:val="16"/>
              </w:rPr>
              <w:t xml:space="preserve">      Signification</w:t>
            </w:r>
          </w:p>
        </w:tc>
      </w:tr>
      <w:tr w:rsidR="00A36073" w14:paraId="56CD1E69" w14:textId="77777777">
        <w:tc>
          <w:tcPr>
            <w:tcW w:w="1716" w:type="dxa"/>
            <w:tcBorders>
              <w:top w:val="nil"/>
              <w:left w:val="single" w:sz="6" w:space="0" w:color="000000"/>
              <w:bottom w:val="single" w:sz="6" w:space="0" w:color="000000"/>
              <w:right w:val="nil"/>
            </w:tcBorders>
            <w:shd w:val="clear" w:color="auto" w:fill="FFFFFF"/>
            <w:vAlign w:val="center"/>
          </w:tcPr>
          <w:p w14:paraId="39F63A0C"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100 %</w:t>
            </w:r>
          </w:p>
        </w:tc>
        <w:tc>
          <w:tcPr>
            <w:tcW w:w="1701" w:type="dxa"/>
            <w:tcBorders>
              <w:top w:val="nil"/>
              <w:left w:val="single" w:sz="6" w:space="0" w:color="000000"/>
              <w:bottom w:val="single" w:sz="6" w:space="0" w:color="000000"/>
              <w:right w:val="nil"/>
            </w:tcBorders>
            <w:shd w:val="clear" w:color="auto" w:fill="FFFFFF"/>
            <w:vAlign w:val="center"/>
          </w:tcPr>
          <w:p w14:paraId="361DB102"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Excellent</w:t>
            </w:r>
          </w:p>
        </w:tc>
        <w:tc>
          <w:tcPr>
            <w:tcW w:w="6237" w:type="dxa"/>
            <w:tcBorders>
              <w:top w:val="nil"/>
              <w:left w:val="single" w:sz="6" w:space="0" w:color="000000"/>
              <w:bottom w:val="single" w:sz="6" w:space="0" w:color="000000"/>
              <w:right w:val="single" w:sz="6" w:space="0" w:color="000000"/>
            </w:tcBorders>
            <w:shd w:val="clear" w:color="auto" w:fill="FFFFFF"/>
            <w:vAlign w:val="center"/>
          </w:tcPr>
          <w:p w14:paraId="2C1C5A9E" w14:textId="77777777" w:rsidR="0063394F" w:rsidRDefault="0063394F">
            <w:pPr>
              <w:widowControl w:val="0"/>
              <w:autoSpaceDE w:val="0"/>
              <w:autoSpaceDN w:val="0"/>
              <w:adjustRightInd w:val="0"/>
              <w:spacing w:after="142" w:line="259" w:lineRule="auto"/>
              <w:ind w:left="25"/>
              <w:rPr>
                <w:rFonts w:ascii="Arial" w:hAnsi="Arial" w:cs="Arial"/>
                <w:kern w:val="0"/>
              </w:rPr>
            </w:pPr>
            <w:r>
              <w:rPr>
                <w:rFonts w:ascii="Calibri" w:hAnsi="Calibri" w:cs="Calibri"/>
                <w:color w:val="000000"/>
                <w:kern w:val="0"/>
                <w:sz w:val="22"/>
                <w:szCs w:val="22"/>
              </w:rPr>
              <w:t> </w:t>
            </w:r>
            <w:r>
              <w:rPr>
                <w:rFonts w:ascii="Arial" w:hAnsi="Arial" w:cs="Arial"/>
                <w:color w:val="000000"/>
                <w:kern w:val="0"/>
                <w:sz w:val="16"/>
                <w:szCs w:val="16"/>
              </w:rPr>
              <w:t>La proposition du candidat répond parfaitement et en tout point aux besoins exprimés.</w:t>
            </w:r>
          </w:p>
        </w:tc>
      </w:tr>
      <w:tr w:rsidR="00A36073" w14:paraId="491A6666" w14:textId="77777777">
        <w:tc>
          <w:tcPr>
            <w:tcW w:w="1716" w:type="dxa"/>
            <w:tcBorders>
              <w:top w:val="nil"/>
              <w:left w:val="single" w:sz="6" w:space="0" w:color="000000"/>
              <w:bottom w:val="single" w:sz="6" w:space="0" w:color="000000"/>
              <w:right w:val="nil"/>
            </w:tcBorders>
            <w:shd w:val="clear" w:color="auto" w:fill="FFFFFF"/>
            <w:vAlign w:val="center"/>
          </w:tcPr>
          <w:p w14:paraId="16149922"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80 %</w:t>
            </w:r>
          </w:p>
        </w:tc>
        <w:tc>
          <w:tcPr>
            <w:tcW w:w="1701" w:type="dxa"/>
            <w:tcBorders>
              <w:top w:val="nil"/>
              <w:left w:val="single" w:sz="6" w:space="0" w:color="000000"/>
              <w:bottom w:val="single" w:sz="6" w:space="0" w:color="000000"/>
              <w:right w:val="nil"/>
            </w:tcBorders>
            <w:shd w:val="clear" w:color="auto" w:fill="FFFFFF"/>
            <w:vAlign w:val="center"/>
          </w:tcPr>
          <w:p w14:paraId="2F4371EA"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Très satisfaisant</w:t>
            </w:r>
          </w:p>
        </w:tc>
        <w:tc>
          <w:tcPr>
            <w:tcW w:w="6237" w:type="dxa"/>
            <w:tcBorders>
              <w:top w:val="nil"/>
              <w:left w:val="single" w:sz="6" w:space="0" w:color="000000"/>
              <w:bottom w:val="single" w:sz="6" w:space="0" w:color="000000"/>
              <w:right w:val="single" w:sz="6" w:space="0" w:color="000000"/>
            </w:tcBorders>
            <w:shd w:val="clear" w:color="auto" w:fill="FFFFFF"/>
          </w:tcPr>
          <w:p w14:paraId="4975D933" w14:textId="77777777" w:rsidR="0063394F" w:rsidRDefault="0063394F">
            <w:pPr>
              <w:widowControl w:val="0"/>
              <w:autoSpaceDE w:val="0"/>
              <w:autoSpaceDN w:val="0"/>
              <w:adjustRightInd w:val="0"/>
              <w:spacing w:line="259" w:lineRule="auto"/>
              <w:ind w:left="25"/>
              <w:rPr>
                <w:rFonts w:ascii="Arial" w:hAnsi="Arial" w:cs="Arial"/>
                <w:kern w:val="0"/>
              </w:rPr>
            </w:pPr>
            <w:r>
              <w:rPr>
                <w:rFonts w:ascii="Arial" w:hAnsi="Arial" w:cs="Arial"/>
                <w:color w:val="000000"/>
                <w:kern w:val="0"/>
                <w:sz w:val="16"/>
                <w:szCs w:val="16"/>
              </w:rPr>
              <w:t xml:space="preserve"> La proposition du candidat apporte une très bonne réponse aux besoins exprimés.</w:t>
            </w:r>
          </w:p>
        </w:tc>
      </w:tr>
      <w:tr w:rsidR="00A36073" w14:paraId="64B2E02A" w14:textId="77777777">
        <w:tc>
          <w:tcPr>
            <w:tcW w:w="1716" w:type="dxa"/>
            <w:tcBorders>
              <w:top w:val="nil"/>
              <w:left w:val="single" w:sz="6" w:space="0" w:color="000000"/>
              <w:bottom w:val="single" w:sz="6" w:space="0" w:color="000000"/>
              <w:right w:val="nil"/>
            </w:tcBorders>
            <w:shd w:val="clear" w:color="auto" w:fill="FFFFFF"/>
            <w:vAlign w:val="center"/>
          </w:tcPr>
          <w:p w14:paraId="14D72DF9"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60 %</w:t>
            </w:r>
          </w:p>
        </w:tc>
        <w:tc>
          <w:tcPr>
            <w:tcW w:w="1701" w:type="dxa"/>
            <w:tcBorders>
              <w:top w:val="nil"/>
              <w:left w:val="single" w:sz="6" w:space="0" w:color="000000"/>
              <w:bottom w:val="single" w:sz="6" w:space="0" w:color="000000"/>
              <w:right w:val="nil"/>
            </w:tcBorders>
            <w:shd w:val="clear" w:color="auto" w:fill="FFFFFF"/>
            <w:vAlign w:val="center"/>
          </w:tcPr>
          <w:p w14:paraId="1E0B77E9"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Satisfaisant</w:t>
            </w:r>
          </w:p>
        </w:tc>
        <w:tc>
          <w:tcPr>
            <w:tcW w:w="6237" w:type="dxa"/>
            <w:tcBorders>
              <w:top w:val="nil"/>
              <w:left w:val="single" w:sz="6" w:space="0" w:color="000000"/>
              <w:bottom w:val="single" w:sz="6" w:space="0" w:color="000000"/>
              <w:right w:val="single" w:sz="6" w:space="0" w:color="000000"/>
            </w:tcBorders>
            <w:shd w:val="clear" w:color="auto" w:fill="FFFFFF"/>
          </w:tcPr>
          <w:p w14:paraId="3903DFF1" w14:textId="77777777" w:rsidR="0063394F" w:rsidRDefault="0063394F">
            <w:pPr>
              <w:widowControl w:val="0"/>
              <w:autoSpaceDE w:val="0"/>
              <w:autoSpaceDN w:val="0"/>
              <w:adjustRightInd w:val="0"/>
              <w:spacing w:line="259" w:lineRule="auto"/>
              <w:ind w:left="25"/>
              <w:rPr>
                <w:rFonts w:ascii="Arial" w:hAnsi="Arial" w:cs="Arial"/>
                <w:kern w:val="0"/>
              </w:rPr>
            </w:pPr>
            <w:r>
              <w:rPr>
                <w:rFonts w:ascii="Arial" w:hAnsi="Arial" w:cs="Arial"/>
                <w:color w:val="000000"/>
                <w:kern w:val="0"/>
                <w:sz w:val="16"/>
                <w:szCs w:val="16"/>
              </w:rPr>
              <w:t xml:space="preserve"> La proposition du candidat répond strictement aux besoins exprimés.</w:t>
            </w:r>
          </w:p>
        </w:tc>
      </w:tr>
      <w:tr w:rsidR="00A36073" w14:paraId="27CA8331" w14:textId="77777777">
        <w:tc>
          <w:tcPr>
            <w:tcW w:w="1716" w:type="dxa"/>
            <w:tcBorders>
              <w:top w:val="nil"/>
              <w:left w:val="single" w:sz="6" w:space="0" w:color="000000"/>
              <w:bottom w:val="single" w:sz="6" w:space="0" w:color="000000"/>
              <w:right w:val="nil"/>
            </w:tcBorders>
            <w:shd w:val="clear" w:color="auto" w:fill="FFFFFF"/>
            <w:vAlign w:val="center"/>
          </w:tcPr>
          <w:p w14:paraId="3D4E8D44"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40 %</w:t>
            </w:r>
          </w:p>
        </w:tc>
        <w:tc>
          <w:tcPr>
            <w:tcW w:w="1701" w:type="dxa"/>
            <w:tcBorders>
              <w:top w:val="nil"/>
              <w:left w:val="single" w:sz="6" w:space="0" w:color="000000"/>
              <w:bottom w:val="single" w:sz="6" w:space="0" w:color="000000"/>
              <w:right w:val="nil"/>
            </w:tcBorders>
            <w:shd w:val="clear" w:color="auto" w:fill="FFFFFF"/>
            <w:vAlign w:val="center"/>
          </w:tcPr>
          <w:p w14:paraId="098E33A9"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Peu satisfaisant</w:t>
            </w:r>
          </w:p>
        </w:tc>
        <w:tc>
          <w:tcPr>
            <w:tcW w:w="6237" w:type="dxa"/>
            <w:tcBorders>
              <w:top w:val="nil"/>
              <w:left w:val="single" w:sz="6" w:space="0" w:color="000000"/>
              <w:bottom w:val="single" w:sz="6" w:space="0" w:color="000000"/>
              <w:right w:val="single" w:sz="6" w:space="0" w:color="000000"/>
            </w:tcBorders>
            <w:shd w:val="clear" w:color="auto" w:fill="FFFFFF"/>
          </w:tcPr>
          <w:p w14:paraId="2F609896" w14:textId="77777777" w:rsidR="0063394F" w:rsidRDefault="0063394F">
            <w:pPr>
              <w:widowControl w:val="0"/>
              <w:autoSpaceDE w:val="0"/>
              <w:autoSpaceDN w:val="0"/>
              <w:adjustRightInd w:val="0"/>
              <w:spacing w:line="259" w:lineRule="auto"/>
              <w:ind w:left="25"/>
              <w:rPr>
                <w:rFonts w:ascii="Arial" w:hAnsi="Arial" w:cs="Arial"/>
                <w:kern w:val="0"/>
              </w:rPr>
            </w:pPr>
            <w:r>
              <w:rPr>
                <w:rFonts w:ascii="Arial" w:hAnsi="Arial" w:cs="Arial"/>
                <w:color w:val="000000"/>
                <w:kern w:val="0"/>
                <w:sz w:val="16"/>
                <w:szCs w:val="16"/>
              </w:rPr>
              <w:t xml:space="preserve"> La proposition du candidat répond partiellement aux besoins exprimés.</w:t>
            </w:r>
          </w:p>
        </w:tc>
      </w:tr>
      <w:tr w:rsidR="00A36073" w14:paraId="1FA0703A" w14:textId="77777777">
        <w:tc>
          <w:tcPr>
            <w:tcW w:w="1716" w:type="dxa"/>
            <w:tcBorders>
              <w:top w:val="nil"/>
              <w:left w:val="single" w:sz="6" w:space="0" w:color="000000"/>
              <w:bottom w:val="single" w:sz="6" w:space="0" w:color="000000"/>
              <w:right w:val="nil"/>
            </w:tcBorders>
            <w:shd w:val="clear" w:color="auto" w:fill="FFFFFF"/>
            <w:vAlign w:val="center"/>
          </w:tcPr>
          <w:p w14:paraId="1F17BA55"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20 %</w:t>
            </w:r>
          </w:p>
        </w:tc>
        <w:tc>
          <w:tcPr>
            <w:tcW w:w="1701" w:type="dxa"/>
            <w:tcBorders>
              <w:top w:val="nil"/>
              <w:left w:val="single" w:sz="6" w:space="0" w:color="000000"/>
              <w:bottom w:val="single" w:sz="6" w:space="0" w:color="000000"/>
              <w:right w:val="nil"/>
            </w:tcBorders>
            <w:shd w:val="clear" w:color="auto" w:fill="FFFFFF"/>
            <w:vAlign w:val="center"/>
          </w:tcPr>
          <w:p w14:paraId="6C5405F3"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Insatisfaisant</w:t>
            </w:r>
          </w:p>
        </w:tc>
        <w:tc>
          <w:tcPr>
            <w:tcW w:w="6237" w:type="dxa"/>
            <w:tcBorders>
              <w:top w:val="nil"/>
              <w:left w:val="single" w:sz="6" w:space="0" w:color="000000"/>
              <w:bottom w:val="single" w:sz="6" w:space="0" w:color="000000"/>
              <w:right w:val="single" w:sz="6" w:space="0" w:color="000000"/>
            </w:tcBorders>
            <w:shd w:val="clear" w:color="auto" w:fill="FFFFFF"/>
          </w:tcPr>
          <w:p w14:paraId="6E752885" w14:textId="77777777" w:rsidR="0063394F" w:rsidRDefault="0063394F">
            <w:pPr>
              <w:widowControl w:val="0"/>
              <w:autoSpaceDE w:val="0"/>
              <w:autoSpaceDN w:val="0"/>
              <w:adjustRightInd w:val="0"/>
              <w:spacing w:line="259" w:lineRule="auto"/>
              <w:ind w:left="25"/>
              <w:rPr>
                <w:rFonts w:ascii="Arial" w:hAnsi="Arial" w:cs="Arial"/>
                <w:kern w:val="0"/>
              </w:rPr>
            </w:pPr>
            <w:r>
              <w:rPr>
                <w:rFonts w:ascii="Arial" w:hAnsi="Arial" w:cs="Arial"/>
                <w:color w:val="000000"/>
                <w:kern w:val="0"/>
                <w:sz w:val="16"/>
                <w:szCs w:val="16"/>
              </w:rPr>
              <w:t xml:space="preserve"> La proposition du candidat est insuffisante.</w:t>
            </w:r>
          </w:p>
        </w:tc>
      </w:tr>
      <w:tr w:rsidR="00A36073" w14:paraId="63AA398F" w14:textId="77777777">
        <w:tc>
          <w:tcPr>
            <w:tcW w:w="1716" w:type="dxa"/>
            <w:tcBorders>
              <w:top w:val="nil"/>
              <w:left w:val="single" w:sz="6" w:space="0" w:color="000000"/>
              <w:bottom w:val="single" w:sz="6" w:space="0" w:color="000000"/>
              <w:right w:val="nil"/>
            </w:tcBorders>
            <w:shd w:val="clear" w:color="auto" w:fill="FFFFFF"/>
            <w:vAlign w:val="center"/>
          </w:tcPr>
          <w:p w14:paraId="68FE28ED" w14:textId="77777777" w:rsidR="0063394F" w:rsidRDefault="0063394F">
            <w:pPr>
              <w:widowControl w:val="0"/>
              <w:autoSpaceDE w:val="0"/>
              <w:autoSpaceDN w:val="0"/>
              <w:adjustRightInd w:val="0"/>
              <w:spacing w:after="142" w:line="259" w:lineRule="auto"/>
              <w:ind w:left="8"/>
              <w:jc w:val="center"/>
              <w:rPr>
                <w:rFonts w:ascii="Arial" w:hAnsi="Arial" w:cs="Arial"/>
                <w:kern w:val="0"/>
              </w:rPr>
            </w:pPr>
            <w:r>
              <w:rPr>
                <w:rFonts w:ascii="Arial" w:hAnsi="Arial" w:cs="Arial"/>
                <w:color w:val="000000"/>
                <w:kern w:val="0"/>
                <w:sz w:val="16"/>
                <w:szCs w:val="16"/>
              </w:rPr>
              <w:t>0 %</w:t>
            </w:r>
          </w:p>
        </w:tc>
        <w:tc>
          <w:tcPr>
            <w:tcW w:w="1701" w:type="dxa"/>
            <w:tcBorders>
              <w:top w:val="nil"/>
              <w:left w:val="single" w:sz="6" w:space="0" w:color="000000"/>
              <w:bottom w:val="single" w:sz="6" w:space="0" w:color="000000"/>
              <w:right w:val="nil"/>
            </w:tcBorders>
            <w:shd w:val="clear" w:color="auto" w:fill="FFFFFF"/>
            <w:vAlign w:val="center"/>
          </w:tcPr>
          <w:p w14:paraId="7974ED5A" w14:textId="77777777" w:rsidR="0063394F" w:rsidRDefault="0063394F">
            <w:pPr>
              <w:widowControl w:val="0"/>
              <w:autoSpaceDE w:val="0"/>
              <w:autoSpaceDN w:val="0"/>
              <w:adjustRightInd w:val="0"/>
              <w:spacing w:after="142" w:line="259" w:lineRule="auto"/>
              <w:ind w:left="24"/>
              <w:jc w:val="center"/>
              <w:rPr>
                <w:rFonts w:ascii="Arial" w:hAnsi="Arial" w:cs="Arial"/>
                <w:kern w:val="0"/>
              </w:rPr>
            </w:pPr>
            <w:r>
              <w:rPr>
                <w:rFonts w:ascii="Arial" w:hAnsi="Arial" w:cs="Arial"/>
                <w:color w:val="000000"/>
                <w:kern w:val="0"/>
                <w:sz w:val="16"/>
                <w:szCs w:val="16"/>
              </w:rPr>
              <w:t>Non répondu</w:t>
            </w:r>
          </w:p>
        </w:tc>
        <w:tc>
          <w:tcPr>
            <w:tcW w:w="6237" w:type="dxa"/>
            <w:tcBorders>
              <w:top w:val="nil"/>
              <w:left w:val="single" w:sz="6" w:space="0" w:color="000000"/>
              <w:bottom w:val="single" w:sz="6" w:space="0" w:color="000000"/>
              <w:right w:val="single" w:sz="6" w:space="0" w:color="000000"/>
            </w:tcBorders>
            <w:shd w:val="clear" w:color="auto" w:fill="FFFFFF"/>
          </w:tcPr>
          <w:p w14:paraId="15C28D0F" w14:textId="77777777" w:rsidR="0063394F" w:rsidRDefault="0063394F">
            <w:pPr>
              <w:widowControl w:val="0"/>
              <w:autoSpaceDE w:val="0"/>
              <w:autoSpaceDN w:val="0"/>
              <w:adjustRightInd w:val="0"/>
              <w:spacing w:line="259" w:lineRule="auto"/>
              <w:ind w:left="25"/>
              <w:rPr>
                <w:rFonts w:ascii="Arial" w:hAnsi="Arial" w:cs="Arial"/>
                <w:kern w:val="0"/>
              </w:rPr>
            </w:pPr>
            <w:r>
              <w:rPr>
                <w:rFonts w:ascii="Arial" w:hAnsi="Arial" w:cs="Arial"/>
                <w:color w:val="000000"/>
                <w:kern w:val="0"/>
                <w:sz w:val="16"/>
                <w:szCs w:val="16"/>
              </w:rPr>
              <w:t xml:space="preserve"> Aucune réponse n’est apportée.</w:t>
            </w:r>
          </w:p>
        </w:tc>
      </w:tr>
    </w:tbl>
    <w:p w14:paraId="146F1D3C"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5C14B0F"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A36073" w14:paraId="5867A358" w14:textId="77777777">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14:paraId="63694421" w14:textId="77777777" w:rsidR="0063394F" w:rsidRDefault="0063394F">
            <w:pPr>
              <w:keepLines/>
              <w:widowControl w:val="0"/>
              <w:autoSpaceDE w:val="0"/>
              <w:autoSpaceDN w:val="0"/>
              <w:adjustRightInd w:val="0"/>
              <w:spacing w:before="60" w:after="60" w:line="240" w:lineRule="auto"/>
              <w:ind w:left="108" w:right="101"/>
              <w:rPr>
                <w:rFonts w:ascii="Arial" w:hAnsi="Arial" w:cs="Arial"/>
                <w:kern w:val="0"/>
              </w:rPr>
            </w:pPr>
            <w:r>
              <w:rPr>
                <w:rFonts w:ascii="Arial" w:hAnsi="Arial" w:cs="Arial"/>
                <w:b/>
                <w:bCs/>
                <w:color w:val="FFFFFF"/>
                <w:kern w:val="0"/>
                <w:sz w:val="16"/>
                <w:szCs w:val="16"/>
              </w:rPr>
              <w:lastRenderedPageBreak/>
              <w:t>Les offres sont rejetées sans être classées dans les cas suivants :</w:t>
            </w:r>
          </w:p>
        </w:tc>
      </w:tr>
      <w:tr w:rsidR="00A36073" w14:paraId="5318DADA"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1AF23C64" w14:textId="77777777" w:rsidR="0063394F" w:rsidRDefault="0063394F">
            <w:pPr>
              <w:widowControl w:val="0"/>
              <w:autoSpaceDE w:val="0"/>
              <w:autoSpaceDN w:val="0"/>
              <w:adjustRightInd w:val="0"/>
              <w:spacing w:before="40" w:after="40" w:line="240" w:lineRule="auto"/>
              <w:ind w:left="108" w:right="92"/>
              <w:rPr>
                <w:rFonts w:ascii="Arial" w:hAnsi="Arial" w:cs="Arial"/>
                <w:kern w:val="0"/>
              </w:rPr>
            </w:pPr>
            <w:r>
              <w:rPr>
                <w:rFonts w:ascii="Arial" w:hAnsi="Arial" w:cs="Arial"/>
                <w:color w:val="000000"/>
                <w:kern w:val="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5A037E80" w14:textId="77777777" w:rsidR="0063394F" w:rsidRDefault="0063394F">
            <w:pPr>
              <w:widowControl w:val="0"/>
              <w:autoSpaceDE w:val="0"/>
              <w:autoSpaceDN w:val="0"/>
              <w:adjustRightInd w:val="0"/>
              <w:spacing w:before="40" w:after="40" w:line="240" w:lineRule="auto"/>
              <w:ind w:left="124" w:right="81"/>
              <w:jc w:val="both"/>
              <w:rPr>
                <w:rFonts w:ascii="Arial" w:hAnsi="Arial" w:cs="Arial"/>
                <w:kern w:val="0"/>
              </w:rPr>
            </w:pPr>
            <w:r>
              <w:rPr>
                <w:rFonts w:ascii="Arial" w:hAnsi="Arial" w:cs="Arial"/>
                <w:color w:val="595959"/>
                <w:kern w:val="0"/>
                <w:sz w:val="16"/>
                <w:szCs w:val="16"/>
              </w:rPr>
              <w:t>Lorsque le pli est reçu par l’acheteur après la date et l’heure limite fixées dans la consultation.</w:t>
            </w:r>
          </w:p>
        </w:tc>
      </w:tr>
      <w:tr w:rsidR="00A36073" w14:paraId="235A8D2A"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7B90BBAD" w14:textId="77777777" w:rsidR="0063394F" w:rsidRDefault="0063394F">
            <w:pPr>
              <w:widowControl w:val="0"/>
              <w:autoSpaceDE w:val="0"/>
              <w:autoSpaceDN w:val="0"/>
              <w:adjustRightInd w:val="0"/>
              <w:spacing w:before="40" w:after="40" w:line="240" w:lineRule="auto"/>
              <w:ind w:left="108" w:right="92"/>
              <w:rPr>
                <w:rFonts w:ascii="Arial" w:hAnsi="Arial" w:cs="Arial"/>
                <w:kern w:val="0"/>
              </w:rPr>
            </w:pPr>
            <w:r>
              <w:rPr>
                <w:rFonts w:ascii="Arial" w:hAnsi="Arial" w:cs="Arial"/>
                <w:color w:val="000000"/>
                <w:kern w:val="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7A7CDDEC" w14:textId="77777777" w:rsidR="0063394F" w:rsidRDefault="0063394F">
            <w:pPr>
              <w:widowControl w:val="0"/>
              <w:autoSpaceDE w:val="0"/>
              <w:autoSpaceDN w:val="0"/>
              <w:adjustRightInd w:val="0"/>
              <w:spacing w:before="40" w:after="40" w:line="240" w:lineRule="auto"/>
              <w:ind w:left="124" w:right="81"/>
              <w:jc w:val="both"/>
              <w:rPr>
                <w:rFonts w:ascii="Arial" w:hAnsi="Arial" w:cs="Arial"/>
                <w:kern w:val="0"/>
              </w:rPr>
            </w:pPr>
            <w:r>
              <w:rPr>
                <w:rFonts w:ascii="Arial" w:hAnsi="Arial" w:cs="Arial"/>
                <w:color w:val="595959"/>
                <w:kern w:val="0"/>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A36073" w14:paraId="30E8A26E"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3E6436C" w14:textId="77777777" w:rsidR="0063394F" w:rsidRDefault="0063394F">
            <w:pPr>
              <w:widowControl w:val="0"/>
              <w:autoSpaceDE w:val="0"/>
              <w:autoSpaceDN w:val="0"/>
              <w:adjustRightInd w:val="0"/>
              <w:spacing w:before="40" w:after="40" w:line="240" w:lineRule="auto"/>
              <w:ind w:left="108" w:right="92"/>
              <w:rPr>
                <w:rFonts w:ascii="Arial" w:hAnsi="Arial" w:cs="Arial"/>
                <w:kern w:val="0"/>
              </w:rPr>
            </w:pPr>
            <w:r>
              <w:rPr>
                <w:rFonts w:ascii="Arial" w:hAnsi="Arial" w:cs="Arial"/>
                <w:color w:val="000000"/>
                <w:kern w:val="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13B564CC" w14:textId="77777777" w:rsidR="0063394F" w:rsidRDefault="0063394F">
            <w:pPr>
              <w:widowControl w:val="0"/>
              <w:autoSpaceDE w:val="0"/>
              <w:autoSpaceDN w:val="0"/>
              <w:adjustRightInd w:val="0"/>
              <w:spacing w:before="40" w:after="40" w:line="240" w:lineRule="auto"/>
              <w:ind w:left="124" w:right="81"/>
              <w:jc w:val="both"/>
              <w:rPr>
                <w:rFonts w:ascii="Arial" w:hAnsi="Arial" w:cs="Arial"/>
                <w:kern w:val="0"/>
              </w:rPr>
            </w:pPr>
            <w:r>
              <w:rPr>
                <w:rFonts w:ascii="Arial" w:hAnsi="Arial" w:cs="Arial"/>
                <w:color w:val="595959"/>
                <w:kern w:val="0"/>
                <w:sz w:val="16"/>
                <w:szCs w:val="16"/>
              </w:rPr>
              <w:t>L’offre est sans rapport avec les besoins ou exigences exprimés par l’acheteur.</w:t>
            </w:r>
          </w:p>
        </w:tc>
      </w:tr>
      <w:tr w:rsidR="00A36073" w14:paraId="26846375"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7AC11E7" w14:textId="77777777" w:rsidR="0063394F" w:rsidRDefault="0063394F">
            <w:pPr>
              <w:widowControl w:val="0"/>
              <w:autoSpaceDE w:val="0"/>
              <w:autoSpaceDN w:val="0"/>
              <w:adjustRightInd w:val="0"/>
              <w:spacing w:before="40" w:after="40" w:line="240" w:lineRule="auto"/>
              <w:ind w:left="108" w:right="92"/>
              <w:rPr>
                <w:rFonts w:ascii="Arial" w:hAnsi="Arial" w:cs="Arial"/>
                <w:kern w:val="0"/>
              </w:rPr>
            </w:pPr>
            <w:r>
              <w:rPr>
                <w:rFonts w:ascii="Arial" w:hAnsi="Arial" w:cs="Arial"/>
                <w:color w:val="000000"/>
                <w:kern w:val="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4F37B0BF" w14:textId="77777777" w:rsidR="0063394F" w:rsidRDefault="0063394F">
            <w:pPr>
              <w:widowControl w:val="0"/>
              <w:autoSpaceDE w:val="0"/>
              <w:autoSpaceDN w:val="0"/>
              <w:adjustRightInd w:val="0"/>
              <w:spacing w:before="40" w:after="40" w:line="240" w:lineRule="auto"/>
              <w:ind w:left="124" w:right="81"/>
              <w:jc w:val="both"/>
              <w:rPr>
                <w:rFonts w:ascii="Arial" w:hAnsi="Arial" w:cs="Arial"/>
                <w:kern w:val="0"/>
              </w:rPr>
            </w:pPr>
            <w:r>
              <w:rPr>
                <w:rFonts w:ascii="Arial" w:hAnsi="Arial" w:cs="Arial"/>
                <w:color w:val="595959"/>
                <w:kern w:val="0"/>
                <w:sz w:val="16"/>
                <w:szCs w:val="16"/>
              </w:rPr>
              <w:t>L’offre ne respecte pas les exigences formulées pour la consultation, est incomplète ou méconnaît la législation applicable en matière sociale ou environnementale, malgré une éventuelle demande de régularisation  et négociation par l’acheteur.</w:t>
            </w:r>
          </w:p>
        </w:tc>
      </w:tr>
      <w:tr w:rsidR="00A36073" w14:paraId="7DD27A1E"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3FE851B3" w14:textId="77777777" w:rsidR="0063394F" w:rsidRDefault="0063394F">
            <w:pPr>
              <w:widowControl w:val="0"/>
              <w:autoSpaceDE w:val="0"/>
              <w:autoSpaceDN w:val="0"/>
              <w:adjustRightInd w:val="0"/>
              <w:spacing w:before="40" w:after="40" w:line="240" w:lineRule="auto"/>
              <w:ind w:left="108" w:right="92"/>
              <w:rPr>
                <w:rFonts w:ascii="Arial" w:hAnsi="Arial" w:cs="Arial"/>
                <w:kern w:val="0"/>
              </w:rPr>
            </w:pPr>
            <w:r>
              <w:rPr>
                <w:rFonts w:ascii="Arial" w:hAnsi="Arial" w:cs="Arial"/>
                <w:color w:val="000000"/>
                <w:kern w:val="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4E9323D5" w14:textId="77777777" w:rsidR="0063394F" w:rsidRDefault="0063394F">
            <w:pPr>
              <w:widowControl w:val="0"/>
              <w:autoSpaceDE w:val="0"/>
              <w:autoSpaceDN w:val="0"/>
              <w:adjustRightInd w:val="0"/>
              <w:spacing w:before="40" w:after="40" w:line="240" w:lineRule="auto"/>
              <w:ind w:left="124" w:right="81"/>
              <w:jc w:val="both"/>
              <w:rPr>
                <w:rFonts w:ascii="Arial" w:hAnsi="Arial" w:cs="Arial"/>
                <w:kern w:val="0"/>
              </w:rPr>
            </w:pPr>
            <w:r>
              <w:rPr>
                <w:rFonts w:ascii="Arial" w:hAnsi="Arial" w:cs="Arial"/>
                <w:color w:val="595959"/>
                <w:kern w:val="0"/>
                <w:sz w:val="16"/>
                <w:szCs w:val="16"/>
              </w:rPr>
              <w:t>Le prix excède les crédits budgétaires alloués par l’acheteur au contrat malgré une éventuelle demande négociation.</w:t>
            </w:r>
          </w:p>
        </w:tc>
      </w:tr>
    </w:tbl>
    <w:p w14:paraId="0EA3C5A4"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3BE1D80E"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Offres anormalement basses :</w:t>
      </w:r>
    </w:p>
    <w:p w14:paraId="622A62C2"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14:paraId="0F1B85DF"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2DEB63E0"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Négociations :</w:t>
      </w:r>
    </w:p>
    <w:p w14:paraId="3A635421"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0F9F41F8"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Les candidats sont invités à remettre d'emblée leur meilleure proposition. L'acheteur se réserve la possibilité d'engager des négociations dans les conditions suivantes :</w:t>
      </w:r>
    </w:p>
    <w:p w14:paraId="6BB2819C"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3A23388E"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Les négociations seront engagées avec l'ensemble des candidats à l'issue de l'analyse des offres initiales.</w:t>
      </w:r>
    </w:p>
    <w:p w14:paraId="743D753A"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Elles seront conduites dans le respect des principes d'égalité de traitement des candidats et de confidentialité des offres. Les échanges résultant de la négociation seront formalisés par écrit. A l'achèvement des négociations, les offres négociées feront l'objet d'un dernier classement.</w:t>
      </w:r>
    </w:p>
    <w:p w14:paraId="74C72382" w14:textId="77777777" w:rsidR="0063394F" w:rsidRDefault="0063394F">
      <w:pPr>
        <w:widowControl w:val="0"/>
        <w:autoSpaceDE w:val="0"/>
        <w:autoSpaceDN w:val="0"/>
        <w:adjustRightInd w:val="0"/>
        <w:spacing w:before="120" w:after="120" w:line="240" w:lineRule="auto"/>
        <w:ind w:left="117"/>
        <w:jc w:val="both"/>
        <w:rPr>
          <w:rFonts w:ascii="Arial" w:hAnsi="Arial" w:cs="Arial"/>
          <w:kern w:val="0"/>
        </w:rPr>
      </w:pPr>
      <w:r>
        <w:rPr>
          <w:rFonts w:ascii="Arial" w:hAnsi="Arial" w:cs="Arial"/>
          <w:color w:val="000000"/>
          <w:kern w:val="0"/>
          <w:sz w:val="20"/>
          <w:szCs w:val="20"/>
        </w:rPr>
        <w:t>Toutefois l’acheteur pourra attribuer le contrat sur la base des offres initiales sans négociation.</w:t>
      </w:r>
    </w:p>
    <w:p w14:paraId="16AA32BB"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p>
    <w:p w14:paraId="1A68F731" w14:textId="77777777" w:rsidR="0063394F" w:rsidRDefault="0063394F">
      <w:pPr>
        <w:keepNext/>
        <w:keepLines/>
        <w:widowControl w:val="0"/>
        <w:numPr>
          <w:ilvl w:val="0"/>
          <w:numId w:val="32"/>
        </w:numPr>
        <w:tabs>
          <w:tab w:val="clear" w:pos="108"/>
          <w:tab w:val="left" w:pos="465"/>
        </w:tabs>
        <w:autoSpaceDE w:val="0"/>
        <w:autoSpaceDN w:val="0"/>
        <w:adjustRightInd w:val="0"/>
        <w:spacing w:before="400" w:after="0" w:line="240" w:lineRule="auto"/>
        <w:jc w:val="both"/>
        <w:rPr>
          <w:rFonts w:ascii="Arial" w:hAnsi="Arial" w:cs="Arial"/>
          <w:kern w:val="0"/>
        </w:rPr>
      </w:pPr>
      <w:r>
        <w:rPr>
          <w:rFonts w:ascii="Arial" w:hAnsi="Arial" w:cs="Arial"/>
          <w:b/>
          <w:bCs/>
          <w:color w:val="595959"/>
          <w:kern w:val="0"/>
          <w:sz w:val="28"/>
          <w:szCs w:val="28"/>
        </w:rPr>
        <w:t>RENSEIGNEMENTS COMPLÉMENTAIRES</w:t>
      </w:r>
    </w:p>
    <w:p w14:paraId="47DFE2AD" w14:textId="77777777" w:rsidR="0063394F" w:rsidRDefault="0063394F">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7307D273"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E216A2F"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Pour obtenir tous renseignements complémentaires qui leur seraient nécessaires au cours de leur étude, les candidats font parvenir leur demande au plus tard 8 jours avant la date limite de remise des offres leurs questions par voie électronique sur le profil acheteur . La réponse est adressée au plus tard 6 jours avant la date limite de remise des offres à tous les candidats ayant téléchargé le dossier de consultation sous réserve d’avoir indiqué un courriel valide. </w:t>
      </w:r>
    </w:p>
    <w:p w14:paraId="32F34FD6"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B4A9883" w14:textId="77777777" w:rsidR="0063394F" w:rsidRDefault="0063394F">
      <w:pPr>
        <w:keepNext/>
        <w:keepLines/>
        <w:widowControl w:val="0"/>
        <w:numPr>
          <w:ilvl w:val="0"/>
          <w:numId w:val="34"/>
        </w:numPr>
        <w:tabs>
          <w:tab w:val="left" w:pos="392"/>
          <w:tab w:val="left" w:pos="828"/>
        </w:tabs>
        <w:autoSpaceDE w:val="0"/>
        <w:autoSpaceDN w:val="0"/>
        <w:adjustRightInd w:val="0"/>
        <w:spacing w:after="0" w:line="240" w:lineRule="auto"/>
        <w:jc w:val="both"/>
        <w:rPr>
          <w:rFonts w:ascii="Arial" w:hAnsi="Arial" w:cs="Arial"/>
          <w:kern w:val="0"/>
        </w:rPr>
      </w:pPr>
      <w:r>
        <w:rPr>
          <w:rFonts w:ascii="Arial" w:hAnsi="Arial" w:cs="Arial"/>
          <w:b/>
          <w:bCs/>
          <w:color w:val="000000"/>
          <w:kern w:val="0"/>
          <w:sz w:val="20"/>
          <w:szCs w:val="20"/>
        </w:rPr>
        <w:t xml:space="preserve">Voies et délais de recours </w:t>
      </w:r>
    </w:p>
    <w:p w14:paraId="37C9B647"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50628FB8"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Les recours contentieux ouverts aux candidats sont les suivants : </w:t>
      </w:r>
    </w:p>
    <w:p w14:paraId="70305C15"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A499475"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Référé précontractuel avant la signature du contrat (articles L.551-1 à 12 du Code de Justice Administrative) ;</w:t>
      </w:r>
    </w:p>
    <w:p w14:paraId="43D105AD"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44D38807"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lastRenderedPageBreak/>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021647A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BC722E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 xml:space="preserve">Les recours peuvent être déposés sur </w:t>
      </w:r>
      <w:hyperlink r:id="rId21" w:tgtFrame="_blank" w:history="1">
        <w:r>
          <w:rPr>
            <w:rFonts w:ascii="Arial" w:hAnsi="Arial" w:cs="Arial"/>
            <w:color w:val="0563C1"/>
            <w:kern w:val="0"/>
            <w:sz w:val="20"/>
            <w:szCs w:val="20"/>
            <w:u w:val="single"/>
          </w:rPr>
          <w:t>https://www.telerecours.fr/</w:t>
        </w:r>
      </w:hyperlink>
      <w:r>
        <w:rPr>
          <w:rFonts w:ascii="Arial" w:hAnsi="Arial" w:cs="Arial"/>
          <w:color w:val="000000"/>
          <w:kern w:val="0"/>
          <w:sz w:val="20"/>
          <w:szCs w:val="20"/>
        </w:rPr>
        <w:t xml:space="preserve"> ou adressés par courrier à : </w:t>
      </w:r>
    </w:p>
    <w:p w14:paraId="119337AA"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8"/>
          <w:szCs w:val="8"/>
        </w:rPr>
      </w:pPr>
    </w:p>
    <w:p w14:paraId="57CB3844"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Tribunal Administratif de Rennes</w:t>
      </w:r>
    </w:p>
    <w:p w14:paraId="2A3A7BCB"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3 Contour de la Motte</w:t>
      </w:r>
    </w:p>
    <w:p w14:paraId="20ABF496"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35044 Rennes</w:t>
      </w:r>
    </w:p>
    <w:p w14:paraId="7FD2F029"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Téléphone : 02 23 21 28 28</w:t>
      </w:r>
    </w:p>
    <w:p w14:paraId="5A5454A5"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Courriel : greffe.ta-rennes@juradm.fr</w:t>
      </w:r>
    </w:p>
    <w:p w14:paraId="7040329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Télécopie : 02 99 63 56 84</w:t>
      </w:r>
    </w:p>
    <w:p w14:paraId="69E23707"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kern w:val="0"/>
        </w:rPr>
      </w:pPr>
      <w:r>
        <w:rPr>
          <w:rFonts w:ascii="Arial" w:hAnsi="Arial" w:cs="Arial"/>
          <w:color w:val="000000"/>
          <w:kern w:val="0"/>
          <w:sz w:val="20"/>
          <w:szCs w:val="20"/>
        </w:rPr>
        <w:t>Site internet : rennes.tribunal-administratif.fr</w:t>
      </w:r>
    </w:p>
    <w:p w14:paraId="2665F5C4"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0921B19"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A36073" w14:paraId="1480A388" w14:textId="77777777">
        <w:tc>
          <w:tcPr>
            <w:tcW w:w="9212" w:type="dxa"/>
            <w:tcBorders>
              <w:top w:val="nil"/>
              <w:left w:val="nil"/>
              <w:bottom w:val="nil"/>
              <w:right w:val="nil"/>
            </w:tcBorders>
            <w:shd w:val="clear" w:color="auto" w:fill="DADADA"/>
          </w:tcPr>
          <w:p w14:paraId="70265F14" w14:textId="77777777" w:rsidR="0063394F" w:rsidRDefault="0063394F">
            <w:pPr>
              <w:widowControl w:val="0"/>
              <w:autoSpaceDE w:val="0"/>
              <w:autoSpaceDN w:val="0"/>
              <w:adjustRightInd w:val="0"/>
              <w:spacing w:before="120" w:after="120" w:line="240" w:lineRule="auto"/>
              <w:ind w:left="108"/>
              <w:jc w:val="both"/>
              <w:rPr>
                <w:rFonts w:ascii="Arial" w:hAnsi="Arial" w:cs="Arial"/>
                <w:b/>
                <w:bCs/>
                <w:color w:val="000000"/>
                <w:kern w:val="0"/>
                <w:sz w:val="16"/>
                <w:szCs w:val="16"/>
              </w:rPr>
            </w:pPr>
            <w:r>
              <w:rPr>
                <w:rFonts w:ascii="Arial" w:hAnsi="Arial" w:cs="Arial"/>
                <w:b/>
                <w:bCs/>
                <w:color w:val="000000"/>
                <w:kern w:val="0"/>
                <w:sz w:val="16"/>
                <w:szCs w:val="16"/>
              </w:rPr>
              <w:t>Utilisation des données à caractère personnel fournies dans le cadre de la présente consultation :</w:t>
            </w:r>
          </w:p>
          <w:p w14:paraId="0B1A69AC" w14:textId="77777777" w:rsidR="0063394F" w:rsidRDefault="0063394F">
            <w:pPr>
              <w:widowControl w:val="0"/>
              <w:autoSpaceDE w:val="0"/>
              <w:autoSpaceDN w:val="0"/>
              <w:adjustRightInd w:val="0"/>
              <w:spacing w:before="120" w:after="120" w:line="240" w:lineRule="auto"/>
              <w:ind w:left="108"/>
              <w:jc w:val="both"/>
              <w:rPr>
                <w:rFonts w:ascii="Arial" w:hAnsi="Arial" w:cs="Arial"/>
                <w:color w:val="000000"/>
                <w:kern w:val="0"/>
                <w:sz w:val="16"/>
                <w:szCs w:val="16"/>
              </w:rPr>
            </w:pPr>
            <w:r>
              <w:rPr>
                <w:rFonts w:ascii="Arial" w:hAnsi="Arial" w:cs="Arial"/>
                <w:color w:val="000000"/>
                <w:kern w:val="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0F549213" w14:textId="77777777" w:rsidR="0063394F" w:rsidRDefault="0063394F">
            <w:pPr>
              <w:widowControl w:val="0"/>
              <w:autoSpaceDE w:val="0"/>
              <w:autoSpaceDN w:val="0"/>
              <w:adjustRightInd w:val="0"/>
              <w:spacing w:before="120" w:after="120" w:line="240" w:lineRule="auto"/>
              <w:ind w:left="108"/>
              <w:jc w:val="both"/>
              <w:rPr>
                <w:rFonts w:ascii="Arial" w:hAnsi="Arial" w:cs="Arial"/>
                <w:color w:val="000000"/>
                <w:kern w:val="0"/>
                <w:sz w:val="16"/>
                <w:szCs w:val="16"/>
              </w:rPr>
            </w:pPr>
            <w:r>
              <w:rPr>
                <w:rFonts w:ascii="Arial" w:hAnsi="Arial" w:cs="Arial"/>
                <w:b/>
                <w:bCs/>
                <w:color w:val="000000"/>
                <w:kern w:val="0"/>
                <w:sz w:val="16"/>
                <w:szCs w:val="16"/>
              </w:rPr>
              <w:t>Communication aux tiers :</w:t>
            </w:r>
            <w:r>
              <w:rPr>
                <w:rFonts w:ascii="Arial" w:hAnsi="Arial" w:cs="Arial"/>
                <w:color w:val="000000"/>
                <w:kern w:val="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14:paraId="3A74AB49" w14:textId="77777777" w:rsidR="0063394F" w:rsidRDefault="0063394F">
            <w:pPr>
              <w:widowControl w:val="0"/>
              <w:autoSpaceDE w:val="0"/>
              <w:autoSpaceDN w:val="0"/>
              <w:adjustRightInd w:val="0"/>
              <w:spacing w:before="120" w:after="120" w:line="240" w:lineRule="auto"/>
              <w:ind w:left="108"/>
              <w:jc w:val="both"/>
              <w:rPr>
                <w:rFonts w:ascii="Arial" w:hAnsi="Arial" w:cs="Arial"/>
                <w:color w:val="000000"/>
                <w:kern w:val="0"/>
                <w:sz w:val="16"/>
                <w:szCs w:val="16"/>
              </w:rPr>
            </w:pPr>
            <w:r>
              <w:rPr>
                <w:rFonts w:ascii="Arial" w:hAnsi="Arial" w:cs="Arial"/>
                <w:b/>
                <w:bCs/>
                <w:color w:val="000000"/>
                <w:kern w:val="0"/>
                <w:sz w:val="16"/>
                <w:szCs w:val="16"/>
              </w:rPr>
              <w:t>Droits d'accès, de rectification, de suppression :</w:t>
            </w:r>
            <w:r>
              <w:rPr>
                <w:rFonts w:ascii="Arial" w:hAnsi="Arial" w:cs="Arial"/>
                <w:color w:val="000000"/>
                <w:kern w:val="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 Casandra DEVEMY ou enfin, directement auprès de la CNIL (www.cnil.fr).</w:t>
            </w:r>
          </w:p>
          <w:p w14:paraId="28DBD4D4" w14:textId="77777777" w:rsidR="0063394F" w:rsidRDefault="0063394F">
            <w:pPr>
              <w:widowControl w:val="0"/>
              <w:autoSpaceDE w:val="0"/>
              <w:autoSpaceDN w:val="0"/>
              <w:adjustRightInd w:val="0"/>
              <w:spacing w:before="120" w:after="120" w:line="240" w:lineRule="auto"/>
              <w:ind w:left="108"/>
              <w:jc w:val="both"/>
              <w:rPr>
                <w:rFonts w:ascii="Arial" w:hAnsi="Arial" w:cs="Arial"/>
                <w:kern w:val="0"/>
              </w:rPr>
            </w:pPr>
            <w:r>
              <w:rPr>
                <w:rFonts w:ascii="Arial" w:hAnsi="Arial" w:cs="Arial"/>
                <w:b/>
                <w:bCs/>
                <w:color w:val="000000"/>
                <w:kern w:val="0"/>
                <w:sz w:val="16"/>
                <w:szCs w:val="16"/>
              </w:rPr>
              <w:t>Durée de conservation des données personnelles :</w:t>
            </w:r>
            <w:r>
              <w:rPr>
                <w:rFonts w:ascii="Arial" w:hAnsi="Arial" w:cs="Arial"/>
                <w:color w:val="000000"/>
                <w:kern w:val="0"/>
                <w:sz w:val="16"/>
                <w:szCs w:val="16"/>
              </w:rPr>
              <w:t xml:space="preserve"> Les données personnelles sont conservées au même titre et conditions d'archivage que celles prévues aux articles R2184-12 et R2184-13 du Code de la commande publique.</w:t>
            </w:r>
          </w:p>
        </w:tc>
      </w:tr>
    </w:tbl>
    <w:p w14:paraId="260E5C12"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FEED2D8"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A36073" w14:paraId="277DE7E9" w14:textId="77777777">
        <w:tc>
          <w:tcPr>
            <w:tcW w:w="441" w:type="dxa"/>
            <w:tcBorders>
              <w:top w:val="nil"/>
              <w:left w:val="nil"/>
              <w:bottom w:val="nil"/>
              <w:right w:val="nil"/>
            </w:tcBorders>
            <w:shd w:val="clear" w:color="auto" w:fill="DADADA"/>
            <w:vAlign w:val="center"/>
          </w:tcPr>
          <w:p w14:paraId="581B53B4" w14:textId="792A6836" w:rsidR="0063394F" w:rsidRDefault="00916D26">
            <w:pPr>
              <w:widowControl w:val="0"/>
              <w:tabs>
                <w:tab w:val="left" w:pos="392"/>
              </w:tabs>
              <w:autoSpaceDE w:val="0"/>
              <w:autoSpaceDN w:val="0"/>
              <w:adjustRightInd w:val="0"/>
              <w:spacing w:after="0" w:line="240" w:lineRule="auto"/>
              <w:ind w:left="108" w:right="107"/>
              <w:rPr>
                <w:rFonts w:ascii="Arial" w:hAnsi="Arial" w:cs="Arial"/>
                <w:kern w:val="0"/>
              </w:rPr>
            </w:pPr>
            <w:r>
              <w:rPr>
                <w:rFonts w:ascii="Arial" w:hAnsi="Arial" w:cs="Arial"/>
                <w:noProof/>
                <w:kern w:val="0"/>
              </w:rPr>
              <w:drawing>
                <wp:inline distT="0" distB="0" distL="0" distR="0" wp14:anchorId="5D92D31D" wp14:editId="41F899A0">
                  <wp:extent cx="71755" cy="71755"/>
                  <wp:effectExtent l="0" t="0" r="0" b="0"/>
                  <wp:docPr id="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755" cy="71755"/>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14:paraId="2B66F2D0" w14:textId="77777777" w:rsidR="0063394F" w:rsidRDefault="0063394F">
            <w:pPr>
              <w:widowControl w:val="0"/>
              <w:tabs>
                <w:tab w:val="left" w:pos="392"/>
              </w:tabs>
              <w:autoSpaceDE w:val="0"/>
              <w:autoSpaceDN w:val="0"/>
              <w:adjustRightInd w:val="0"/>
              <w:spacing w:after="0" w:line="240" w:lineRule="auto"/>
              <w:ind w:left="109" w:right="99"/>
              <w:rPr>
                <w:rFonts w:ascii="Arial" w:hAnsi="Arial" w:cs="Arial"/>
                <w:kern w:val="0"/>
              </w:rPr>
            </w:pPr>
            <w:r>
              <w:rPr>
                <w:rFonts w:ascii="Arial" w:hAnsi="Arial" w:cs="Arial"/>
                <w:b/>
                <w:bCs/>
                <w:color w:val="000000"/>
                <w:kern w:val="0"/>
                <w:sz w:val="16"/>
                <w:szCs w:val="16"/>
              </w:rPr>
              <w:t>Documents et liens utiles (versions en vigueur à la date du lancement de la consultation) :</w:t>
            </w:r>
          </w:p>
        </w:tc>
      </w:tr>
      <w:tr w:rsidR="00A36073" w14:paraId="54860D9E" w14:textId="77777777">
        <w:tc>
          <w:tcPr>
            <w:tcW w:w="441" w:type="dxa"/>
            <w:tcBorders>
              <w:top w:val="nil"/>
              <w:left w:val="nil"/>
              <w:bottom w:val="nil"/>
              <w:right w:val="nil"/>
            </w:tcBorders>
            <w:shd w:val="clear" w:color="auto" w:fill="DADADA"/>
            <w:vAlign w:val="center"/>
          </w:tcPr>
          <w:p w14:paraId="2436A106" w14:textId="77777777" w:rsidR="0063394F" w:rsidRDefault="0063394F">
            <w:pPr>
              <w:widowControl w:val="0"/>
              <w:tabs>
                <w:tab w:val="left" w:pos="392"/>
              </w:tabs>
              <w:autoSpaceDE w:val="0"/>
              <w:autoSpaceDN w:val="0"/>
              <w:adjustRightInd w:val="0"/>
              <w:spacing w:after="0" w:line="240" w:lineRule="auto"/>
              <w:ind w:left="109" w:right="99"/>
              <w:rPr>
                <w:rFonts w:ascii="Arial" w:hAnsi="Arial" w:cs="Arial"/>
                <w:kern w:val="0"/>
              </w:rPr>
            </w:pPr>
          </w:p>
        </w:tc>
        <w:tc>
          <w:tcPr>
            <w:tcW w:w="8808" w:type="dxa"/>
            <w:tcBorders>
              <w:top w:val="nil"/>
              <w:left w:val="nil"/>
              <w:bottom w:val="nil"/>
              <w:right w:val="nil"/>
            </w:tcBorders>
            <w:shd w:val="clear" w:color="auto" w:fill="DADADA"/>
            <w:vAlign w:val="center"/>
          </w:tcPr>
          <w:p w14:paraId="5ECC32AD" w14:textId="77777777" w:rsidR="0063394F" w:rsidRDefault="0063394F">
            <w:pPr>
              <w:widowControl w:val="0"/>
              <w:tabs>
                <w:tab w:val="left" w:pos="392"/>
              </w:tabs>
              <w:autoSpaceDE w:val="0"/>
              <w:autoSpaceDN w:val="0"/>
              <w:adjustRightInd w:val="0"/>
              <w:spacing w:after="0" w:line="240" w:lineRule="auto"/>
              <w:ind w:left="251" w:right="99"/>
              <w:jc w:val="both"/>
              <w:rPr>
                <w:rFonts w:ascii="Arial" w:hAnsi="Arial" w:cs="Arial"/>
                <w:color w:val="000000"/>
                <w:kern w:val="0"/>
                <w:sz w:val="16"/>
                <w:szCs w:val="16"/>
              </w:rPr>
            </w:pPr>
            <w:hyperlink r:id="rId23" w:tgtFrame="_blank" w:history="1">
              <w:r>
                <w:rPr>
                  <w:rFonts w:ascii="Arial" w:hAnsi="Arial" w:cs="Arial"/>
                  <w:color w:val="0563C1"/>
                  <w:kern w:val="0"/>
                  <w:sz w:val="16"/>
                  <w:szCs w:val="16"/>
                  <w:u w:val="single"/>
                </w:rPr>
                <w:t>Code de la commande publique</w:t>
              </w:r>
            </w:hyperlink>
            <w:r>
              <w:rPr>
                <w:rFonts w:ascii="Arial" w:hAnsi="Arial" w:cs="Arial"/>
                <w:color w:val="000000"/>
                <w:kern w:val="0"/>
                <w:sz w:val="16"/>
                <w:szCs w:val="16"/>
              </w:rPr>
              <w:t xml:space="preserve"> et ses </w:t>
            </w:r>
            <w:hyperlink r:id="rId24" w:tgtFrame="_blank" w:history="1">
              <w:r>
                <w:rPr>
                  <w:rFonts w:ascii="Arial" w:hAnsi="Arial" w:cs="Arial"/>
                  <w:color w:val="0563C1"/>
                  <w:kern w:val="0"/>
                  <w:sz w:val="16"/>
                  <w:szCs w:val="16"/>
                  <w:u w:val="single"/>
                </w:rPr>
                <w:t>annexes</w:t>
              </w:r>
            </w:hyperlink>
            <w:r>
              <w:rPr>
                <w:rFonts w:ascii="Arial" w:hAnsi="Arial" w:cs="Arial"/>
                <w:color w:val="000000"/>
                <w:kern w:val="0"/>
                <w:sz w:val="16"/>
                <w:szCs w:val="16"/>
              </w:rPr>
              <w:t xml:space="preserve"> (Legifrance)</w:t>
            </w:r>
          </w:p>
          <w:p w14:paraId="5AC10C55" w14:textId="77777777" w:rsidR="0063394F" w:rsidRDefault="0063394F">
            <w:pPr>
              <w:widowControl w:val="0"/>
              <w:tabs>
                <w:tab w:val="left" w:pos="392"/>
              </w:tabs>
              <w:autoSpaceDE w:val="0"/>
              <w:autoSpaceDN w:val="0"/>
              <w:adjustRightInd w:val="0"/>
              <w:spacing w:after="0" w:line="240" w:lineRule="auto"/>
              <w:ind w:left="251" w:right="99"/>
              <w:jc w:val="both"/>
              <w:rPr>
                <w:rFonts w:ascii="Arial" w:hAnsi="Arial" w:cs="Arial"/>
                <w:color w:val="0563C1"/>
                <w:kern w:val="0"/>
                <w:sz w:val="16"/>
                <w:szCs w:val="16"/>
                <w:u w:val="single"/>
              </w:rPr>
            </w:pPr>
            <w:hyperlink r:id="rId25" w:tgtFrame="_blank" w:history="1">
              <w:r>
                <w:rPr>
                  <w:rFonts w:ascii="Arial" w:hAnsi="Arial" w:cs="Arial"/>
                  <w:color w:val="0563C1"/>
                  <w:kern w:val="0"/>
                  <w:sz w:val="16"/>
                  <w:szCs w:val="16"/>
                  <w:u w:val="single"/>
                </w:rPr>
                <w:t>Formulaires candidats (DAJ)</w:t>
              </w:r>
            </w:hyperlink>
          </w:p>
          <w:p w14:paraId="3B0311E4" w14:textId="77777777" w:rsidR="0063394F" w:rsidRDefault="0063394F">
            <w:pPr>
              <w:widowControl w:val="0"/>
              <w:tabs>
                <w:tab w:val="left" w:pos="392"/>
              </w:tabs>
              <w:autoSpaceDE w:val="0"/>
              <w:autoSpaceDN w:val="0"/>
              <w:adjustRightInd w:val="0"/>
              <w:spacing w:after="0" w:line="240" w:lineRule="auto"/>
              <w:ind w:left="251" w:right="99"/>
              <w:jc w:val="both"/>
              <w:rPr>
                <w:rFonts w:ascii="Arial" w:hAnsi="Arial" w:cs="Arial"/>
                <w:color w:val="0563C1"/>
                <w:kern w:val="0"/>
                <w:sz w:val="16"/>
                <w:szCs w:val="16"/>
                <w:u w:val="single"/>
              </w:rPr>
            </w:pPr>
            <w:hyperlink r:id="rId26" w:tgtFrame="_blank" w:history="1">
              <w:r>
                <w:rPr>
                  <w:rFonts w:ascii="Arial" w:hAnsi="Arial" w:cs="Arial"/>
                  <w:color w:val="0563C1"/>
                  <w:kern w:val="0"/>
                  <w:sz w:val="16"/>
                  <w:szCs w:val="16"/>
                  <w:u w:val="single"/>
                </w:rPr>
                <w:t>Médiateur des entreprises</w:t>
              </w:r>
            </w:hyperlink>
          </w:p>
          <w:p w14:paraId="7FD218B6" w14:textId="77777777" w:rsidR="0063394F" w:rsidRDefault="0063394F">
            <w:pPr>
              <w:widowControl w:val="0"/>
              <w:tabs>
                <w:tab w:val="left" w:pos="392"/>
              </w:tabs>
              <w:autoSpaceDE w:val="0"/>
              <w:autoSpaceDN w:val="0"/>
              <w:adjustRightInd w:val="0"/>
              <w:spacing w:after="0" w:line="240" w:lineRule="auto"/>
              <w:ind w:left="251" w:right="99"/>
              <w:jc w:val="both"/>
              <w:rPr>
                <w:rFonts w:ascii="Arial" w:hAnsi="Arial" w:cs="Arial"/>
                <w:color w:val="0563C1"/>
                <w:kern w:val="0"/>
                <w:sz w:val="16"/>
                <w:szCs w:val="16"/>
                <w:u w:val="single"/>
              </w:rPr>
            </w:pPr>
            <w:hyperlink r:id="rId27" w:tgtFrame="_blank" w:history="1">
              <w:r>
                <w:rPr>
                  <w:rFonts w:ascii="Arial" w:hAnsi="Arial" w:cs="Arial"/>
                  <w:color w:val="0563C1"/>
                  <w:kern w:val="0"/>
                  <w:sz w:val="16"/>
                  <w:szCs w:val="16"/>
                  <w:u w:val="single"/>
                </w:rPr>
                <w:t>CCAG Travaux du 30 mars 2021</w:t>
              </w:r>
            </w:hyperlink>
          </w:p>
          <w:p w14:paraId="3A0B09DC" w14:textId="77777777" w:rsidR="0063394F" w:rsidRDefault="0063394F">
            <w:pPr>
              <w:widowControl w:val="0"/>
              <w:tabs>
                <w:tab w:val="left" w:pos="392"/>
              </w:tabs>
              <w:autoSpaceDE w:val="0"/>
              <w:autoSpaceDN w:val="0"/>
              <w:adjustRightInd w:val="0"/>
              <w:spacing w:after="0" w:line="240" w:lineRule="auto"/>
              <w:ind w:left="251" w:right="99"/>
              <w:jc w:val="both"/>
              <w:rPr>
                <w:rFonts w:ascii="Arial" w:hAnsi="Arial" w:cs="Arial"/>
                <w:kern w:val="0"/>
              </w:rPr>
            </w:pPr>
            <w:r>
              <w:rPr>
                <w:rFonts w:ascii="Arial" w:hAnsi="Arial" w:cs="Arial"/>
                <w:color w:val="0563C1"/>
                <w:kern w:val="0"/>
                <w:sz w:val="12"/>
                <w:szCs w:val="12"/>
              </w:rPr>
              <w:t xml:space="preserve"> </w:t>
            </w:r>
          </w:p>
        </w:tc>
      </w:tr>
    </w:tbl>
    <w:p w14:paraId="35C5584A" w14:textId="77777777" w:rsidR="0063394F" w:rsidRDefault="0063394F">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ED8EC51" w14:textId="77777777" w:rsidR="0063394F" w:rsidRDefault="0063394F">
      <w:pPr>
        <w:keepLines/>
        <w:widowControl w:val="0"/>
        <w:tabs>
          <w:tab w:val="left" w:pos="392"/>
        </w:tabs>
        <w:autoSpaceDE w:val="0"/>
        <w:autoSpaceDN w:val="0"/>
        <w:adjustRightInd w:val="0"/>
        <w:spacing w:after="0" w:line="240" w:lineRule="auto"/>
        <w:ind w:left="117" w:right="111"/>
        <w:jc w:val="both"/>
        <w:rPr>
          <w:rFonts w:ascii="Arial" w:hAnsi="Arial" w:cs="Arial"/>
          <w:kern w:val="0"/>
        </w:rPr>
      </w:pPr>
      <w:bookmarkStart w:id="0" w:name="page_total_master0"/>
      <w:bookmarkStart w:id="1" w:name="page_total"/>
      <w:bookmarkEnd w:id="0"/>
      <w:bookmarkEnd w:id="1"/>
    </w:p>
    <w:sectPr w:rsidR="0063394F">
      <w:footerReference w:type="default" r:id="rId28"/>
      <w:headerReference w:type="first" r:id="rId29"/>
      <w:footerReference w:type="first" r:id="rId30"/>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384E6" w14:textId="77777777" w:rsidR="00C22D28" w:rsidRDefault="00C22D28">
      <w:pPr>
        <w:spacing w:after="0" w:line="240" w:lineRule="auto"/>
      </w:pPr>
      <w:r>
        <w:separator/>
      </w:r>
    </w:p>
  </w:endnote>
  <w:endnote w:type="continuationSeparator" w:id="0">
    <w:p w14:paraId="38FF3B55" w14:textId="77777777" w:rsidR="00C22D28" w:rsidRDefault="00C22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17" w:type="dxa"/>
      <w:tblLayout w:type="fixed"/>
      <w:tblCellMar>
        <w:left w:w="0" w:type="dxa"/>
        <w:right w:w="0" w:type="dxa"/>
      </w:tblCellMar>
      <w:tblLook w:val="0000" w:firstRow="0" w:lastRow="0" w:firstColumn="0" w:lastColumn="0" w:noHBand="0" w:noVBand="0"/>
    </w:tblPr>
    <w:tblGrid>
      <w:gridCol w:w="8222"/>
      <w:gridCol w:w="882"/>
    </w:tblGrid>
    <w:tr w:rsidR="00A36073" w14:paraId="14A97038" w14:textId="77777777">
      <w:tc>
        <w:tcPr>
          <w:tcW w:w="8222" w:type="dxa"/>
          <w:tcBorders>
            <w:top w:val="single" w:sz="4" w:space="0" w:color="595959"/>
            <w:left w:val="nil"/>
            <w:bottom w:val="nil"/>
            <w:right w:val="nil"/>
          </w:tcBorders>
          <w:shd w:val="clear" w:color="auto" w:fill="FFFFFF"/>
          <w:vAlign w:val="center"/>
        </w:tcPr>
        <w:p w14:paraId="17A49B70" w14:textId="77777777" w:rsidR="0063394F" w:rsidRDefault="0063394F">
          <w:pPr>
            <w:widowControl w:val="0"/>
            <w:tabs>
              <w:tab w:val="center" w:pos="4644"/>
              <w:tab w:val="right" w:pos="9180"/>
            </w:tabs>
            <w:autoSpaceDE w:val="0"/>
            <w:autoSpaceDN w:val="0"/>
            <w:adjustRightInd w:val="0"/>
            <w:spacing w:after="0" w:line="240" w:lineRule="auto"/>
            <w:ind w:left="108" w:right="106"/>
            <w:rPr>
              <w:rFonts w:ascii="Arial" w:hAnsi="Arial" w:cs="Arial"/>
              <w:kern w:val="0"/>
            </w:rPr>
          </w:pPr>
          <w:r>
            <w:rPr>
              <w:rFonts w:ascii="Arial" w:hAnsi="Arial" w:cs="Arial"/>
              <w:color w:val="5A5A5A"/>
              <w:kern w:val="0"/>
              <w:sz w:val="16"/>
              <w:szCs w:val="16"/>
            </w:rPr>
            <w:t>Consultation n°2026-IMMO2-HR</w:t>
          </w:r>
          <w:r>
            <w:rPr>
              <w:rFonts w:ascii="Arial" w:hAnsi="Arial" w:cs="Arial"/>
              <w:color w:val="5A5A5A"/>
              <w:kern w:val="0"/>
              <w:sz w:val="16"/>
              <w:szCs w:val="16"/>
            </w:rPr>
            <w:tab/>
            <w:t>Règlement de la consultation</w:t>
          </w:r>
          <w:r>
            <w:rPr>
              <w:rFonts w:ascii="Calibri" w:hAnsi="Calibri" w:cs="Calibri"/>
              <w:color w:val="5A5A5A"/>
              <w:kern w:val="0"/>
              <w:sz w:val="22"/>
              <w:szCs w:val="22"/>
            </w:rPr>
            <w:t xml:space="preserve"> </w:t>
          </w:r>
        </w:p>
      </w:tc>
      <w:tc>
        <w:tcPr>
          <w:tcW w:w="882" w:type="dxa"/>
          <w:tcBorders>
            <w:top w:val="single" w:sz="4" w:space="0" w:color="BFBFBF"/>
            <w:left w:val="nil"/>
            <w:bottom w:val="nil"/>
            <w:right w:val="nil"/>
          </w:tcBorders>
          <w:shd w:val="clear" w:color="auto" w:fill="595959"/>
          <w:vAlign w:val="center"/>
        </w:tcPr>
        <w:p w14:paraId="20EBE47E" w14:textId="77777777" w:rsidR="0063394F" w:rsidRDefault="0063394F">
          <w:pPr>
            <w:widowControl w:val="0"/>
            <w:tabs>
              <w:tab w:val="center" w:pos="4644"/>
              <w:tab w:val="right" w:pos="9180"/>
            </w:tabs>
            <w:autoSpaceDE w:val="0"/>
            <w:autoSpaceDN w:val="0"/>
            <w:adjustRightInd w:val="0"/>
            <w:spacing w:after="0" w:line="240" w:lineRule="auto"/>
            <w:ind w:left="110" w:right="104"/>
            <w:jc w:val="center"/>
            <w:rPr>
              <w:rFonts w:ascii="Arial" w:hAnsi="Arial" w:cs="Arial"/>
              <w:kern w:val="0"/>
            </w:rPr>
          </w:pPr>
          <w:r>
            <w:rPr>
              <w:rFonts w:ascii="Arial" w:hAnsi="Arial" w:cs="Arial"/>
              <w:color w:val="FFFFFF"/>
              <w:kern w:val="0"/>
              <w:sz w:val="16"/>
              <w:szCs w:val="16"/>
            </w:rPr>
            <w:t xml:space="preserve"> </w:t>
          </w:r>
          <w:r>
            <w:rPr>
              <w:rFonts w:ascii="Arial" w:hAnsi="Arial" w:cs="Arial"/>
              <w:color w:val="FFFFFF"/>
              <w:kern w:val="0"/>
              <w:sz w:val="16"/>
              <w:szCs w:val="16"/>
            </w:rPr>
            <w:pgNum/>
          </w:r>
          <w:r>
            <w:rPr>
              <w:rFonts w:ascii="Arial" w:hAnsi="Arial" w:cs="Arial"/>
              <w:color w:val="FFFFFF"/>
              <w:kern w:val="0"/>
              <w:sz w:val="16"/>
              <w:szCs w:val="16"/>
            </w:rPr>
            <w:t xml:space="preserve"> / </w:t>
          </w:r>
          <w:r>
            <w:rPr>
              <w:rFonts w:ascii="Arial" w:hAnsi="Arial" w:cs="Arial"/>
              <w:color w:val="FFFFFF"/>
              <w:kern w:val="0"/>
              <w:sz w:val="16"/>
              <w:szCs w:val="16"/>
            </w:rPr>
            <w:fldChar w:fldCharType="begin"/>
          </w:r>
          <w:r>
            <w:rPr>
              <w:rFonts w:ascii="Arial" w:hAnsi="Arial" w:cs="Arial"/>
              <w:color w:val="FFFFFF"/>
              <w:kern w:val="0"/>
              <w:sz w:val="16"/>
              <w:szCs w:val="16"/>
            </w:rPr>
            <w:instrText>NUMPAGES</w:instrText>
          </w:r>
          <w:r>
            <w:rPr>
              <w:rFonts w:ascii="Arial" w:hAnsi="Arial" w:cs="Arial"/>
              <w:color w:val="FFFFFF"/>
              <w:kern w:val="0"/>
              <w:sz w:val="16"/>
              <w:szCs w:val="16"/>
            </w:rPr>
            <w:fldChar w:fldCharType="separate"/>
          </w:r>
          <w:r>
            <w:rPr>
              <w:rFonts w:ascii="Arial" w:hAnsi="Arial" w:cs="Arial"/>
              <w:color w:val="FFFFFF"/>
              <w:kern w:val="0"/>
              <w:sz w:val="16"/>
              <w:szCs w:val="16"/>
            </w:rPr>
            <w:t>1</w:t>
          </w:r>
          <w:r>
            <w:rPr>
              <w:rFonts w:ascii="Arial" w:hAnsi="Arial" w:cs="Arial"/>
              <w:color w:val="FFFFFF"/>
              <w:kern w:val="0"/>
              <w:sz w:val="16"/>
              <w:szCs w:val="16"/>
            </w:rPr>
            <w:fldChar w:fldCharType="end"/>
          </w:r>
        </w:p>
      </w:tc>
    </w:tr>
  </w:tbl>
  <w:p w14:paraId="4342E1E5" w14:textId="77777777" w:rsidR="0063394F" w:rsidRDefault="0063394F">
    <w:pPr>
      <w:widowControl w:val="0"/>
      <w:tabs>
        <w:tab w:val="center" w:pos="4644"/>
        <w:tab w:val="right" w:pos="9180"/>
      </w:tabs>
      <w:autoSpaceDE w:val="0"/>
      <w:autoSpaceDN w:val="0"/>
      <w:adjustRightInd w:val="0"/>
      <w:spacing w:after="0" w:line="240" w:lineRule="auto"/>
      <w:ind w:left="117" w:right="111"/>
      <w:rPr>
        <w:rFonts w:ascii="Arial" w:hAnsi="Arial" w:cs="Arial"/>
        <w:color w:val="000000"/>
        <w:kern w:val="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36C" w14:textId="77777777" w:rsidR="0063394F" w:rsidRDefault="0063394F">
    <w:pPr>
      <w:widowControl w:val="0"/>
      <w:autoSpaceDE w:val="0"/>
      <w:autoSpaceDN w:val="0"/>
      <w:adjustRightInd w:val="0"/>
      <w:spacing w:after="0" w:line="240" w:lineRule="auto"/>
      <w:rPr>
        <w:rFonts w:ascii="Arial" w:hAnsi="Arial" w:cs="Arial"/>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D0A3" w14:textId="77777777" w:rsidR="00C22D28" w:rsidRDefault="00C22D28">
      <w:pPr>
        <w:spacing w:after="0" w:line="240" w:lineRule="auto"/>
      </w:pPr>
      <w:r>
        <w:separator/>
      </w:r>
    </w:p>
  </w:footnote>
  <w:footnote w:type="continuationSeparator" w:id="0">
    <w:p w14:paraId="25EE0088" w14:textId="77777777" w:rsidR="00C22D28" w:rsidRDefault="00C22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F6CB6" w14:textId="77777777" w:rsidR="0063394F" w:rsidRDefault="0063394F">
    <w:pPr>
      <w:widowControl w:val="0"/>
      <w:autoSpaceDE w:val="0"/>
      <w:autoSpaceDN w:val="0"/>
      <w:adjustRightInd w:val="0"/>
      <w:spacing w:after="0" w:line="240" w:lineRule="auto"/>
      <w:rPr>
        <w:rFonts w:ascii="Arial" w:hAnsi="Arial" w:cs="Arial"/>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FFFFFFFF"/>
    <w:lvl w:ilvl="0">
      <w:start w:val="1"/>
      <w:numFmt w:val="bullet"/>
      <w:lvlText w:val="■"/>
      <w:lvlJc w:val="left"/>
      <w:pPr>
        <w:tabs>
          <w:tab w:val="num" w:pos="500"/>
        </w:tabs>
        <w:ind w:left="936" w:hanging="360"/>
      </w:pPr>
      <w:rPr>
        <w:rFonts w:ascii="Century Gothic" w:hAnsi="Century Gothic" w:cs="Century Gothic"/>
        <w:b/>
        <w:bCs/>
        <w:color w:val="FF9900"/>
        <w:sz w:val="20"/>
        <w:szCs w:val="20"/>
      </w:rPr>
    </w:lvl>
    <w:lvl w:ilvl="1">
      <w:start w:val="1"/>
      <w:numFmt w:val="bullet"/>
      <w:lvlText w:val="o"/>
      <w:lvlJc w:val="left"/>
      <w:pPr>
        <w:tabs>
          <w:tab w:val="num" w:pos="216"/>
        </w:tabs>
        <w:ind w:left="1656" w:hanging="360"/>
      </w:pPr>
      <w:rPr>
        <w:rFonts w:ascii="Courier New" w:hAnsi="Courier New" w:cs="Courier New"/>
        <w:color w:val="000000"/>
        <w:sz w:val="24"/>
        <w:szCs w:val="24"/>
      </w:rPr>
    </w:lvl>
    <w:lvl w:ilvl="2">
      <w:start w:val="1"/>
      <w:numFmt w:val="bullet"/>
      <w:lvlText w:val=""/>
      <w:lvlJc w:val="left"/>
      <w:pPr>
        <w:tabs>
          <w:tab w:val="num" w:pos="216"/>
        </w:tabs>
        <w:ind w:left="2376" w:hanging="360"/>
      </w:pPr>
      <w:rPr>
        <w:rFonts w:ascii="Arial" w:hAnsi="Arial" w:cs="Arial"/>
        <w:color w:val="000000"/>
        <w:sz w:val="24"/>
        <w:szCs w:val="24"/>
      </w:rPr>
    </w:lvl>
    <w:lvl w:ilvl="3">
      <w:start w:val="1"/>
      <w:numFmt w:val="bullet"/>
      <w:lvlText w:val=""/>
      <w:lvlJc w:val="left"/>
      <w:pPr>
        <w:tabs>
          <w:tab w:val="num" w:pos="216"/>
        </w:tabs>
        <w:ind w:left="3095" w:hanging="360"/>
      </w:pPr>
      <w:rPr>
        <w:rFonts w:ascii="Arial" w:hAnsi="Arial" w:cs="Arial"/>
        <w:color w:val="000000"/>
        <w:sz w:val="24"/>
        <w:szCs w:val="24"/>
      </w:rPr>
    </w:lvl>
    <w:lvl w:ilvl="4">
      <w:start w:val="1"/>
      <w:numFmt w:val="bullet"/>
      <w:lvlText w:val="o"/>
      <w:lvlJc w:val="left"/>
      <w:pPr>
        <w:tabs>
          <w:tab w:val="num" w:pos="216"/>
        </w:tabs>
        <w:ind w:left="3815" w:hanging="360"/>
      </w:pPr>
      <w:rPr>
        <w:rFonts w:ascii="Courier New" w:hAnsi="Courier New" w:cs="Courier New"/>
        <w:color w:val="000000"/>
        <w:sz w:val="24"/>
        <w:szCs w:val="24"/>
      </w:rPr>
    </w:lvl>
    <w:lvl w:ilvl="5">
      <w:start w:val="1"/>
      <w:numFmt w:val="bullet"/>
      <w:lvlText w:val=""/>
      <w:lvlJc w:val="left"/>
      <w:pPr>
        <w:tabs>
          <w:tab w:val="num" w:pos="216"/>
        </w:tabs>
        <w:ind w:left="4536" w:hanging="360"/>
      </w:pPr>
      <w:rPr>
        <w:rFonts w:ascii="Arial" w:hAnsi="Arial" w:cs="Arial"/>
        <w:color w:val="000000"/>
        <w:sz w:val="24"/>
        <w:szCs w:val="24"/>
      </w:rPr>
    </w:lvl>
    <w:lvl w:ilvl="6">
      <w:start w:val="1"/>
      <w:numFmt w:val="bullet"/>
      <w:lvlText w:val=""/>
      <w:lvlJc w:val="left"/>
      <w:pPr>
        <w:tabs>
          <w:tab w:val="num" w:pos="216"/>
        </w:tabs>
        <w:ind w:left="5256" w:hanging="360"/>
      </w:pPr>
      <w:rPr>
        <w:rFonts w:ascii="Arial" w:hAnsi="Arial" w:cs="Arial"/>
        <w:color w:val="000000"/>
        <w:sz w:val="24"/>
        <w:szCs w:val="24"/>
      </w:rPr>
    </w:lvl>
    <w:lvl w:ilvl="7">
      <w:start w:val="1"/>
      <w:numFmt w:val="bullet"/>
      <w:lvlText w:val="o"/>
      <w:lvlJc w:val="left"/>
      <w:pPr>
        <w:tabs>
          <w:tab w:val="num" w:pos="216"/>
        </w:tabs>
        <w:ind w:left="5976" w:hanging="360"/>
      </w:pPr>
      <w:rPr>
        <w:rFonts w:ascii="Courier New" w:hAnsi="Courier New" w:cs="Courier New"/>
        <w:color w:val="000000"/>
        <w:sz w:val="24"/>
        <w:szCs w:val="24"/>
      </w:rPr>
    </w:lvl>
    <w:lvl w:ilvl="8">
      <w:start w:val="1"/>
      <w:numFmt w:val="bullet"/>
      <w:lvlText w:val=""/>
      <w:lvlJc w:val="left"/>
      <w:pPr>
        <w:tabs>
          <w:tab w:val="num" w:pos="216"/>
        </w:tabs>
        <w:ind w:left="6696" w:hanging="360"/>
      </w:pPr>
      <w:rPr>
        <w:rFonts w:ascii="Arial" w:hAnsi="Arial" w:cs="Arial"/>
        <w:color w:val="000000"/>
        <w:sz w:val="24"/>
        <w:szCs w:val="24"/>
      </w:rPr>
    </w:lvl>
  </w:abstractNum>
  <w:abstractNum w:abstractNumId="1" w15:restartNumberingAfterBreak="0">
    <w:nsid w:val="00E462E0"/>
    <w:multiLevelType w:val="multilevel"/>
    <w:tmpl w:val="FFFFFFFF"/>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2" w15:restartNumberingAfterBreak="0">
    <w:nsid w:val="02095088"/>
    <w:multiLevelType w:val="multilevel"/>
    <w:tmpl w:val="FFFFFFFF"/>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3" w15:restartNumberingAfterBreak="0">
    <w:nsid w:val="03E63146"/>
    <w:multiLevelType w:val="multilevel"/>
    <w:tmpl w:val="FFFFFFF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4" w15:restartNumberingAfterBreak="0">
    <w:nsid w:val="0E2E2E47"/>
    <w:multiLevelType w:val="multilevel"/>
    <w:tmpl w:val="FFFFFFFF"/>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5" w15:restartNumberingAfterBreak="0">
    <w:nsid w:val="18715C75"/>
    <w:multiLevelType w:val="hybridMultilevel"/>
    <w:tmpl w:val="EBA01AB6"/>
    <w:lvl w:ilvl="0" w:tplc="BD7CE5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78559A1"/>
    <w:multiLevelType w:val="multilevel"/>
    <w:tmpl w:val="FFFFFFFF"/>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7" w15:restartNumberingAfterBreak="0">
    <w:nsid w:val="6646672D"/>
    <w:multiLevelType w:val="multilevel"/>
    <w:tmpl w:val="FFFFFFFF"/>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8" w15:restartNumberingAfterBreak="0">
    <w:nsid w:val="6C666123"/>
    <w:multiLevelType w:val="multilevel"/>
    <w:tmpl w:val="FFFFFFFF"/>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9" w15:restartNumberingAfterBreak="0">
    <w:nsid w:val="739020C8"/>
    <w:multiLevelType w:val="multilevel"/>
    <w:tmpl w:val="FFFFFFFF"/>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0" w15:restartNumberingAfterBreak="0">
    <w:nsid w:val="75602673"/>
    <w:multiLevelType w:val="multilevel"/>
    <w:tmpl w:val="FFFFFFFF"/>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num w:numId="1" w16cid:durableId="354430257">
    <w:abstractNumId w:val="0"/>
  </w:num>
  <w:num w:numId="2" w16cid:durableId="1654718681">
    <w:abstractNumId w:val="9"/>
  </w:num>
  <w:num w:numId="3" w16cid:durableId="541720905">
    <w:abstractNumId w:val="1"/>
  </w:num>
  <w:num w:numId="4" w16cid:durableId="1982147602">
    <w:abstractNumId w:val="1"/>
  </w:num>
  <w:num w:numId="5" w16cid:durableId="1515150012">
    <w:abstractNumId w:val="1"/>
  </w:num>
  <w:num w:numId="6" w16cid:durableId="454102439">
    <w:abstractNumId w:val="1"/>
  </w:num>
  <w:num w:numId="7" w16cid:durableId="1854877930">
    <w:abstractNumId w:val="7"/>
  </w:num>
  <w:num w:numId="8" w16cid:durableId="816265664">
    <w:abstractNumId w:val="1"/>
  </w:num>
  <w:num w:numId="9" w16cid:durableId="1243831716">
    <w:abstractNumId w:val="1"/>
  </w:num>
  <w:num w:numId="10" w16cid:durableId="473179530">
    <w:abstractNumId w:val="8"/>
  </w:num>
  <w:num w:numId="11" w16cid:durableId="1450393817">
    <w:abstractNumId w:val="1"/>
  </w:num>
  <w:num w:numId="12" w16cid:durableId="1982031752">
    <w:abstractNumId w:val="1"/>
  </w:num>
  <w:num w:numId="13" w16cid:durableId="533202438">
    <w:abstractNumId w:val="10"/>
  </w:num>
  <w:num w:numId="14" w16cid:durableId="1344209225">
    <w:abstractNumId w:val="8"/>
  </w:num>
  <w:num w:numId="15" w16cid:durableId="108204513">
    <w:abstractNumId w:val="8"/>
  </w:num>
  <w:num w:numId="16" w16cid:durableId="567544610">
    <w:abstractNumId w:val="8"/>
  </w:num>
  <w:num w:numId="17" w16cid:durableId="909922581">
    <w:abstractNumId w:val="8"/>
  </w:num>
  <w:num w:numId="18" w16cid:durableId="1317299003">
    <w:abstractNumId w:val="1"/>
  </w:num>
  <w:num w:numId="19" w16cid:durableId="504785230">
    <w:abstractNumId w:val="1"/>
  </w:num>
  <w:num w:numId="20" w16cid:durableId="518861543">
    <w:abstractNumId w:val="1"/>
  </w:num>
  <w:num w:numId="21" w16cid:durableId="105735143">
    <w:abstractNumId w:val="8"/>
  </w:num>
  <w:num w:numId="22" w16cid:durableId="1352294482">
    <w:abstractNumId w:val="8"/>
  </w:num>
  <w:num w:numId="23" w16cid:durableId="2135437115">
    <w:abstractNumId w:val="8"/>
  </w:num>
  <w:num w:numId="24" w16cid:durableId="971207595">
    <w:abstractNumId w:val="8"/>
  </w:num>
  <w:num w:numId="25" w16cid:durableId="1152333310">
    <w:abstractNumId w:val="1"/>
  </w:num>
  <w:num w:numId="26" w16cid:durableId="23681230">
    <w:abstractNumId w:val="1"/>
  </w:num>
  <w:num w:numId="27" w16cid:durableId="836648498">
    <w:abstractNumId w:val="8"/>
  </w:num>
  <w:num w:numId="28" w16cid:durableId="1275405924">
    <w:abstractNumId w:val="2"/>
  </w:num>
  <w:num w:numId="29" w16cid:durableId="73598698">
    <w:abstractNumId w:val="6"/>
  </w:num>
  <w:num w:numId="30" w16cid:durableId="1759867616">
    <w:abstractNumId w:val="8"/>
  </w:num>
  <w:num w:numId="31" w16cid:durableId="1318802842">
    <w:abstractNumId w:val="3"/>
  </w:num>
  <w:num w:numId="32" w16cid:durableId="1039280589">
    <w:abstractNumId w:val="8"/>
  </w:num>
  <w:num w:numId="33" w16cid:durableId="1644965481">
    <w:abstractNumId w:val="4"/>
  </w:num>
  <w:num w:numId="34" w16cid:durableId="789661831">
    <w:abstractNumId w:val="1"/>
  </w:num>
  <w:num w:numId="35" w16cid:durableId="258343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26"/>
    <w:rsid w:val="000879D0"/>
    <w:rsid w:val="0018377F"/>
    <w:rsid w:val="00221916"/>
    <w:rsid w:val="002A304A"/>
    <w:rsid w:val="0063394F"/>
    <w:rsid w:val="00916D26"/>
    <w:rsid w:val="009220BE"/>
    <w:rsid w:val="00942017"/>
    <w:rsid w:val="00A36073"/>
    <w:rsid w:val="00C16BCE"/>
    <w:rsid w:val="00C22D28"/>
    <w:rsid w:val="00E773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AAE16"/>
  <w14:defaultImageDpi w14:val="0"/>
  <w15:docId w15:val="{3294EC36-5DDE-4285-A72A-D626868A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3394F"/>
    <w:rPr>
      <w:color w:val="467886" w:themeColor="hyperlink"/>
      <w:u w:val="single"/>
    </w:rPr>
  </w:style>
  <w:style w:type="paragraph" w:styleId="Paragraphedeliste">
    <w:name w:val="List Paragraph"/>
    <w:basedOn w:val="Normal"/>
    <w:uiPriority w:val="34"/>
    <w:qFormat/>
    <w:rsid w:val="00221916"/>
    <w:pPr>
      <w:spacing w:after="200" w:line="276" w:lineRule="auto"/>
      <w:ind w:left="720"/>
      <w:contextualSpacing/>
    </w:pPr>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mailto:damien.lemoine@cotesdarmor.fr" TargetMode="External"/><Relationship Id="rId26" Type="http://schemas.openxmlformats.org/officeDocument/2006/relationships/hyperlink" Target="https://www.economie.gouv.fr/mediateur-des-entreprises/achat-public" TargetMode="External"/><Relationship Id="rId3" Type="http://schemas.openxmlformats.org/officeDocument/2006/relationships/settings" Target="settings.xml"/><Relationship Id="rId21" Type="http://schemas.openxmlformats.org/officeDocument/2006/relationships/hyperlink" Target="https://www.telerecours.fr/"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megalis.bretagne.bzh" TargetMode="External"/><Relationship Id="rId25" Type="http://schemas.openxmlformats.org/officeDocument/2006/relationships/hyperlink" Target="https://www.economie.gouv.fr/daj/formulaires-declaration-du-candidat"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megalis.bretagne.bzh"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egifrance.gouv.fr/codes/id/LEGISCTA00003832532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egifrance.gouv.fr/codes/id/LEGITEXT000037701019/"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www.megalis.bretagne.bz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hyperlink" Target="https://www.legifrance.gouv.fr/jorf/id/JORFTEXT000043310421/" TargetMode="External"/><Relationship Id="rId30"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3289</Words>
  <Characters>18091</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ROUSSEAU Hermine</dc:creator>
  <cp:keywords/>
  <dc:description>Generated by Oracle BI Publisher 10.1.3.4.2</dc:description>
  <cp:lastModifiedBy>ROUSSEAU Hermine</cp:lastModifiedBy>
  <cp:revision>7</cp:revision>
  <dcterms:created xsi:type="dcterms:W3CDTF">2026-05-13T07:54:00Z</dcterms:created>
  <dcterms:modified xsi:type="dcterms:W3CDTF">2026-05-27T06:41:00Z</dcterms:modified>
</cp:coreProperties>
</file>