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E66F3" w14:textId="77777777" w:rsidR="00115046" w:rsidRPr="007F071A" w:rsidRDefault="00115046" w:rsidP="00023BF0">
      <w:pPr>
        <w:jc w:val="center"/>
      </w:pPr>
      <w:r w:rsidRPr="007F071A">
        <w:rPr>
          <w:noProof/>
        </w:rPr>
        <w:drawing>
          <wp:inline distT="0" distB="0" distL="0" distR="0" wp14:anchorId="60BEF779" wp14:editId="1928C6C2">
            <wp:extent cx="1868557" cy="1933644"/>
            <wp:effectExtent l="0" t="0" r="0" b="0"/>
            <wp:docPr id="1" name="Image 1" descr="Une image contenant texte, Police, Graphique, affich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Police, Graphique, affich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2506" cy="1937730"/>
                    </a:xfrm>
                    <a:prstGeom prst="rect">
                      <a:avLst/>
                    </a:prstGeom>
                  </pic:spPr>
                </pic:pic>
              </a:graphicData>
            </a:graphic>
          </wp:inline>
        </w:drawing>
      </w:r>
    </w:p>
    <w:tbl>
      <w:tblPr>
        <w:tblStyle w:val="Grilledutableau"/>
        <w:tblpPr w:leftFromText="141" w:rightFromText="141" w:vertAnchor="text" w:horzAnchor="margin" w:tblpY="67"/>
        <w:tblW w:w="0" w:type="auto"/>
        <w:tblLook w:val="04A0" w:firstRow="1" w:lastRow="0" w:firstColumn="1" w:lastColumn="0" w:noHBand="0" w:noVBand="1"/>
      </w:tblPr>
      <w:tblGrid>
        <w:gridCol w:w="9062"/>
      </w:tblGrid>
      <w:tr w:rsidR="007F071A" w:rsidRPr="003B50C6" w14:paraId="1342A078" w14:textId="77777777" w:rsidTr="00430606">
        <w:trPr>
          <w:trHeight w:val="567"/>
        </w:trPr>
        <w:tc>
          <w:tcPr>
            <w:tcW w:w="9062" w:type="dxa"/>
            <w:shd w:val="clear" w:color="auto" w:fill="AB2328"/>
            <w:vAlign w:val="center"/>
          </w:tcPr>
          <w:p w14:paraId="36206154" w14:textId="4440DDA0" w:rsidR="00115046" w:rsidRPr="003B50C6" w:rsidRDefault="00115046" w:rsidP="00430606">
            <w:pPr>
              <w:jc w:val="center"/>
              <w:rPr>
                <w:rFonts w:cs="Tahoma"/>
                <w:b/>
                <w:bCs/>
              </w:rPr>
            </w:pPr>
            <w:r w:rsidRPr="003B50C6">
              <w:rPr>
                <w:rFonts w:cs="Tahoma"/>
                <w:b/>
                <w:bCs/>
                <w:color w:val="FFFFFF" w:themeColor="background1"/>
              </w:rPr>
              <w:t>R</w:t>
            </w:r>
            <w:r w:rsidR="00EE56F3" w:rsidRPr="003B50C6">
              <w:rPr>
                <w:rFonts w:cs="Tahoma"/>
                <w:b/>
                <w:bCs/>
                <w:color w:val="FFFFFF" w:themeColor="background1"/>
              </w:rPr>
              <w:t>È</w:t>
            </w:r>
            <w:r w:rsidRPr="003B50C6">
              <w:rPr>
                <w:rFonts w:cs="Tahoma"/>
                <w:b/>
                <w:bCs/>
                <w:color w:val="FFFFFF" w:themeColor="background1"/>
              </w:rPr>
              <w:t>GLEMENT DE</w:t>
            </w:r>
            <w:r w:rsidR="005931EA" w:rsidRPr="003B50C6">
              <w:rPr>
                <w:rFonts w:cs="Tahoma"/>
                <w:b/>
                <w:bCs/>
                <w:color w:val="FFFFFF" w:themeColor="background1"/>
              </w:rPr>
              <w:t xml:space="preserve"> LA</w:t>
            </w:r>
            <w:r w:rsidRPr="003B50C6">
              <w:rPr>
                <w:rFonts w:cs="Tahoma"/>
                <w:b/>
                <w:bCs/>
                <w:color w:val="FFFFFF" w:themeColor="background1"/>
              </w:rPr>
              <w:t xml:space="preserve"> CONSULTATION</w:t>
            </w:r>
          </w:p>
        </w:tc>
      </w:tr>
    </w:tbl>
    <w:p w14:paraId="7E12E3F9" w14:textId="77777777" w:rsidR="00115046" w:rsidRPr="007F071A" w:rsidRDefault="00115046"/>
    <w:p w14:paraId="35C0B321" w14:textId="28ECA07C" w:rsidR="00115046" w:rsidRPr="003B50C6" w:rsidRDefault="00115046" w:rsidP="00115046">
      <w:pPr>
        <w:jc w:val="center"/>
        <w:rPr>
          <w:rFonts w:cs="Tahoma"/>
          <w:b/>
          <w:bCs/>
        </w:rPr>
      </w:pPr>
      <w:r w:rsidRPr="003B50C6">
        <w:rPr>
          <w:rFonts w:cs="Tahoma"/>
          <w:b/>
          <w:bCs/>
        </w:rPr>
        <w:t>MARCH</w:t>
      </w:r>
      <w:r w:rsidR="00EE56F3" w:rsidRPr="003B50C6">
        <w:rPr>
          <w:rFonts w:cs="Tahoma"/>
          <w:b/>
          <w:bCs/>
        </w:rPr>
        <w:t>É</w:t>
      </w:r>
      <w:r w:rsidRPr="003B50C6">
        <w:rPr>
          <w:rFonts w:cs="Tahoma"/>
          <w:b/>
          <w:bCs/>
        </w:rPr>
        <w:t xml:space="preserve"> PUBLIC DE FOURNITURES COURANTES ET DE SERVICES</w:t>
      </w:r>
    </w:p>
    <w:p w14:paraId="3CA4D394" w14:textId="77777777" w:rsidR="00115046" w:rsidRPr="007F071A" w:rsidRDefault="00115046" w:rsidP="00115046">
      <w:pPr>
        <w:jc w:val="center"/>
      </w:pPr>
    </w:p>
    <w:p w14:paraId="1A559F66" w14:textId="77777777" w:rsidR="00115046" w:rsidRPr="007F071A" w:rsidRDefault="00115046" w:rsidP="00115046">
      <w:pPr>
        <w:jc w:val="center"/>
      </w:pPr>
    </w:p>
    <w:tbl>
      <w:tblPr>
        <w:tblStyle w:val="Grilledutableau"/>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370"/>
      </w:tblGrid>
      <w:tr w:rsidR="00115046" w:rsidRPr="007F071A" w14:paraId="1FD21BC5" w14:textId="77777777" w:rsidTr="00327A66">
        <w:trPr>
          <w:trHeight w:val="1449"/>
          <w:jc w:val="center"/>
        </w:trPr>
        <w:tc>
          <w:tcPr>
            <w:tcW w:w="7370" w:type="dxa"/>
            <w:vAlign w:val="center"/>
          </w:tcPr>
          <w:p w14:paraId="61D0BC3B" w14:textId="2361FD55" w:rsidR="00115046" w:rsidRPr="003B50C6" w:rsidRDefault="001D5D7B" w:rsidP="00115046">
            <w:pPr>
              <w:jc w:val="center"/>
              <w:rPr>
                <w:rFonts w:cs="Tahoma"/>
                <w:b/>
                <w:bCs/>
              </w:rPr>
            </w:pPr>
            <w:r>
              <w:rPr>
                <w:rFonts w:cs="Tahoma"/>
                <w:b/>
                <w:bCs/>
              </w:rPr>
              <w:t>REQUA</w:t>
            </w:r>
            <w:r w:rsidR="00953B6E">
              <w:rPr>
                <w:rFonts w:cs="Tahoma"/>
                <w:b/>
                <w:bCs/>
              </w:rPr>
              <w:t>L</w:t>
            </w:r>
            <w:r>
              <w:rPr>
                <w:rFonts w:cs="Tahoma"/>
                <w:b/>
                <w:bCs/>
              </w:rPr>
              <w:t>IFICATION, INSPECTION PERIODI</w:t>
            </w:r>
            <w:r w:rsidR="00E37E44">
              <w:rPr>
                <w:rFonts w:cs="Tahoma"/>
                <w:b/>
                <w:bCs/>
              </w:rPr>
              <w:t>Q</w:t>
            </w:r>
            <w:r>
              <w:rPr>
                <w:rFonts w:cs="Tahoma"/>
                <w:b/>
                <w:bCs/>
              </w:rPr>
              <w:t>UE ET PIECES DETACHEES DES BOUTEILLES DE PLONGEE DU SDIS 35</w:t>
            </w:r>
          </w:p>
        </w:tc>
      </w:tr>
    </w:tbl>
    <w:p w14:paraId="5A802377" w14:textId="77777777" w:rsidR="00115046" w:rsidRDefault="00115046" w:rsidP="00115046">
      <w:pPr>
        <w:jc w:val="center"/>
      </w:pPr>
    </w:p>
    <w:p w14:paraId="583BD3DA" w14:textId="77777777" w:rsidR="002060D7" w:rsidRPr="007F071A" w:rsidRDefault="002060D7" w:rsidP="00115046">
      <w:pPr>
        <w:jc w:val="center"/>
      </w:pPr>
    </w:p>
    <w:p w14:paraId="00DD7057" w14:textId="77777777" w:rsidR="00115046" w:rsidRPr="003B50C6" w:rsidRDefault="00115046" w:rsidP="00115046">
      <w:pPr>
        <w:jc w:val="center"/>
        <w:rPr>
          <w:rFonts w:cs="Tahoma"/>
          <w:b/>
          <w:bCs/>
          <w:sz w:val="24"/>
          <w:szCs w:val="24"/>
        </w:rPr>
      </w:pPr>
      <w:r w:rsidRPr="003B50C6">
        <w:rPr>
          <w:rFonts w:cs="Tahoma"/>
          <w:b/>
          <w:bCs/>
          <w:sz w:val="24"/>
          <w:szCs w:val="24"/>
        </w:rPr>
        <w:t>Date et heure limites de réception des offres :</w:t>
      </w:r>
    </w:p>
    <w:p w14:paraId="7D21A606" w14:textId="2FE7F34B" w:rsidR="00115046" w:rsidRDefault="001D5D7B" w:rsidP="00115046">
      <w:pPr>
        <w:jc w:val="center"/>
        <w:rPr>
          <w:rFonts w:cs="Tahoma"/>
          <w:b/>
          <w:bCs/>
          <w:color w:val="C00000"/>
          <w:sz w:val="24"/>
          <w:szCs w:val="24"/>
        </w:rPr>
      </w:pPr>
      <w:r>
        <w:rPr>
          <w:rFonts w:cs="Tahoma"/>
          <w:b/>
          <w:bCs/>
          <w:color w:val="C00000"/>
          <w:sz w:val="28"/>
          <w:szCs w:val="28"/>
        </w:rPr>
        <w:t>09/10</w:t>
      </w:r>
      <w:r w:rsidR="00F9284F" w:rsidRPr="00FD4839">
        <w:rPr>
          <w:rFonts w:cs="Tahoma"/>
          <w:b/>
          <w:bCs/>
          <w:color w:val="C00000"/>
          <w:sz w:val="28"/>
          <w:szCs w:val="28"/>
        </w:rPr>
        <w:t>/</w:t>
      </w:r>
      <w:r w:rsidR="00380805" w:rsidRPr="00FD4839">
        <w:rPr>
          <w:rFonts w:cs="Tahoma"/>
          <w:b/>
          <w:bCs/>
          <w:color w:val="C00000"/>
          <w:sz w:val="28"/>
          <w:szCs w:val="28"/>
        </w:rPr>
        <w:t>202</w:t>
      </w:r>
      <w:r w:rsidR="00F05ED5">
        <w:rPr>
          <w:rFonts w:cs="Tahoma"/>
          <w:b/>
          <w:bCs/>
          <w:color w:val="C00000"/>
          <w:sz w:val="28"/>
          <w:szCs w:val="28"/>
        </w:rPr>
        <w:t>6</w:t>
      </w:r>
      <w:r w:rsidR="00380805" w:rsidRPr="00FD4839">
        <w:rPr>
          <w:rFonts w:cs="Tahoma"/>
          <w:b/>
          <w:bCs/>
          <w:color w:val="C00000"/>
          <w:sz w:val="28"/>
          <w:szCs w:val="28"/>
        </w:rPr>
        <w:t xml:space="preserve"> à 17h00</w:t>
      </w:r>
    </w:p>
    <w:p w14:paraId="061C6BE5" w14:textId="77777777" w:rsidR="00FD4839" w:rsidRPr="003B50C6" w:rsidRDefault="00FD4839" w:rsidP="00115046">
      <w:pPr>
        <w:jc w:val="center"/>
        <w:rPr>
          <w:rFonts w:cs="Tahoma"/>
        </w:rPr>
      </w:pPr>
    </w:p>
    <w:tbl>
      <w:tblPr>
        <w:tblStyle w:val="Grilledutableau"/>
        <w:tblW w:w="0" w:type="auto"/>
        <w:tblLook w:val="04A0" w:firstRow="1" w:lastRow="0" w:firstColumn="1" w:lastColumn="0" w:noHBand="0" w:noVBand="1"/>
      </w:tblPr>
      <w:tblGrid>
        <w:gridCol w:w="5524"/>
        <w:gridCol w:w="3538"/>
      </w:tblGrid>
      <w:tr w:rsidR="00E81B3B" w14:paraId="2B5FA232" w14:textId="77777777" w:rsidTr="00FD4839">
        <w:trPr>
          <w:trHeight w:val="483"/>
        </w:trPr>
        <w:tc>
          <w:tcPr>
            <w:tcW w:w="5524" w:type="dxa"/>
            <w:vAlign w:val="center"/>
          </w:tcPr>
          <w:p w14:paraId="39B37F22" w14:textId="1ED118C6" w:rsidR="00E81B3B" w:rsidRPr="004F6265" w:rsidRDefault="00E81B3B" w:rsidP="00FD4839">
            <w:pPr>
              <w:jc w:val="center"/>
              <w:rPr>
                <w:rFonts w:cs="Tahoma"/>
                <w:b/>
                <w:bCs/>
                <w:sz w:val="20"/>
                <w:szCs w:val="20"/>
              </w:rPr>
            </w:pPr>
            <w:r w:rsidRPr="004F6265">
              <w:rPr>
                <w:rFonts w:cs="Tahoma"/>
                <w:b/>
                <w:bCs/>
                <w:sz w:val="20"/>
                <w:szCs w:val="20"/>
              </w:rPr>
              <w:t>Date limite modification DCE par le SDIS 35</w:t>
            </w:r>
          </w:p>
        </w:tc>
        <w:tc>
          <w:tcPr>
            <w:tcW w:w="3538" w:type="dxa"/>
            <w:vAlign w:val="center"/>
          </w:tcPr>
          <w:p w14:paraId="3621023D" w14:textId="1484764C" w:rsidR="00E81B3B" w:rsidRDefault="001D5D7B" w:rsidP="00FD4839">
            <w:pPr>
              <w:jc w:val="center"/>
              <w:rPr>
                <w:rFonts w:cs="Tahoma"/>
              </w:rPr>
            </w:pPr>
            <w:r>
              <w:rPr>
                <w:rFonts w:cs="Tahoma"/>
              </w:rPr>
              <w:t>30/09/2026</w:t>
            </w:r>
          </w:p>
        </w:tc>
      </w:tr>
      <w:tr w:rsidR="00E81B3B" w14:paraId="5F0CA898" w14:textId="77777777" w:rsidTr="00FD4839">
        <w:trPr>
          <w:trHeight w:val="483"/>
        </w:trPr>
        <w:tc>
          <w:tcPr>
            <w:tcW w:w="5524" w:type="dxa"/>
            <w:vAlign w:val="center"/>
          </w:tcPr>
          <w:p w14:paraId="0EDE2F4F" w14:textId="7EDADC1F" w:rsidR="00E81B3B" w:rsidRPr="004F6265" w:rsidRDefault="00E81B3B" w:rsidP="00FD4839">
            <w:pPr>
              <w:jc w:val="center"/>
              <w:rPr>
                <w:rFonts w:cs="Tahoma"/>
                <w:b/>
                <w:bCs/>
                <w:sz w:val="20"/>
                <w:szCs w:val="20"/>
              </w:rPr>
            </w:pPr>
            <w:r w:rsidRPr="004F6265">
              <w:rPr>
                <w:rFonts w:cs="Tahoma"/>
                <w:b/>
                <w:bCs/>
                <w:sz w:val="20"/>
                <w:szCs w:val="20"/>
              </w:rPr>
              <w:t>Date limite pour poser des questions au SDIS 35</w:t>
            </w:r>
          </w:p>
        </w:tc>
        <w:tc>
          <w:tcPr>
            <w:tcW w:w="3538" w:type="dxa"/>
            <w:vAlign w:val="center"/>
          </w:tcPr>
          <w:p w14:paraId="7CC9A6B0" w14:textId="15E46342" w:rsidR="00E81B3B" w:rsidRDefault="001D5D7B" w:rsidP="00FD4839">
            <w:pPr>
              <w:jc w:val="center"/>
              <w:rPr>
                <w:rFonts w:cs="Tahoma"/>
              </w:rPr>
            </w:pPr>
            <w:r>
              <w:rPr>
                <w:rFonts w:cs="Tahoma"/>
              </w:rPr>
              <w:t>01/10/2026</w:t>
            </w:r>
          </w:p>
        </w:tc>
      </w:tr>
      <w:tr w:rsidR="00E81B3B" w14:paraId="4B5BFD30" w14:textId="77777777" w:rsidTr="00FD4839">
        <w:trPr>
          <w:trHeight w:val="483"/>
        </w:trPr>
        <w:tc>
          <w:tcPr>
            <w:tcW w:w="5524" w:type="dxa"/>
            <w:vAlign w:val="center"/>
          </w:tcPr>
          <w:p w14:paraId="03ACB666" w14:textId="6DC99A1C" w:rsidR="00E81B3B" w:rsidRPr="004F6265" w:rsidRDefault="00E81B3B" w:rsidP="00FD4839">
            <w:pPr>
              <w:jc w:val="center"/>
              <w:rPr>
                <w:rFonts w:cs="Tahoma"/>
                <w:b/>
                <w:bCs/>
                <w:sz w:val="20"/>
                <w:szCs w:val="20"/>
              </w:rPr>
            </w:pPr>
            <w:r w:rsidRPr="004F6265">
              <w:rPr>
                <w:rFonts w:cs="Tahoma"/>
                <w:b/>
                <w:bCs/>
                <w:sz w:val="20"/>
                <w:szCs w:val="20"/>
              </w:rPr>
              <w:t>Date limite de réponse aux questions par le SDIS 35</w:t>
            </w:r>
          </w:p>
        </w:tc>
        <w:tc>
          <w:tcPr>
            <w:tcW w:w="3538" w:type="dxa"/>
            <w:vAlign w:val="center"/>
          </w:tcPr>
          <w:p w14:paraId="13DE1F1B" w14:textId="4E698D9F" w:rsidR="00E81B3B" w:rsidRDefault="001D5D7B" w:rsidP="00FD4839">
            <w:pPr>
              <w:jc w:val="center"/>
              <w:rPr>
                <w:rFonts w:cs="Tahoma"/>
              </w:rPr>
            </w:pPr>
            <w:r>
              <w:rPr>
                <w:rFonts w:cs="Tahoma"/>
              </w:rPr>
              <w:t>0</w:t>
            </w:r>
            <w:r w:rsidR="00A31510">
              <w:rPr>
                <w:rFonts w:cs="Tahoma"/>
              </w:rPr>
              <w:t>5</w:t>
            </w:r>
            <w:r>
              <w:rPr>
                <w:rFonts w:cs="Tahoma"/>
              </w:rPr>
              <w:t>/10/2026</w:t>
            </w:r>
          </w:p>
        </w:tc>
      </w:tr>
    </w:tbl>
    <w:p w14:paraId="1C49316D" w14:textId="77777777" w:rsidR="00C32464" w:rsidRPr="003B50C6" w:rsidRDefault="00C32464" w:rsidP="00C32464">
      <w:pPr>
        <w:jc w:val="center"/>
        <w:rPr>
          <w:rFonts w:cs="Tahoma"/>
        </w:rPr>
      </w:pPr>
    </w:p>
    <w:p w14:paraId="03B37C7B" w14:textId="3E467FCD" w:rsidR="00380805" w:rsidRPr="00C104BC" w:rsidRDefault="00C104BC" w:rsidP="00380805">
      <w:pPr>
        <w:jc w:val="center"/>
        <w:rPr>
          <w:rFonts w:cs="Tahoma"/>
          <w:i/>
          <w:iCs/>
          <w:sz w:val="20"/>
          <w:szCs w:val="20"/>
        </w:rPr>
      </w:pPr>
      <w:r w:rsidRPr="00C104BC">
        <w:rPr>
          <w:rFonts w:cs="Tahoma"/>
          <w:i/>
          <w:iCs/>
          <w:sz w:val="20"/>
          <w:szCs w:val="20"/>
        </w:rPr>
        <w:t xml:space="preserve">Engagé dans une démarche de simplification d’accès à la commande publique, le SDIS 35 vous accompagne étape par étape via le </w:t>
      </w:r>
      <w:r w:rsidRPr="00E03180">
        <w:rPr>
          <w:rFonts w:cs="Tahoma"/>
          <w:b/>
          <w:bCs/>
          <w:i/>
          <w:iCs/>
          <w:sz w:val="20"/>
          <w:szCs w:val="20"/>
        </w:rPr>
        <w:t>guide de la dématérialisation</w:t>
      </w:r>
      <w:r w:rsidRPr="00C104BC">
        <w:rPr>
          <w:rFonts w:cs="Tahoma"/>
          <w:i/>
          <w:iCs/>
          <w:sz w:val="20"/>
          <w:szCs w:val="20"/>
        </w:rPr>
        <w:t xml:space="preserve"> disponible </w:t>
      </w:r>
      <w:hyperlink r:id="rId9" w:history="1">
        <w:r w:rsidRPr="00C104BC">
          <w:rPr>
            <w:rStyle w:val="Lienhypertexte"/>
            <w:rFonts w:cs="Tahoma"/>
            <w:i/>
            <w:iCs/>
            <w:sz w:val="20"/>
            <w:szCs w:val="20"/>
          </w:rPr>
          <w:t>sous ce lien</w:t>
        </w:r>
      </w:hyperlink>
    </w:p>
    <w:p w14:paraId="6D2F2FB3" w14:textId="77777777" w:rsidR="00CD686F" w:rsidRPr="003B50C6" w:rsidRDefault="00CD686F" w:rsidP="00380805">
      <w:pPr>
        <w:jc w:val="center"/>
        <w:rPr>
          <w:rFonts w:cs="Tahoma"/>
        </w:rPr>
      </w:pPr>
    </w:p>
    <w:p w14:paraId="0EEB4133" w14:textId="77777777" w:rsidR="00115046" w:rsidRPr="00FD4839" w:rsidRDefault="00115046" w:rsidP="00023BF0">
      <w:pPr>
        <w:spacing w:after="0"/>
        <w:jc w:val="center"/>
        <w:rPr>
          <w:rFonts w:cs="Tahoma"/>
          <w:b/>
          <w:bCs/>
          <w:sz w:val="18"/>
          <w:szCs w:val="18"/>
        </w:rPr>
      </w:pPr>
      <w:r w:rsidRPr="00FD4839">
        <w:rPr>
          <w:rFonts w:cs="Tahoma"/>
          <w:b/>
          <w:bCs/>
          <w:sz w:val="18"/>
          <w:szCs w:val="18"/>
        </w:rPr>
        <w:t>Service Départemental d’Incendie et de Secours d’Ille-et-Vilaine</w:t>
      </w:r>
    </w:p>
    <w:p w14:paraId="7230EF4E" w14:textId="0E91A2AF" w:rsidR="00115046" w:rsidRPr="00FD4839" w:rsidRDefault="00E03180" w:rsidP="00023BF0">
      <w:pPr>
        <w:spacing w:after="0"/>
        <w:jc w:val="center"/>
        <w:rPr>
          <w:rFonts w:cs="Tahoma"/>
          <w:b/>
          <w:bCs/>
          <w:sz w:val="18"/>
          <w:szCs w:val="18"/>
        </w:rPr>
      </w:pPr>
      <w:r w:rsidRPr="00FD4839">
        <w:rPr>
          <w:rFonts w:cs="Tahoma"/>
          <w:b/>
          <w:bCs/>
          <w:sz w:val="18"/>
          <w:szCs w:val="18"/>
        </w:rPr>
        <w:t>Groupement</w:t>
      </w:r>
      <w:r w:rsidR="00115046" w:rsidRPr="00FD4839">
        <w:rPr>
          <w:rFonts w:cs="Tahoma"/>
          <w:b/>
          <w:bCs/>
          <w:sz w:val="18"/>
          <w:szCs w:val="18"/>
        </w:rPr>
        <w:t xml:space="preserve"> des finances et de la commande publique </w:t>
      </w:r>
    </w:p>
    <w:p w14:paraId="5A5982DD" w14:textId="77777777" w:rsidR="00115046" w:rsidRPr="00FD4839" w:rsidRDefault="00115046" w:rsidP="00023BF0">
      <w:pPr>
        <w:spacing w:after="0"/>
        <w:jc w:val="center"/>
        <w:rPr>
          <w:rFonts w:cs="Tahoma"/>
          <w:sz w:val="18"/>
          <w:szCs w:val="18"/>
        </w:rPr>
      </w:pPr>
      <w:r w:rsidRPr="00FD4839">
        <w:rPr>
          <w:rFonts w:cs="Tahoma"/>
          <w:sz w:val="18"/>
          <w:szCs w:val="18"/>
        </w:rPr>
        <w:t>2 Rue du Moulin de Joué</w:t>
      </w:r>
    </w:p>
    <w:p w14:paraId="36FE381F" w14:textId="77777777" w:rsidR="00115046" w:rsidRPr="00FD4839" w:rsidRDefault="00115046" w:rsidP="00023BF0">
      <w:pPr>
        <w:spacing w:after="0"/>
        <w:jc w:val="center"/>
        <w:rPr>
          <w:rFonts w:cs="Tahoma"/>
          <w:sz w:val="18"/>
          <w:szCs w:val="18"/>
        </w:rPr>
      </w:pPr>
      <w:r w:rsidRPr="00FD4839">
        <w:rPr>
          <w:rFonts w:cs="Tahoma"/>
          <w:sz w:val="18"/>
          <w:szCs w:val="18"/>
        </w:rPr>
        <w:t>BP</w:t>
      </w:r>
      <w:r w:rsidR="00023BF0" w:rsidRPr="00FD4839">
        <w:rPr>
          <w:rFonts w:cs="Tahoma"/>
          <w:sz w:val="18"/>
          <w:szCs w:val="18"/>
        </w:rPr>
        <w:t xml:space="preserve"> </w:t>
      </w:r>
      <w:r w:rsidRPr="00FD4839">
        <w:rPr>
          <w:rFonts w:cs="Tahoma"/>
          <w:sz w:val="18"/>
          <w:szCs w:val="18"/>
        </w:rPr>
        <w:t>80127</w:t>
      </w:r>
    </w:p>
    <w:p w14:paraId="51BBBCF3" w14:textId="7E2146BE" w:rsidR="00115046" w:rsidRPr="00FD4839" w:rsidRDefault="00115046" w:rsidP="00023BF0">
      <w:pPr>
        <w:spacing w:after="0"/>
        <w:jc w:val="center"/>
        <w:rPr>
          <w:rFonts w:cs="Tahoma"/>
          <w:sz w:val="18"/>
          <w:szCs w:val="18"/>
        </w:rPr>
      </w:pPr>
      <w:r w:rsidRPr="00FD4839">
        <w:rPr>
          <w:rFonts w:cs="Tahoma"/>
          <w:sz w:val="18"/>
          <w:szCs w:val="18"/>
        </w:rPr>
        <w:t>3</w:t>
      </w:r>
      <w:r w:rsidR="00A95B39" w:rsidRPr="00FD4839">
        <w:rPr>
          <w:rFonts w:cs="Tahoma"/>
          <w:sz w:val="18"/>
          <w:szCs w:val="18"/>
        </w:rPr>
        <w:t>570</w:t>
      </w:r>
      <w:r w:rsidR="002137C4" w:rsidRPr="00FD4839">
        <w:rPr>
          <w:rFonts w:cs="Tahoma"/>
          <w:sz w:val="18"/>
          <w:szCs w:val="18"/>
        </w:rPr>
        <w:t>1</w:t>
      </w:r>
      <w:r w:rsidRPr="00FD4839">
        <w:rPr>
          <w:rFonts w:cs="Tahoma"/>
          <w:sz w:val="18"/>
          <w:szCs w:val="18"/>
        </w:rPr>
        <w:t xml:space="preserve"> RENNES</w:t>
      </w:r>
      <w:r w:rsidR="00C22888" w:rsidRPr="00FD4839">
        <w:rPr>
          <w:rFonts w:cs="Tahoma"/>
          <w:sz w:val="18"/>
          <w:szCs w:val="18"/>
        </w:rPr>
        <w:t xml:space="preserve"> CEDEX 7</w:t>
      </w:r>
    </w:p>
    <w:p w14:paraId="58864672" w14:textId="53F08A46" w:rsidR="00023BF0" w:rsidRPr="007F071A" w:rsidRDefault="00115046" w:rsidP="00FD4839">
      <w:pPr>
        <w:spacing w:after="0"/>
        <w:jc w:val="center"/>
      </w:pPr>
      <w:r w:rsidRPr="00FD4839">
        <w:rPr>
          <w:rFonts w:cs="Tahoma"/>
          <w:sz w:val="18"/>
          <w:szCs w:val="18"/>
        </w:rPr>
        <w:t>02.99</w:t>
      </w:r>
      <w:r w:rsidR="00023BF0" w:rsidRPr="00FD4839">
        <w:rPr>
          <w:rFonts w:cs="Tahoma"/>
          <w:sz w:val="18"/>
          <w:szCs w:val="18"/>
        </w:rPr>
        <w:t>.87.65.43</w:t>
      </w:r>
      <w:r w:rsidR="00023BF0" w:rsidRPr="007F071A">
        <w:br w:type="page"/>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1133"/>
        <w:gridCol w:w="2267"/>
        <w:gridCol w:w="5666"/>
      </w:tblGrid>
      <w:tr w:rsidR="007F071A" w:rsidRPr="003B50C6" w14:paraId="4534C525" w14:textId="77777777" w:rsidTr="00E81B3B">
        <w:trPr>
          <w:trHeight w:val="1020"/>
          <w:jc w:val="center"/>
        </w:trPr>
        <w:tc>
          <w:tcPr>
            <w:tcW w:w="5000" w:type="pct"/>
            <w:gridSpan w:val="3"/>
            <w:shd w:val="clear" w:color="auto" w:fill="7F3035"/>
            <w:vAlign w:val="center"/>
          </w:tcPr>
          <w:p w14:paraId="32496858" w14:textId="77777777" w:rsidR="00023BF0" w:rsidRPr="003B50C6" w:rsidRDefault="00023BF0" w:rsidP="002060D7">
            <w:pPr>
              <w:jc w:val="center"/>
              <w:rPr>
                <w:rFonts w:cs="Tahoma"/>
                <w:b/>
              </w:rPr>
            </w:pPr>
            <w:r w:rsidRPr="003B50C6">
              <w:rPr>
                <w:rFonts w:cs="Tahoma"/>
                <w:b/>
                <w:color w:val="FFFFFF" w:themeColor="background1"/>
              </w:rPr>
              <w:lastRenderedPageBreak/>
              <w:t>L'ESSENTIEL DE LA PROCÉDURE</w:t>
            </w:r>
          </w:p>
        </w:tc>
      </w:tr>
      <w:tr w:rsidR="007F071A" w:rsidRPr="003B50C6" w14:paraId="1788EA54" w14:textId="77777777" w:rsidTr="00E81B3B">
        <w:trPr>
          <w:trHeight w:val="1020"/>
          <w:jc w:val="center"/>
        </w:trPr>
        <w:tc>
          <w:tcPr>
            <w:tcW w:w="625" w:type="pct"/>
            <w:vAlign w:val="center"/>
          </w:tcPr>
          <w:p w14:paraId="732833E0" w14:textId="77777777" w:rsidR="00023BF0" w:rsidRPr="003B50C6" w:rsidRDefault="00023BF0" w:rsidP="00C43122">
            <w:pPr>
              <w:jc w:val="center"/>
              <w:rPr>
                <w:rFonts w:cs="Tahoma"/>
              </w:rPr>
            </w:pPr>
            <w:r w:rsidRPr="003B50C6">
              <w:rPr>
                <w:rFonts w:cs="Tahoma"/>
                <w:noProof/>
              </w:rPr>
              <w:drawing>
                <wp:inline distT="0" distB="0" distL="0" distR="0" wp14:anchorId="4927D8B8" wp14:editId="18B1D6E6">
                  <wp:extent cx="231457" cy="20574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231457" cy="205740"/>
                          </a:xfrm>
                          <a:prstGeom prst="rect">
                            <a:avLst/>
                          </a:prstGeom>
                        </pic:spPr>
                      </pic:pic>
                    </a:graphicData>
                  </a:graphic>
                </wp:inline>
              </w:drawing>
            </w:r>
          </w:p>
        </w:tc>
        <w:tc>
          <w:tcPr>
            <w:tcW w:w="1250" w:type="pct"/>
            <w:vAlign w:val="center"/>
          </w:tcPr>
          <w:p w14:paraId="685B1A60" w14:textId="77777777" w:rsidR="00023BF0" w:rsidRPr="003B50C6" w:rsidRDefault="00023BF0" w:rsidP="00C43122">
            <w:pPr>
              <w:jc w:val="center"/>
              <w:rPr>
                <w:rFonts w:cs="Tahoma"/>
                <w:b/>
              </w:rPr>
            </w:pPr>
            <w:r w:rsidRPr="003B50C6">
              <w:rPr>
                <w:rFonts w:cs="Tahoma"/>
                <w:b/>
              </w:rPr>
              <w:t>Objet</w:t>
            </w:r>
          </w:p>
        </w:tc>
        <w:tc>
          <w:tcPr>
            <w:tcW w:w="3125" w:type="pct"/>
            <w:vAlign w:val="center"/>
          </w:tcPr>
          <w:p w14:paraId="0A0FB46A" w14:textId="32D1E505" w:rsidR="00023BF0" w:rsidRPr="003B50C6" w:rsidRDefault="00953B6E" w:rsidP="00953B6E">
            <w:pPr>
              <w:spacing w:before="120" w:after="120"/>
              <w:jc w:val="center"/>
              <w:rPr>
                <w:rFonts w:cs="Tahoma"/>
              </w:rPr>
            </w:pPr>
            <w:r>
              <w:rPr>
                <w:rFonts w:cs="Tahoma"/>
                <w:b/>
                <w:bCs/>
              </w:rPr>
              <w:t>REQUALIFICATION, INSPECTION PERIODI</w:t>
            </w:r>
            <w:r w:rsidR="00E37E44">
              <w:rPr>
                <w:rFonts w:cs="Tahoma"/>
                <w:b/>
                <w:bCs/>
              </w:rPr>
              <w:t>Q</w:t>
            </w:r>
            <w:r>
              <w:rPr>
                <w:rFonts w:cs="Tahoma"/>
                <w:b/>
                <w:bCs/>
              </w:rPr>
              <w:t>UE ET PIECES DETACHEES DES BOUTEILLES DE PLONGEE DU SDIS 35</w:t>
            </w:r>
          </w:p>
        </w:tc>
      </w:tr>
      <w:tr w:rsidR="007F071A" w:rsidRPr="003B50C6" w14:paraId="088BD402" w14:textId="77777777" w:rsidTr="00E81B3B">
        <w:trPr>
          <w:trHeight w:val="1020"/>
          <w:jc w:val="center"/>
        </w:trPr>
        <w:tc>
          <w:tcPr>
            <w:tcW w:w="625" w:type="pct"/>
            <w:vAlign w:val="center"/>
          </w:tcPr>
          <w:p w14:paraId="58776C95" w14:textId="77777777" w:rsidR="00023BF0" w:rsidRPr="003B50C6" w:rsidRDefault="00023BF0" w:rsidP="00C43122">
            <w:pPr>
              <w:jc w:val="center"/>
              <w:rPr>
                <w:rFonts w:cs="Tahoma"/>
              </w:rPr>
            </w:pPr>
            <w:r w:rsidRPr="003B50C6">
              <w:rPr>
                <w:rFonts w:cs="Tahoma"/>
                <w:noProof/>
              </w:rPr>
              <w:drawing>
                <wp:inline distT="0" distB="0" distL="0" distR="0" wp14:anchorId="798DF70A" wp14:editId="564B3165">
                  <wp:extent cx="231457" cy="231457"/>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231457" cy="231457"/>
                          </a:xfrm>
                          <a:prstGeom prst="rect">
                            <a:avLst/>
                          </a:prstGeom>
                        </pic:spPr>
                      </pic:pic>
                    </a:graphicData>
                  </a:graphic>
                </wp:inline>
              </w:drawing>
            </w:r>
          </w:p>
        </w:tc>
        <w:tc>
          <w:tcPr>
            <w:tcW w:w="1250" w:type="pct"/>
            <w:vAlign w:val="center"/>
          </w:tcPr>
          <w:p w14:paraId="788D8324" w14:textId="77777777" w:rsidR="00023BF0" w:rsidRPr="003B50C6" w:rsidRDefault="00023BF0" w:rsidP="00C43122">
            <w:pPr>
              <w:jc w:val="center"/>
              <w:rPr>
                <w:rFonts w:cs="Tahoma"/>
                <w:b/>
              </w:rPr>
            </w:pPr>
            <w:r w:rsidRPr="003B50C6">
              <w:rPr>
                <w:rFonts w:cs="Tahoma"/>
                <w:b/>
              </w:rPr>
              <w:t>Mode de passation</w:t>
            </w:r>
          </w:p>
        </w:tc>
        <w:tc>
          <w:tcPr>
            <w:tcW w:w="3125" w:type="pct"/>
            <w:vAlign w:val="center"/>
          </w:tcPr>
          <w:p w14:paraId="67ECF54F" w14:textId="24278B20" w:rsidR="00023BF0" w:rsidRPr="003B50C6" w:rsidRDefault="004F13EC" w:rsidP="00C43122">
            <w:pPr>
              <w:jc w:val="center"/>
              <w:rPr>
                <w:rFonts w:cs="Tahoma"/>
              </w:rPr>
            </w:pPr>
            <w:sdt>
              <w:sdtPr>
                <w:rPr>
                  <w:rFonts w:cs="Tahoma"/>
                </w:rPr>
                <w:id w:val="239598969"/>
                <w:placeholder>
                  <w:docPart w:val="DefaultPlaceholder_-1854013438"/>
                </w:placeholder>
                <w15:color w:val="FFFF00"/>
                <w:comboBox>
                  <w:listItem w:value="Choisissez un élément."/>
                  <w:listItem w:displayText="Procédure formalisée" w:value="Procédure formalisée"/>
                  <w:listItem w:displayText="Procédure adaptée" w:value="Procédure adaptée"/>
                </w:comboBox>
              </w:sdtPr>
              <w:sdtEndPr/>
              <w:sdtContent>
                <w:r w:rsidR="00953B6E">
                  <w:rPr>
                    <w:rFonts w:cs="Tahoma"/>
                  </w:rPr>
                  <w:t>Procédure adaptée</w:t>
                </w:r>
              </w:sdtContent>
            </w:sdt>
          </w:p>
        </w:tc>
      </w:tr>
      <w:tr w:rsidR="007F071A" w:rsidRPr="003B50C6" w14:paraId="18E62C7D" w14:textId="77777777" w:rsidTr="00E81B3B">
        <w:trPr>
          <w:trHeight w:val="1020"/>
          <w:jc w:val="center"/>
        </w:trPr>
        <w:tc>
          <w:tcPr>
            <w:tcW w:w="625" w:type="pct"/>
            <w:vAlign w:val="center"/>
          </w:tcPr>
          <w:p w14:paraId="7C1219ED" w14:textId="77777777" w:rsidR="00023BF0" w:rsidRPr="003B50C6" w:rsidRDefault="00023BF0" w:rsidP="00C43122">
            <w:pPr>
              <w:jc w:val="center"/>
              <w:rPr>
                <w:rFonts w:cs="Tahoma"/>
              </w:rPr>
            </w:pPr>
            <w:r w:rsidRPr="003B50C6">
              <w:rPr>
                <w:rFonts w:cs="Tahoma"/>
                <w:noProof/>
              </w:rPr>
              <w:drawing>
                <wp:inline distT="0" distB="0" distL="0" distR="0" wp14:anchorId="1DB2C5C9" wp14:editId="6E5A7E8B">
                  <wp:extent cx="205740" cy="231457"/>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2" cstate="print"/>
                          <a:stretch>
                            <a:fillRect/>
                          </a:stretch>
                        </pic:blipFill>
                        <pic:spPr>
                          <a:xfrm>
                            <a:off x="0" y="0"/>
                            <a:ext cx="205740" cy="231457"/>
                          </a:xfrm>
                          <a:prstGeom prst="rect">
                            <a:avLst/>
                          </a:prstGeom>
                        </pic:spPr>
                      </pic:pic>
                    </a:graphicData>
                  </a:graphic>
                </wp:inline>
              </w:drawing>
            </w:r>
          </w:p>
        </w:tc>
        <w:tc>
          <w:tcPr>
            <w:tcW w:w="1250" w:type="pct"/>
            <w:vAlign w:val="center"/>
          </w:tcPr>
          <w:p w14:paraId="5D79A0A4" w14:textId="77777777" w:rsidR="00023BF0" w:rsidRPr="003B50C6" w:rsidRDefault="00023BF0" w:rsidP="00C43122">
            <w:pPr>
              <w:jc w:val="center"/>
              <w:rPr>
                <w:rFonts w:cs="Tahoma"/>
                <w:b/>
              </w:rPr>
            </w:pPr>
            <w:r w:rsidRPr="003B50C6">
              <w:rPr>
                <w:rFonts w:cs="Tahoma"/>
                <w:b/>
              </w:rPr>
              <w:t>Type de contrat</w:t>
            </w:r>
          </w:p>
        </w:tc>
        <w:tc>
          <w:tcPr>
            <w:tcW w:w="3125" w:type="pct"/>
            <w:vAlign w:val="center"/>
          </w:tcPr>
          <w:p w14:paraId="1E14A40C" w14:textId="54A30997" w:rsidR="00023BF0" w:rsidRPr="003B50C6" w:rsidRDefault="004F13EC" w:rsidP="00C43122">
            <w:pPr>
              <w:jc w:val="center"/>
              <w:rPr>
                <w:rFonts w:cs="Tahoma"/>
              </w:rPr>
            </w:pPr>
            <w:sdt>
              <w:sdtPr>
                <w:rPr>
                  <w:rFonts w:cs="Tahoma"/>
                </w:rPr>
                <w:id w:val="-1730136082"/>
                <w:placeholder>
                  <w:docPart w:val="DefaultPlaceholder_-1854013438"/>
                </w:placeholder>
                <w15:color w:val="FFFF00"/>
                <w:comboBox>
                  <w:listItem w:value="Choisissez un élément."/>
                  <w:listItem w:displayText="Accord-cadre" w:value="Accord-cadre"/>
                  <w:listItem w:displayText="Marché ordinaire" w:value="Marché ordinaire"/>
                </w:comboBox>
              </w:sdtPr>
              <w:sdtEndPr/>
              <w:sdtContent>
                <w:r w:rsidR="00953B6E">
                  <w:rPr>
                    <w:rFonts w:cs="Tahoma"/>
                  </w:rPr>
                  <w:t>Accord-cadre</w:t>
                </w:r>
              </w:sdtContent>
            </w:sdt>
          </w:p>
        </w:tc>
      </w:tr>
      <w:tr w:rsidR="007F071A" w:rsidRPr="003B50C6" w14:paraId="3DD05636" w14:textId="77777777" w:rsidTr="00E81B3B">
        <w:trPr>
          <w:trHeight w:val="1020"/>
          <w:jc w:val="center"/>
        </w:trPr>
        <w:tc>
          <w:tcPr>
            <w:tcW w:w="625" w:type="pct"/>
            <w:vAlign w:val="center"/>
          </w:tcPr>
          <w:p w14:paraId="724733EC" w14:textId="77777777" w:rsidR="00023BF0" w:rsidRPr="003B50C6" w:rsidRDefault="00023BF0" w:rsidP="00C43122">
            <w:pPr>
              <w:jc w:val="center"/>
              <w:rPr>
                <w:rFonts w:cs="Tahoma"/>
              </w:rPr>
            </w:pPr>
            <w:r w:rsidRPr="003B50C6">
              <w:rPr>
                <w:rFonts w:cs="Tahoma"/>
                <w:noProof/>
              </w:rPr>
              <w:drawing>
                <wp:inline distT="0" distB="0" distL="0" distR="0" wp14:anchorId="20B58220" wp14:editId="6E4DC131">
                  <wp:extent cx="231457" cy="231457"/>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231457" cy="231457"/>
                          </a:xfrm>
                          <a:prstGeom prst="rect">
                            <a:avLst/>
                          </a:prstGeom>
                        </pic:spPr>
                      </pic:pic>
                    </a:graphicData>
                  </a:graphic>
                </wp:inline>
              </w:drawing>
            </w:r>
          </w:p>
        </w:tc>
        <w:tc>
          <w:tcPr>
            <w:tcW w:w="1250" w:type="pct"/>
            <w:vAlign w:val="center"/>
          </w:tcPr>
          <w:p w14:paraId="309FE17E" w14:textId="77777777" w:rsidR="00023BF0" w:rsidRPr="003B50C6" w:rsidRDefault="00023BF0" w:rsidP="00C43122">
            <w:pPr>
              <w:jc w:val="center"/>
              <w:rPr>
                <w:rFonts w:cs="Tahoma"/>
                <w:b/>
              </w:rPr>
            </w:pPr>
            <w:r w:rsidRPr="003B50C6">
              <w:rPr>
                <w:rFonts w:cs="Tahoma"/>
                <w:b/>
              </w:rPr>
              <w:t>Nombre de lots</w:t>
            </w:r>
          </w:p>
        </w:tc>
        <w:tc>
          <w:tcPr>
            <w:tcW w:w="3125" w:type="pct"/>
            <w:vAlign w:val="center"/>
          </w:tcPr>
          <w:p w14:paraId="009A62E3" w14:textId="4BAC28B7" w:rsidR="00023BF0" w:rsidRPr="003B50C6" w:rsidRDefault="00E37E44" w:rsidP="00C43122">
            <w:pPr>
              <w:jc w:val="center"/>
              <w:rPr>
                <w:rFonts w:cs="Tahoma"/>
              </w:rPr>
            </w:pPr>
            <w:r>
              <w:rPr>
                <w:rFonts w:cs="Tahoma"/>
              </w:rPr>
              <w:t>0</w:t>
            </w:r>
          </w:p>
        </w:tc>
      </w:tr>
      <w:tr w:rsidR="007F071A" w:rsidRPr="003B50C6" w14:paraId="7BDA0BB2" w14:textId="77777777" w:rsidTr="00E81B3B">
        <w:trPr>
          <w:trHeight w:val="1020"/>
          <w:jc w:val="center"/>
        </w:trPr>
        <w:tc>
          <w:tcPr>
            <w:tcW w:w="625" w:type="pct"/>
            <w:vAlign w:val="center"/>
          </w:tcPr>
          <w:p w14:paraId="10606F55" w14:textId="77777777" w:rsidR="00023BF0" w:rsidRPr="003B50C6" w:rsidRDefault="00023BF0" w:rsidP="00C43122">
            <w:pPr>
              <w:jc w:val="center"/>
              <w:rPr>
                <w:rFonts w:cs="Tahoma"/>
              </w:rPr>
            </w:pPr>
            <w:r w:rsidRPr="003B50C6">
              <w:rPr>
                <w:rFonts w:cs="Tahoma"/>
                <w:noProof/>
              </w:rPr>
              <w:drawing>
                <wp:inline distT="0" distB="0" distL="0" distR="0" wp14:anchorId="37F95E27" wp14:editId="749DC0A0">
                  <wp:extent cx="188595" cy="231457"/>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4" cstate="print"/>
                          <a:stretch>
                            <a:fillRect/>
                          </a:stretch>
                        </pic:blipFill>
                        <pic:spPr>
                          <a:xfrm>
                            <a:off x="0" y="0"/>
                            <a:ext cx="188595" cy="231457"/>
                          </a:xfrm>
                          <a:prstGeom prst="rect">
                            <a:avLst/>
                          </a:prstGeom>
                        </pic:spPr>
                      </pic:pic>
                    </a:graphicData>
                  </a:graphic>
                </wp:inline>
              </w:drawing>
            </w:r>
          </w:p>
        </w:tc>
        <w:tc>
          <w:tcPr>
            <w:tcW w:w="1250" w:type="pct"/>
            <w:vAlign w:val="center"/>
          </w:tcPr>
          <w:p w14:paraId="5E9BC527" w14:textId="77777777" w:rsidR="00023BF0" w:rsidRPr="003B50C6" w:rsidRDefault="00023BF0" w:rsidP="00C43122">
            <w:pPr>
              <w:jc w:val="center"/>
              <w:rPr>
                <w:rFonts w:cs="Tahoma"/>
                <w:b/>
              </w:rPr>
            </w:pPr>
            <w:r w:rsidRPr="003B50C6">
              <w:rPr>
                <w:rFonts w:cs="Tahoma"/>
                <w:b/>
              </w:rPr>
              <w:t>Délai de validité des offres</w:t>
            </w:r>
          </w:p>
        </w:tc>
        <w:tc>
          <w:tcPr>
            <w:tcW w:w="3125" w:type="pct"/>
            <w:vAlign w:val="center"/>
          </w:tcPr>
          <w:p w14:paraId="18E748A1" w14:textId="0F900995" w:rsidR="00023BF0" w:rsidRPr="003B50C6" w:rsidRDefault="001A2C16" w:rsidP="00C43122">
            <w:pPr>
              <w:jc w:val="center"/>
              <w:rPr>
                <w:rFonts w:cs="Tahoma"/>
              </w:rPr>
            </w:pPr>
            <w:r w:rsidRPr="003B50C6">
              <w:rPr>
                <w:rFonts w:cs="Tahoma"/>
              </w:rPr>
              <w:t>1</w:t>
            </w:r>
            <w:r w:rsidR="00534F80">
              <w:rPr>
                <w:rFonts w:cs="Tahoma"/>
              </w:rPr>
              <w:t>8</w:t>
            </w:r>
            <w:r w:rsidRPr="003B50C6">
              <w:rPr>
                <w:rFonts w:cs="Tahoma"/>
              </w:rPr>
              <w:t>0</w:t>
            </w:r>
            <w:r w:rsidR="00023BF0" w:rsidRPr="003B50C6">
              <w:rPr>
                <w:rFonts w:cs="Tahoma"/>
              </w:rPr>
              <w:t xml:space="preserve"> jours</w:t>
            </w:r>
            <w:r w:rsidR="00A15CCF">
              <w:rPr>
                <w:rFonts w:cs="Tahoma"/>
              </w:rPr>
              <w:t xml:space="preserve"> calendaires</w:t>
            </w:r>
          </w:p>
        </w:tc>
      </w:tr>
      <w:tr w:rsidR="007F071A" w:rsidRPr="003B50C6" w14:paraId="663EE8EA" w14:textId="77777777" w:rsidTr="00E81B3B">
        <w:trPr>
          <w:trHeight w:val="1020"/>
          <w:jc w:val="center"/>
        </w:trPr>
        <w:tc>
          <w:tcPr>
            <w:tcW w:w="625" w:type="pct"/>
            <w:vAlign w:val="center"/>
          </w:tcPr>
          <w:p w14:paraId="490C99D9" w14:textId="77777777" w:rsidR="00023BF0" w:rsidRPr="003B50C6" w:rsidRDefault="00023BF0" w:rsidP="00C43122">
            <w:pPr>
              <w:jc w:val="center"/>
              <w:rPr>
                <w:rFonts w:cs="Tahoma"/>
              </w:rPr>
            </w:pPr>
            <w:r w:rsidRPr="003B50C6">
              <w:rPr>
                <w:rFonts w:cs="Tahoma"/>
                <w:noProof/>
              </w:rPr>
              <w:drawing>
                <wp:inline distT="0" distB="0" distL="0" distR="0" wp14:anchorId="62F3BEBF" wp14:editId="3BE992B5">
                  <wp:extent cx="231457" cy="175736"/>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5" cstate="print"/>
                          <a:stretch>
                            <a:fillRect/>
                          </a:stretch>
                        </pic:blipFill>
                        <pic:spPr>
                          <a:xfrm>
                            <a:off x="0" y="0"/>
                            <a:ext cx="231457" cy="175736"/>
                          </a:xfrm>
                          <a:prstGeom prst="rect">
                            <a:avLst/>
                          </a:prstGeom>
                        </pic:spPr>
                      </pic:pic>
                    </a:graphicData>
                  </a:graphic>
                </wp:inline>
              </w:drawing>
            </w:r>
          </w:p>
        </w:tc>
        <w:tc>
          <w:tcPr>
            <w:tcW w:w="1250" w:type="pct"/>
            <w:vAlign w:val="center"/>
          </w:tcPr>
          <w:p w14:paraId="0376EA16" w14:textId="77777777" w:rsidR="00023BF0" w:rsidRPr="003B50C6" w:rsidRDefault="00023BF0" w:rsidP="00C43122">
            <w:pPr>
              <w:jc w:val="center"/>
              <w:rPr>
                <w:rFonts w:cs="Tahoma"/>
                <w:b/>
              </w:rPr>
            </w:pPr>
            <w:r w:rsidRPr="003B50C6">
              <w:rPr>
                <w:rFonts w:cs="Tahoma"/>
                <w:b/>
              </w:rPr>
              <w:t>Forme de groupement</w:t>
            </w:r>
          </w:p>
        </w:tc>
        <w:tc>
          <w:tcPr>
            <w:tcW w:w="3125" w:type="pct"/>
            <w:vAlign w:val="center"/>
          </w:tcPr>
          <w:p w14:paraId="03FEEFB7" w14:textId="77777777" w:rsidR="00023BF0" w:rsidRPr="003B50C6" w:rsidRDefault="00023BF0" w:rsidP="00C43122">
            <w:pPr>
              <w:jc w:val="center"/>
              <w:rPr>
                <w:rFonts w:cs="Tahoma"/>
              </w:rPr>
            </w:pPr>
            <w:r w:rsidRPr="003B50C6">
              <w:rPr>
                <w:rFonts w:cs="Tahoma"/>
              </w:rPr>
              <w:t>Aucune forme de groupement imposée à l'attributaire</w:t>
            </w:r>
          </w:p>
        </w:tc>
      </w:tr>
      <w:tr w:rsidR="007F071A" w:rsidRPr="003B50C6" w14:paraId="3213881A" w14:textId="77777777" w:rsidTr="00E81B3B">
        <w:trPr>
          <w:trHeight w:val="1020"/>
          <w:jc w:val="center"/>
        </w:trPr>
        <w:tc>
          <w:tcPr>
            <w:tcW w:w="625" w:type="pct"/>
            <w:vAlign w:val="center"/>
          </w:tcPr>
          <w:p w14:paraId="6B8FC2E3" w14:textId="77777777" w:rsidR="00023BF0" w:rsidRPr="003B50C6" w:rsidRDefault="00023BF0" w:rsidP="00C43122">
            <w:pPr>
              <w:jc w:val="center"/>
              <w:rPr>
                <w:rFonts w:cs="Tahoma"/>
              </w:rPr>
            </w:pPr>
            <w:r w:rsidRPr="003B50C6">
              <w:rPr>
                <w:rFonts w:cs="Tahoma"/>
                <w:noProof/>
              </w:rPr>
              <w:drawing>
                <wp:inline distT="0" distB="0" distL="0" distR="0" wp14:anchorId="0AAE041F" wp14:editId="50E0CEFC">
                  <wp:extent cx="231457" cy="231457"/>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6" cstate="print"/>
                          <a:stretch>
                            <a:fillRect/>
                          </a:stretch>
                        </pic:blipFill>
                        <pic:spPr>
                          <a:xfrm>
                            <a:off x="0" y="0"/>
                            <a:ext cx="231457" cy="231457"/>
                          </a:xfrm>
                          <a:prstGeom prst="rect">
                            <a:avLst/>
                          </a:prstGeom>
                        </pic:spPr>
                      </pic:pic>
                    </a:graphicData>
                  </a:graphic>
                </wp:inline>
              </w:drawing>
            </w:r>
          </w:p>
        </w:tc>
        <w:tc>
          <w:tcPr>
            <w:tcW w:w="1250" w:type="pct"/>
            <w:vAlign w:val="center"/>
          </w:tcPr>
          <w:p w14:paraId="05346738" w14:textId="77777777" w:rsidR="00023BF0" w:rsidRPr="003B50C6" w:rsidRDefault="00023BF0" w:rsidP="00C43122">
            <w:pPr>
              <w:jc w:val="center"/>
              <w:rPr>
                <w:rFonts w:cs="Tahoma"/>
                <w:b/>
              </w:rPr>
            </w:pPr>
            <w:r w:rsidRPr="003B50C6">
              <w:rPr>
                <w:rFonts w:cs="Tahoma"/>
                <w:b/>
              </w:rPr>
              <w:t>Variantes</w:t>
            </w:r>
          </w:p>
        </w:tc>
        <w:tc>
          <w:tcPr>
            <w:tcW w:w="3125" w:type="pct"/>
            <w:vAlign w:val="center"/>
          </w:tcPr>
          <w:p w14:paraId="4668806C" w14:textId="77777777" w:rsidR="00023BF0" w:rsidRPr="003B50C6" w:rsidRDefault="00023BF0" w:rsidP="00C43122">
            <w:pPr>
              <w:jc w:val="center"/>
              <w:rPr>
                <w:rFonts w:cs="Tahoma"/>
              </w:rPr>
            </w:pPr>
            <w:r w:rsidRPr="003B50C6">
              <w:rPr>
                <w:rFonts w:cs="Tahoma"/>
              </w:rPr>
              <w:t>Sans</w:t>
            </w:r>
          </w:p>
        </w:tc>
      </w:tr>
      <w:tr w:rsidR="007F071A" w:rsidRPr="003B50C6" w14:paraId="62D469CF" w14:textId="77777777" w:rsidTr="00E81B3B">
        <w:trPr>
          <w:trHeight w:val="1020"/>
          <w:jc w:val="center"/>
        </w:trPr>
        <w:tc>
          <w:tcPr>
            <w:tcW w:w="625" w:type="pct"/>
            <w:vAlign w:val="center"/>
          </w:tcPr>
          <w:p w14:paraId="1DF7D337" w14:textId="77777777" w:rsidR="00023BF0" w:rsidRPr="003B50C6" w:rsidRDefault="00023BF0" w:rsidP="00C43122">
            <w:pPr>
              <w:jc w:val="center"/>
              <w:rPr>
                <w:rFonts w:cs="Tahoma"/>
              </w:rPr>
            </w:pPr>
            <w:r w:rsidRPr="003B50C6">
              <w:rPr>
                <w:rFonts w:cs="Tahoma"/>
                <w:noProof/>
              </w:rPr>
              <w:drawing>
                <wp:inline distT="0" distB="0" distL="0" distR="0" wp14:anchorId="5B717C73" wp14:editId="2BC03EFD">
                  <wp:extent cx="231457" cy="231457"/>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7" cstate="print"/>
                          <a:stretch>
                            <a:fillRect/>
                          </a:stretch>
                        </pic:blipFill>
                        <pic:spPr>
                          <a:xfrm>
                            <a:off x="0" y="0"/>
                            <a:ext cx="231457" cy="231457"/>
                          </a:xfrm>
                          <a:prstGeom prst="rect">
                            <a:avLst/>
                          </a:prstGeom>
                        </pic:spPr>
                      </pic:pic>
                    </a:graphicData>
                  </a:graphic>
                </wp:inline>
              </w:drawing>
            </w:r>
          </w:p>
        </w:tc>
        <w:tc>
          <w:tcPr>
            <w:tcW w:w="1250" w:type="pct"/>
            <w:vAlign w:val="center"/>
          </w:tcPr>
          <w:p w14:paraId="476EAE56" w14:textId="734D14D2" w:rsidR="00023BF0" w:rsidRPr="003B50C6" w:rsidRDefault="00023BF0" w:rsidP="00C43122">
            <w:pPr>
              <w:jc w:val="center"/>
              <w:rPr>
                <w:rFonts w:cs="Tahoma"/>
                <w:b/>
              </w:rPr>
            </w:pPr>
            <w:r w:rsidRPr="003B50C6">
              <w:rPr>
                <w:rFonts w:cs="Tahoma"/>
                <w:b/>
              </w:rPr>
              <w:t>P</w:t>
            </w:r>
            <w:r w:rsidR="00BB1567" w:rsidRPr="003B50C6">
              <w:rPr>
                <w:rFonts w:cs="Tahoma"/>
                <w:b/>
              </w:rPr>
              <w:t xml:space="preserve">restations </w:t>
            </w:r>
            <w:r w:rsidRPr="003B50C6">
              <w:rPr>
                <w:rFonts w:cs="Tahoma"/>
                <w:b/>
              </w:rPr>
              <w:t>S</w:t>
            </w:r>
            <w:r w:rsidR="00BB1567" w:rsidRPr="003B50C6">
              <w:rPr>
                <w:rFonts w:cs="Tahoma"/>
                <w:b/>
              </w:rPr>
              <w:t xml:space="preserve">upplémentaires </w:t>
            </w:r>
            <w:r w:rsidRPr="003B50C6">
              <w:rPr>
                <w:rFonts w:cs="Tahoma"/>
                <w:b/>
              </w:rPr>
              <w:t>E</w:t>
            </w:r>
            <w:r w:rsidR="00BB1567" w:rsidRPr="003B50C6">
              <w:rPr>
                <w:rFonts w:cs="Tahoma"/>
                <w:b/>
              </w:rPr>
              <w:t>ventuelles (PSE)</w:t>
            </w:r>
          </w:p>
        </w:tc>
        <w:tc>
          <w:tcPr>
            <w:tcW w:w="3125" w:type="pct"/>
            <w:vAlign w:val="center"/>
          </w:tcPr>
          <w:p w14:paraId="7C22EC69" w14:textId="77777777" w:rsidR="00023BF0" w:rsidRPr="003B50C6" w:rsidRDefault="00023BF0" w:rsidP="00C43122">
            <w:pPr>
              <w:jc w:val="center"/>
              <w:rPr>
                <w:rFonts w:cs="Tahoma"/>
              </w:rPr>
            </w:pPr>
            <w:r w:rsidRPr="003B50C6">
              <w:rPr>
                <w:rFonts w:cs="Tahoma"/>
              </w:rPr>
              <w:t>Sans</w:t>
            </w:r>
          </w:p>
        </w:tc>
      </w:tr>
      <w:tr w:rsidR="007F071A" w:rsidRPr="003B50C6" w14:paraId="7310DEEA" w14:textId="77777777" w:rsidTr="00E81B3B">
        <w:trPr>
          <w:trHeight w:val="1020"/>
          <w:jc w:val="center"/>
        </w:trPr>
        <w:tc>
          <w:tcPr>
            <w:tcW w:w="625" w:type="pct"/>
            <w:vAlign w:val="center"/>
          </w:tcPr>
          <w:p w14:paraId="418E60D6" w14:textId="77777777" w:rsidR="00023BF0" w:rsidRPr="003B50C6" w:rsidRDefault="00023BF0" w:rsidP="00C43122">
            <w:pPr>
              <w:jc w:val="center"/>
              <w:rPr>
                <w:rFonts w:cs="Tahoma"/>
              </w:rPr>
            </w:pPr>
            <w:r w:rsidRPr="003B50C6">
              <w:rPr>
                <w:rFonts w:cs="Tahoma"/>
                <w:noProof/>
              </w:rPr>
              <w:drawing>
                <wp:inline distT="0" distB="0" distL="0" distR="0" wp14:anchorId="093D4961" wp14:editId="0F34BD12">
                  <wp:extent cx="231457" cy="197167"/>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8" cstate="print"/>
                          <a:stretch>
                            <a:fillRect/>
                          </a:stretch>
                        </pic:blipFill>
                        <pic:spPr>
                          <a:xfrm>
                            <a:off x="0" y="0"/>
                            <a:ext cx="231457" cy="197167"/>
                          </a:xfrm>
                          <a:prstGeom prst="rect">
                            <a:avLst/>
                          </a:prstGeom>
                        </pic:spPr>
                      </pic:pic>
                    </a:graphicData>
                  </a:graphic>
                </wp:inline>
              </w:drawing>
            </w:r>
          </w:p>
        </w:tc>
        <w:tc>
          <w:tcPr>
            <w:tcW w:w="1250" w:type="pct"/>
            <w:vAlign w:val="center"/>
          </w:tcPr>
          <w:p w14:paraId="0E25BFE5" w14:textId="77DAD787" w:rsidR="00023BF0" w:rsidRPr="003B50C6" w:rsidRDefault="00023BF0" w:rsidP="00C43122">
            <w:pPr>
              <w:jc w:val="center"/>
              <w:rPr>
                <w:rFonts w:cs="Tahoma"/>
                <w:b/>
              </w:rPr>
            </w:pPr>
            <w:r w:rsidRPr="003B50C6">
              <w:rPr>
                <w:rFonts w:cs="Tahoma"/>
                <w:b/>
              </w:rPr>
              <w:t>C</w:t>
            </w:r>
            <w:r w:rsidR="004C7121">
              <w:rPr>
                <w:rFonts w:cs="Tahoma"/>
                <w:b/>
              </w:rPr>
              <w:t>ritère</w:t>
            </w:r>
            <w:r w:rsidRPr="003B50C6">
              <w:rPr>
                <w:rFonts w:cs="Tahoma"/>
                <w:b/>
              </w:rPr>
              <w:t xml:space="preserve"> social</w:t>
            </w:r>
          </w:p>
        </w:tc>
        <w:tc>
          <w:tcPr>
            <w:tcW w:w="3125" w:type="pct"/>
            <w:vAlign w:val="center"/>
          </w:tcPr>
          <w:p w14:paraId="593F78F9" w14:textId="77777777" w:rsidR="00023BF0" w:rsidRPr="003B50C6" w:rsidRDefault="00023BF0" w:rsidP="00C43122">
            <w:pPr>
              <w:jc w:val="center"/>
              <w:rPr>
                <w:rFonts w:cs="Tahoma"/>
              </w:rPr>
            </w:pPr>
            <w:r w:rsidRPr="003B50C6">
              <w:rPr>
                <w:rFonts w:cs="Tahoma"/>
              </w:rPr>
              <w:t>Sans</w:t>
            </w:r>
          </w:p>
        </w:tc>
      </w:tr>
      <w:tr w:rsidR="007F071A" w:rsidRPr="003B50C6" w14:paraId="16CF7BA1" w14:textId="77777777" w:rsidTr="00E81B3B">
        <w:trPr>
          <w:trHeight w:val="1020"/>
          <w:jc w:val="center"/>
        </w:trPr>
        <w:tc>
          <w:tcPr>
            <w:tcW w:w="625" w:type="pct"/>
            <w:vAlign w:val="center"/>
          </w:tcPr>
          <w:p w14:paraId="0D3538C8" w14:textId="77777777" w:rsidR="00023BF0" w:rsidRPr="003B50C6" w:rsidRDefault="00023BF0" w:rsidP="00C43122">
            <w:pPr>
              <w:jc w:val="center"/>
              <w:rPr>
                <w:rFonts w:cs="Tahoma"/>
              </w:rPr>
            </w:pPr>
            <w:r w:rsidRPr="003B50C6">
              <w:rPr>
                <w:rFonts w:cs="Tahoma"/>
                <w:noProof/>
              </w:rPr>
              <w:drawing>
                <wp:inline distT="0" distB="0" distL="0" distR="0" wp14:anchorId="7546232B" wp14:editId="1EC01B57">
                  <wp:extent cx="231457" cy="231457"/>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9" cstate="print"/>
                          <a:stretch>
                            <a:fillRect/>
                          </a:stretch>
                        </pic:blipFill>
                        <pic:spPr>
                          <a:xfrm>
                            <a:off x="0" y="0"/>
                            <a:ext cx="231457" cy="231457"/>
                          </a:xfrm>
                          <a:prstGeom prst="rect">
                            <a:avLst/>
                          </a:prstGeom>
                        </pic:spPr>
                      </pic:pic>
                    </a:graphicData>
                  </a:graphic>
                </wp:inline>
              </w:drawing>
            </w:r>
          </w:p>
        </w:tc>
        <w:tc>
          <w:tcPr>
            <w:tcW w:w="1250" w:type="pct"/>
            <w:vAlign w:val="center"/>
          </w:tcPr>
          <w:p w14:paraId="4DD0148A" w14:textId="090D3A56" w:rsidR="00023BF0" w:rsidRPr="003B50C6" w:rsidRDefault="00023BF0" w:rsidP="00C43122">
            <w:pPr>
              <w:jc w:val="center"/>
              <w:rPr>
                <w:rFonts w:cs="Tahoma"/>
                <w:b/>
              </w:rPr>
            </w:pPr>
            <w:r w:rsidRPr="003B50C6">
              <w:rPr>
                <w:rFonts w:cs="Tahoma"/>
                <w:b/>
              </w:rPr>
              <w:t>C</w:t>
            </w:r>
            <w:r w:rsidR="004C7121">
              <w:rPr>
                <w:rFonts w:cs="Tahoma"/>
                <w:b/>
              </w:rPr>
              <w:t xml:space="preserve">ritère </w:t>
            </w:r>
            <w:r w:rsidRPr="003B50C6">
              <w:rPr>
                <w:rFonts w:cs="Tahoma"/>
                <w:b/>
              </w:rPr>
              <w:t>environnemental</w:t>
            </w:r>
          </w:p>
        </w:tc>
        <w:tc>
          <w:tcPr>
            <w:tcW w:w="3125" w:type="pct"/>
            <w:vAlign w:val="center"/>
          </w:tcPr>
          <w:p w14:paraId="42B0E1B4" w14:textId="0DF96456" w:rsidR="00023BF0" w:rsidRPr="003B50C6" w:rsidRDefault="00E03180" w:rsidP="00C43122">
            <w:pPr>
              <w:jc w:val="center"/>
              <w:rPr>
                <w:rFonts w:cs="Tahoma"/>
              </w:rPr>
            </w:pPr>
            <w:r>
              <w:rPr>
                <w:rFonts w:cs="Tahoma"/>
              </w:rPr>
              <w:t>Avec</w:t>
            </w:r>
          </w:p>
        </w:tc>
      </w:tr>
      <w:tr w:rsidR="007F071A" w:rsidRPr="003B50C6" w14:paraId="26AFF05B" w14:textId="77777777" w:rsidTr="00E81B3B">
        <w:trPr>
          <w:trHeight w:val="1020"/>
          <w:jc w:val="center"/>
        </w:trPr>
        <w:tc>
          <w:tcPr>
            <w:tcW w:w="625" w:type="pct"/>
            <w:vAlign w:val="center"/>
          </w:tcPr>
          <w:p w14:paraId="49A99A44" w14:textId="77777777" w:rsidR="00023BF0" w:rsidRPr="003B50C6" w:rsidRDefault="00023BF0" w:rsidP="00C43122">
            <w:pPr>
              <w:jc w:val="center"/>
              <w:rPr>
                <w:rFonts w:cs="Tahoma"/>
              </w:rPr>
            </w:pPr>
            <w:r w:rsidRPr="003B50C6">
              <w:rPr>
                <w:rFonts w:cs="Tahoma"/>
                <w:noProof/>
              </w:rPr>
              <w:drawing>
                <wp:inline distT="0" distB="0" distL="0" distR="0" wp14:anchorId="4AE58FAD" wp14:editId="63C5CD17">
                  <wp:extent cx="214312" cy="231457"/>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20" cstate="print"/>
                          <a:stretch>
                            <a:fillRect/>
                          </a:stretch>
                        </pic:blipFill>
                        <pic:spPr>
                          <a:xfrm>
                            <a:off x="0" y="0"/>
                            <a:ext cx="214312" cy="231457"/>
                          </a:xfrm>
                          <a:prstGeom prst="rect">
                            <a:avLst/>
                          </a:prstGeom>
                        </pic:spPr>
                      </pic:pic>
                    </a:graphicData>
                  </a:graphic>
                </wp:inline>
              </w:drawing>
            </w:r>
          </w:p>
        </w:tc>
        <w:tc>
          <w:tcPr>
            <w:tcW w:w="1250" w:type="pct"/>
            <w:vAlign w:val="center"/>
          </w:tcPr>
          <w:p w14:paraId="0A8FFCFF" w14:textId="77777777" w:rsidR="00023BF0" w:rsidRPr="003B50C6" w:rsidRDefault="00023BF0" w:rsidP="00C43122">
            <w:pPr>
              <w:jc w:val="center"/>
              <w:rPr>
                <w:rFonts w:cs="Tahoma"/>
                <w:b/>
              </w:rPr>
            </w:pPr>
            <w:r w:rsidRPr="003B50C6">
              <w:rPr>
                <w:rFonts w:cs="Tahoma"/>
                <w:b/>
              </w:rPr>
              <w:t>Durée / Délai</w:t>
            </w:r>
          </w:p>
        </w:tc>
        <w:tc>
          <w:tcPr>
            <w:tcW w:w="3125" w:type="pct"/>
            <w:vAlign w:val="center"/>
          </w:tcPr>
          <w:p w14:paraId="50E97164" w14:textId="34125B9E" w:rsidR="00023BF0" w:rsidRPr="003B50C6" w:rsidRDefault="00BF0BCC" w:rsidP="00C43122">
            <w:pPr>
              <w:jc w:val="center"/>
              <w:rPr>
                <w:rFonts w:cs="Tahoma"/>
              </w:rPr>
            </w:pPr>
            <w:r w:rsidRPr="00EB6479">
              <w:rPr>
                <w:rFonts w:cs="Tahoma"/>
              </w:rPr>
              <w:t>1 an renouvelable 3 fois</w:t>
            </w:r>
          </w:p>
        </w:tc>
      </w:tr>
      <w:tr w:rsidR="00023BF0" w:rsidRPr="003B50C6" w14:paraId="718CD758" w14:textId="77777777" w:rsidTr="00E81B3B">
        <w:trPr>
          <w:trHeight w:val="1020"/>
          <w:jc w:val="center"/>
        </w:trPr>
        <w:tc>
          <w:tcPr>
            <w:tcW w:w="625" w:type="pct"/>
            <w:vAlign w:val="center"/>
          </w:tcPr>
          <w:p w14:paraId="35227565" w14:textId="77777777" w:rsidR="00023BF0" w:rsidRPr="003B50C6" w:rsidRDefault="00023BF0" w:rsidP="00C43122">
            <w:pPr>
              <w:jc w:val="center"/>
              <w:rPr>
                <w:rFonts w:cs="Tahoma"/>
              </w:rPr>
            </w:pPr>
            <w:r w:rsidRPr="003B50C6">
              <w:rPr>
                <w:rFonts w:cs="Tahoma"/>
                <w:noProof/>
              </w:rPr>
              <w:drawing>
                <wp:inline distT="0" distB="0" distL="0" distR="0" wp14:anchorId="3659E51D" wp14:editId="31B769BF">
                  <wp:extent cx="231457" cy="192881"/>
                  <wp:effectExtent l="0" t="0" r="0" b="0"/>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21" cstate="print"/>
                          <a:stretch>
                            <a:fillRect/>
                          </a:stretch>
                        </pic:blipFill>
                        <pic:spPr>
                          <a:xfrm>
                            <a:off x="0" y="0"/>
                            <a:ext cx="231457" cy="192881"/>
                          </a:xfrm>
                          <a:prstGeom prst="rect">
                            <a:avLst/>
                          </a:prstGeom>
                        </pic:spPr>
                      </pic:pic>
                    </a:graphicData>
                  </a:graphic>
                </wp:inline>
              </w:drawing>
            </w:r>
          </w:p>
        </w:tc>
        <w:tc>
          <w:tcPr>
            <w:tcW w:w="1250" w:type="pct"/>
            <w:vAlign w:val="center"/>
          </w:tcPr>
          <w:p w14:paraId="05FE6721" w14:textId="41FCFB04" w:rsidR="00023BF0" w:rsidRPr="003B50C6" w:rsidRDefault="00023BF0" w:rsidP="00C43122">
            <w:pPr>
              <w:jc w:val="center"/>
              <w:rPr>
                <w:rFonts w:cs="Tahoma"/>
                <w:b/>
              </w:rPr>
            </w:pPr>
            <w:r w:rsidRPr="003B50C6">
              <w:rPr>
                <w:rFonts w:cs="Tahoma"/>
                <w:b/>
              </w:rPr>
              <w:t>Négociation</w:t>
            </w:r>
            <w:r w:rsidR="00E81B3B">
              <w:rPr>
                <w:rFonts w:cs="Tahoma"/>
                <w:b/>
              </w:rPr>
              <w:t xml:space="preserve"> tarifaire</w:t>
            </w:r>
          </w:p>
        </w:tc>
        <w:tc>
          <w:tcPr>
            <w:tcW w:w="3125" w:type="pct"/>
            <w:vAlign w:val="center"/>
          </w:tcPr>
          <w:p w14:paraId="0BC722C0" w14:textId="4ECE297B" w:rsidR="00023BF0" w:rsidRPr="003B50C6" w:rsidRDefault="004F13EC" w:rsidP="00E81B3B">
            <w:pPr>
              <w:jc w:val="center"/>
              <w:rPr>
                <w:rFonts w:cs="Tahoma"/>
              </w:rPr>
            </w:pPr>
            <w:sdt>
              <w:sdtPr>
                <w:rPr>
                  <w:rFonts w:cs="Tahoma"/>
                </w:rPr>
                <w:id w:val="326555554"/>
                <w:placeholder>
                  <w:docPart w:val="DefaultPlaceholder_-1854013438"/>
                </w:placeholder>
                <w15:color w:val="FFFF00"/>
                <w:comboBox>
                  <w:listItem w:value="Choisissez un élément."/>
                  <w:listItem w:displayText="Négociation possible" w:value="Négociation possible"/>
                  <w:listItem w:displayText="Négociation interdite" w:value="Négociation interdite"/>
                </w:comboBox>
              </w:sdtPr>
              <w:sdtEndPr/>
              <w:sdtContent>
                <w:r w:rsidR="000743E8" w:rsidRPr="00EB6479">
                  <w:rPr>
                    <w:rFonts w:cs="Tahoma"/>
                  </w:rPr>
                  <w:t>Négociation possible</w:t>
                </w:r>
              </w:sdtContent>
            </w:sdt>
          </w:p>
        </w:tc>
      </w:tr>
    </w:tbl>
    <w:p w14:paraId="21041298" w14:textId="77777777" w:rsidR="00B115CC" w:rsidRPr="007F071A" w:rsidRDefault="00B115CC">
      <w:r w:rsidRPr="007F071A">
        <w:br w:type="page"/>
      </w:r>
    </w:p>
    <w:p w14:paraId="056CAEF5" w14:textId="11AF2535" w:rsidR="00115046" w:rsidRPr="003B707E" w:rsidRDefault="00B115CC" w:rsidP="00BB1567">
      <w:pPr>
        <w:jc w:val="center"/>
        <w:rPr>
          <w:rFonts w:ascii="Arial" w:hAnsi="Arial" w:cs="Arial"/>
          <w:b/>
          <w:bCs/>
        </w:rPr>
      </w:pPr>
      <w:r w:rsidRPr="003B707E">
        <w:rPr>
          <w:rFonts w:ascii="Arial" w:hAnsi="Arial" w:cs="Arial"/>
          <w:b/>
          <w:bCs/>
        </w:rPr>
        <w:lastRenderedPageBreak/>
        <w:t>SOMMAIRE</w:t>
      </w:r>
    </w:p>
    <w:sdt>
      <w:sdtPr>
        <w:id w:val="-1130248736"/>
        <w:docPartObj>
          <w:docPartGallery w:val="Table of Contents"/>
          <w:docPartUnique/>
        </w:docPartObj>
      </w:sdtPr>
      <w:sdtEndPr>
        <w:rPr>
          <w:b/>
          <w:bCs/>
        </w:rPr>
      </w:sdtEndPr>
      <w:sdtContent>
        <w:p w14:paraId="1F75051D" w14:textId="420F9B1F" w:rsidR="00140BB7" w:rsidRDefault="00D41D25" w:rsidP="00D41D25">
          <w:pPr>
            <w:tabs>
              <w:tab w:val="left" w:pos="1633"/>
            </w:tabs>
          </w:pPr>
          <w:r>
            <w:tab/>
          </w:r>
        </w:p>
        <w:p w14:paraId="2CAAFF55" w14:textId="7C8FF7C0" w:rsidR="00A31510" w:rsidRDefault="009E09DB">
          <w:pPr>
            <w:pStyle w:val="TM1"/>
            <w:tabs>
              <w:tab w:val="left" w:pos="440"/>
              <w:tab w:val="right" w:leader="dot" w:pos="9062"/>
            </w:tabs>
            <w:rPr>
              <w:rFonts w:asciiTheme="minorHAnsi" w:eastAsiaTheme="minorEastAsia" w:hAnsiTheme="minorHAnsi"/>
              <w:b w:val="0"/>
              <w:noProof/>
              <w:color w:val="auto"/>
              <w:szCs w:val="24"/>
              <w:lang w:eastAsia="fr-FR"/>
            </w:rPr>
          </w:pPr>
          <w:r>
            <w:rPr>
              <w:b w:val="0"/>
            </w:rPr>
            <w:fldChar w:fldCharType="begin"/>
          </w:r>
          <w:r>
            <w:rPr>
              <w:b w:val="0"/>
            </w:rPr>
            <w:instrText xml:space="preserve"> TOC \o "1-3" \h \z \u </w:instrText>
          </w:r>
          <w:r>
            <w:rPr>
              <w:b w:val="0"/>
            </w:rPr>
            <w:fldChar w:fldCharType="separate"/>
          </w:r>
          <w:hyperlink w:anchor="_Toc236303536" w:history="1">
            <w:r w:rsidR="00A31510" w:rsidRPr="004F6D5E">
              <w:rPr>
                <w:rStyle w:val="Lienhypertexte"/>
                <w:noProof/>
              </w:rPr>
              <w:t>1</w:t>
            </w:r>
            <w:r w:rsidR="00A31510">
              <w:rPr>
                <w:rFonts w:asciiTheme="minorHAnsi" w:eastAsiaTheme="minorEastAsia" w:hAnsiTheme="minorHAnsi"/>
                <w:b w:val="0"/>
                <w:noProof/>
                <w:color w:val="auto"/>
                <w:szCs w:val="24"/>
                <w:lang w:eastAsia="fr-FR"/>
              </w:rPr>
              <w:tab/>
            </w:r>
            <w:r w:rsidR="00A31510" w:rsidRPr="004F6D5E">
              <w:rPr>
                <w:rStyle w:val="Lienhypertexte"/>
                <w:noProof/>
              </w:rPr>
              <w:t>Objet et étendue de la consultation</w:t>
            </w:r>
            <w:r w:rsidR="00A31510">
              <w:rPr>
                <w:noProof/>
                <w:webHidden/>
              </w:rPr>
              <w:tab/>
            </w:r>
            <w:r w:rsidR="00A31510">
              <w:rPr>
                <w:noProof/>
                <w:webHidden/>
              </w:rPr>
              <w:fldChar w:fldCharType="begin"/>
            </w:r>
            <w:r w:rsidR="00A31510">
              <w:rPr>
                <w:noProof/>
                <w:webHidden/>
              </w:rPr>
              <w:instrText xml:space="preserve"> PAGEREF _Toc236303536 \h </w:instrText>
            </w:r>
            <w:r w:rsidR="00A31510">
              <w:rPr>
                <w:noProof/>
                <w:webHidden/>
              </w:rPr>
            </w:r>
            <w:r w:rsidR="00A31510">
              <w:rPr>
                <w:noProof/>
                <w:webHidden/>
              </w:rPr>
              <w:fldChar w:fldCharType="separate"/>
            </w:r>
            <w:r w:rsidR="00AA00E4">
              <w:rPr>
                <w:noProof/>
                <w:webHidden/>
              </w:rPr>
              <w:t>5</w:t>
            </w:r>
            <w:r w:rsidR="00A31510">
              <w:rPr>
                <w:noProof/>
                <w:webHidden/>
              </w:rPr>
              <w:fldChar w:fldCharType="end"/>
            </w:r>
          </w:hyperlink>
        </w:p>
        <w:p w14:paraId="37121AD9" w14:textId="23F6F60E"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37" w:history="1">
            <w:r w:rsidRPr="004F6D5E">
              <w:rPr>
                <w:rStyle w:val="Lienhypertexte"/>
                <w:noProof/>
              </w:rPr>
              <w:t>1.1</w:t>
            </w:r>
            <w:r>
              <w:rPr>
                <w:rFonts w:asciiTheme="minorHAnsi" w:eastAsiaTheme="minorEastAsia" w:hAnsiTheme="minorHAnsi"/>
                <w:noProof/>
                <w:sz w:val="24"/>
                <w:szCs w:val="24"/>
                <w:lang w:eastAsia="fr-FR"/>
              </w:rPr>
              <w:tab/>
            </w:r>
            <w:r w:rsidRPr="004F6D5E">
              <w:rPr>
                <w:rStyle w:val="Lienhypertexte"/>
                <w:noProof/>
              </w:rPr>
              <w:t>Objet de la consultation</w:t>
            </w:r>
            <w:r>
              <w:rPr>
                <w:noProof/>
                <w:webHidden/>
              </w:rPr>
              <w:tab/>
            </w:r>
            <w:r>
              <w:rPr>
                <w:noProof/>
                <w:webHidden/>
              </w:rPr>
              <w:fldChar w:fldCharType="begin"/>
            </w:r>
            <w:r>
              <w:rPr>
                <w:noProof/>
                <w:webHidden/>
              </w:rPr>
              <w:instrText xml:space="preserve"> PAGEREF _Toc236303537 \h </w:instrText>
            </w:r>
            <w:r>
              <w:rPr>
                <w:noProof/>
                <w:webHidden/>
              </w:rPr>
            </w:r>
            <w:r>
              <w:rPr>
                <w:noProof/>
                <w:webHidden/>
              </w:rPr>
              <w:fldChar w:fldCharType="separate"/>
            </w:r>
            <w:r w:rsidR="00AA00E4">
              <w:rPr>
                <w:noProof/>
                <w:webHidden/>
              </w:rPr>
              <w:t>5</w:t>
            </w:r>
            <w:r>
              <w:rPr>
                <w:noProof/>
                <w:webHidden/>
              </w:rPr>
              <w:fldChar w:fldCharType="end"/>
            </w:r>
          </w:hyperlink>
        </w:p>
        <w:p w14:paraId="4C9CCECC" w14:textId="41462ED3"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38" w:history="1">
            <w:r w:rsidRPr="004F6D5E">
              <w:rPr>
                <w:rStyle w:val="Lienhypertexte"/>
                <w:noProof/>
              </w:rPr>
              <w:t>1.2</w:t>
            </w:r>
            <w:r>
              <w:rPr>
                <w:rFonts w:asciiTheme="minorHAnsi" w:eastAsiaTheme="minorEastAsia" w:hAnsiTheme="minorHAnsi"/>
                <w:noProof/>
                <w:sz w:val="24"/>
                <w:szCs w:val="24"/>
                <w:lang w:eastAsia="fr-FR"/>
              </w:rPr>
              <w:tab/>
            </w:r>
            <w:r w:rsidRPr="004F6D5E">
              <w:rPr>
                <w:rStyle w:val="Lienhypertexte"/>
                <w:noProof/>
              </w:rPr>
              <w:t>Mode de passation</w:t>
            </w:r>
            <w:r>
              <w:rPr>
                <w:noProof/>
                <w:webHidden/>
              </w:rPr>
              <w:tab/>
            </w:r>
            <w:r>
              <w:rPr>
                <w:noProof/>
                <w:webHidden/>
              </w:rPr>
              <w:fldChar w:fldCharType="begin"/>
            </w:r>
            <w:r>
              <w:rPr>
                <w:noProof/>
                <w:webHidden/>
              </w:rPr>
              <w:instrText xml:space="preserve"> PAGEREF _Toc236303538 \h </w:instrText>
            </w:r>
            <w:r>
              <w:rPr>
                <w:noProof/>
                <w:webHidden/>
              </w:rPr>
            </w:r>
            <w:r>
              <w:rPr>
                <w:noProof/>
                <w:webHidden/>
              </w:rPr>
              <w:fldChar w:fldCharType="separate"/>
            </w:r>
            <w:r w:rsidR="00AA00E4">
              <w:rPr>
                <w:noProof/>
                <w:webHidden/>
              </w:rPr>
              <w:t>5</w:t>
            </w:r>
            <w:r>
              <w:rPr>
                <w:noProof/>
                <w:webHidden/>
              </w:rPr>
              <w:fldChar w:fldCharType="end"/>
            </w:r>
          </w:hyperlink>
        </w:p>
        <w:p w14:paraId="36B64B64" w14:textId="73530A08"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39" w:history="1">
            <w:r w:rsidRPr="004F6D5E">
              <w:rPr>
                <w:rStyle w:val="Lienhypertexte"/>
                <w:noProof/>
              </w:rPr>
              <w:t>1.3</w:t>
            </w:r>
            <w:r>
              <w:rPr>
                <w:rFonts w:asciiTheme="minorHAnsi" w:eastAsiaTheme="minorEastAsia" w:hAnsiTheme="minorHAnsi"/>
                <w:noProof/>
                <w:sz w:val="24"/>
                <w:szCs w:val="24"/>
                <w:lang w:eastAsia="fr-FR"/>
              </w:rPr>
              <w:tab/>
            </w:r>
            <w:r w:rsidRPr="004F6D5E">
              <w:rPr>
                <w:rStyle w:val="Lienhypertexte"/>
                <w:noProof/>
              </w:rPr>
              <w:t>Forme de contrat</w:t>
            </w:r>
            <w:r>
              <w:rPr>
                <w:noProof/>
                <w:webHidden/>
              </w:rPr>
              <w:tab/>
            </w:r>
            <w:r>
              <w:rPr>
                <w:noProof/>
                <w:webHidden/>
              </w:rPr>
              <w:fldChar w:fldCharType="begin"/>
            </w:r>
            <w:r>
              <w:rPr>
                <w:noProof/>
                <w:webHidden/>
              </w:rPr>
              <w:instrText xml:space="preserve"> PAGEREF _Toc236303539 \h </w:instrText>
            </w:r>
            <w:r>
              <w:rPr>
                <w:noProof/>
                <w:webHidden/>
              </w:rPr>
            </w:r>
            <w:r>
              <w:rPr>
                <w:noProof/>
                <w:webHidden/>
              </w:rPr>
              <w:fldChar w:fldCharType="separate"/>
            </w:r>
            <w:r w:rsidR="00AA00E4">
              <w:rPr>
                <w:noProof/>
                <w:webHidden/>
              </w:rPr>
              <w:t>5</w:t>
            </w:r>
            <w:r>
              <w:rPr>
                <w:noProof/>
                <w:webHidden/>
              </w:rPr>
              <w:fldChar w:fldCharType="end"/>
            </w:r>
          </w:hyperlink>
        </w:p>
        <w:p w14:paraId="0A7708A8" w14:textId="5BB6A10A"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40" w:history="1">
            <w:r w:rsidRPr="004F6D5E">
              <w:rPr>
                <w:rStyle w:val="Lienhypertexte"/>
                <w:noProof/>
              </w:rPr>
              <w:t>1.4</w:t>
            </w:r>
            <w:r>
              <w:rPr>
                <w:rFonts w:asciiTheme="minorHAnsi" w:eastAsiaTheme="minorEastAsia" w:hAnsiTheme="minorHAnsi"/>
                <w:noProof/>
                <w:sz w:val="24"/>
                <w:szCs w:val="24"/>
                <w:lang w:eastAsia="fr-FR"/>
              </w:rPr>
              <w:tab/>
            </w:r>
            <w:r w:rsidRPr="004F6D5E">
              <w:rPr>
                <w:rStyle w:val="Lienhypertexte"/>
                <w:noProof/>
              </w:rPr>
              <w:t>Décomposition de la consultation</w:t>
            </w:r>
            <w:r>
              <w:rPr>
                <w:noProof/>
                <w:webHidden/>
              </w:rPr>
              <w:tab/>
            </w:r>
            <w:r>
              <w:rPr>
                <w:noProof/>
                <w:webHidden/>
              </w:rPr>
              <w:fldChar w:fldCharType="begin"/>
            </w:r>
            <w:r>
              <w:rPr>
                <w:noProof/>
                <w:webHidden/>
              </w:rPr>
              <w:instrText xml:space="preserve"> PAGEREF _Toc236303540 \h </w:instrText>
            </w:r>
            <w:r>
              <w:rPr>
                <w:noProof/>
                <w:webHidden/>
              </w:rPr>
            </w:r>
            <w:r>
              <w:rPr>
                <w:noProof/>
                <w:webHidden/>
              </w:rPr>
              <w:fldChar w:fldCharType="separate"/>
            </w:r>
            <w:r w:rsidR="00AA00E4">
              <w:rPr>
                <w:noProof/>
                <w:webHidden/>
              </w:rPr>
              <w:t>5</w:t>
            </w:r>
            <w:r>
              <w:rPr>
                <w:noProof/>
                <w:webHidden/>
              </w:rPr>
              <w:fldChar w:fldCharType="end"/>
            </w:r>
          </w:hyperlink>
        </w:p>
        <w:p w14:paraId="1393D9E5" w14:textId="067F1520"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41" w:history="1">
            <w:r w:rsidRPr="004F6D5E">
              <w:rPr>
                <w:rStyle w:val="Lienhypertexte"/>
                <w:noProof/>
              </w:rPr>
              <w:t>1.5</w:t>
            </w:r>
            <w:r>
              <w:rPr>
                <w:rFonts w:asciiTheme="minorHAnsi" w:eastAsiaTheme="minorEastAsia" w:hAnsiTheme="minorHAnsi"/>
                <w:noProof/>
                <w:sz w:val="24"/>
                <w:szCs w:val="24"/>
                <w:lang w:eastAsia="fr-FR"/>
              </w:rPr>
              <w:tab/>
            </w:r>
            <w:r w:rsidRPr="004F6D5E">
              <w:rPr>
                <w:rStyle w:val="Lienhypertexte"/>
                <w:noProof/>
              </w:rPr>
              <w:t>Nomenclature</w:t>
            </w:r>
            <w:r>
              <w:rPr>
                <w:noProof/>
                <w:webHidden/>
              </w:rPr>
              <w:tab/>
            </w:r>
            <w:r>
              <w:rPr>
                <w:noProof/>
                <w:webHidden/>
              </w:rPr>
              <w:fldChar w:fldCharType="begin"/>
            </w:r>
            <w:r>
              <w:rPr>
                <w:noProof/>
                <w:webHidden/>
              </w:rPr>
              <w:instrText xml:space="preserve"> PAGEREF _Toc236303541 \h </w:instrText>
            </w:r>
            <w:r>
              <w:rPr>
                <w:noProof/>
                <w:webHidden/>
              </w:rPr>
            </w:r>
            <w:r>
              <w:rPr>
                <w:noProof/>
                <w:webHidden/>
              </w:rPr>
              <w:fldChar w:fldCharType="separate"/>
            </w:r>
            <w:r w:rsidR="00AA00E4">
              <w:rPr>
                <w:noProof/>
                <w:webHidden/>
              </w:rPr>
              <w:t>5</w:t>
            </w:r>
            <w:r>
              <w:rPr>
                <w:noProof/>
                <w:webHidden/>
              </w:rPr>
              <w:fldChar w:fldCharType="end"/>
            </w:r>
          </w:hyperlink>
        </w:p>
        <w:p w14:paraId="2A1AD6E5" w14:textId="1FEA7E7E" w:rsidR="00A31510" w:rsidRDefault="00A31510">
          <w:pPr>
            <w:pStyle w:val="TM1"/>
            <w:tabs>
              <w:tab w:val="left" w:pos="440"/>
              <w:tab w:val="right" w:leader="dot" w:pos="9062"/>
            </w:tabs>
            <w:rPr>
              <w:rFonts w:asciiTheme="minorHAnsi" w:eastAsiaTheme="minorEastAsia" w:hAnsiTheme="minorHAnsi"/>
              <w:b w:val="0"/>
              <w:noProof/>
              <w:color w:val="auto"/>
              <w:szCs w:val="24"/>
              <w:lang w:eastAsia="fr-FR"/>
            </w:rPr>
          </w:pPr>
          <w:hyperlink w:anchor="_Toc236303542" w:history="1">
            <w:r w:rsidRPr="004F6D5E">
              <w:rPr>
                <w:rStyle w:val="Lienhypertexte"/>
                <w:noProof/>
              </w:rPr>
              <w:t>2</w:t>
            </w:r>
            <w:r>
              <w:rPr>
                <w:rFonts w:asciiTheme="minorHAnsi" w:eastAsiaTheme="minorEastAsia" w:hAnsiTheme="minorHAnsi"/>
                <w:b w:val="0"/>
                <w:noProof/>
                <w:color w:val="auto"/>
                <w:szCs w:val="24"/>
                <w:lang w:eastAsia="fr-FR"/>
              </w:rPr>
              <w:tab/>
            </w:r>
            <w:r w:rsidRPr="004F6D5E">
              <w:rPr>
                <w:rStyle w:val="Lienhypertexte"/>
                <w:noProof/>
              </w:rPr>
              <w:t>Conditions de la consultation</w:t>
            </w:r>
            <w:r>
              <w:rPr>
                <w:noProof/>
                <w:webHidden/>
              </w:rPr>
              <w:tab/>
            </w:r>
            <w:r>
              <w:rPr>
                <w:noProof/>
                <w:webHidden/>
              </w:rPr>
              <w:fldChar w:fldCharType="begin"/>
            </w:r>
            <w:r>
              <w:rPr>
                <w:noProof/>
                <w:webHidden/>
              </w:rPr>
              <w:instrText xml:space="preserve"> PAGEREF _Toc236303542 \h </w:instrText>
            </w:r>
            <w:r>
              <w:rPr>
                <w:noProof/>
                <w:webHidden/>
              </w:rPr>
            </w:r>
            <w:r>
              <w:rPr>
                <w:noProof/>
                <w:webHidden/>
              </w:rPr>
              <w:fldChar w:fldCharType="separate"/>
            </w:r>
            <w:r w:rsidR="00AA00E4">
              <w:rPr>
                <w:noProof/>
                <w:webHidden/>
              </w:rPr>
              <w:t>5</w:t>
            </w:r>
            <w:r>
              <w:rPr>
                <w:noProof/>
                <w:webHidden/>
              </w:rPr>
              <w:fldChar w:fldCharType="end"/>
            </w:r>
          </w:hyperlink>
        </w:p>
        <w:p w14:paraId="62B2EB94" w14:textId="5674508D"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43" w:history="1">
            <w:r w:rsidRPr="004F6D5E">
              <w:rPr>
                <w:rStyle w:val="Lienhypertexte"/>
                <w:noProof/>
              </w:rPr>
              <w:t>2.1</w:t>
            </w:r>
            <w:r>
              <w:rPr>
                <w:rFonts w:asciiTheme="minorHAnsi" w:eastAsiaTheme="minorEastAsia" w:hAnsiTheme="minorHAnsi"/>
                <w:noProof/>
                <w:sz w:val="24"/>
                <w:szCs w:val="24"/>
                <w:lang w:eastAsia="fr-FR"/>
              </w:rPr>
              <w:tab/>
            </w:r>
            <w:r w:rsidRPr="004F6D5E">
              <w:rPr>
                <w:rStyle w:val="Lienhypertexte"/>
                <w:noProof/>
              </w:rPr>
              <w:t>Délai de validité des offres</w:t>
            </w:r>
            <w:r>
              <w:rPr>
                <w:noProof/>
                <w:webHidden/>
              </w:rPr>
              <w:tab/>
            </w:r>
            <w:r>
              <w:rPr>
                <w:noProof/>
                <w:webHidden/>
              </w:rPr>
              <w:fldChar w:fldCharType="begin"/>
            </w:r>
            <w:r>
              <w:rPr>
                <w:noProof/>
                <w:webHidden/>
              </w:rPr>
              <w:instrText xml:space="preserve"> PAGEREF _Toc236303543 \h </w:instrText>
            </w:r>
            <w:r>
              <w:rPr>
                <w:noProof/>
                <w:webHidden/>
              </w:rPr>
            </w:r>
            <w:r>
              <w:rPr>
                <w:noProof/>
                <w:webHidden/>
              </w:rPr>
              <w:fldChar w:fldCharType="separate"/>
            </w:r>
            <w:r w:rsidR="00AA00E4">
              <w:rPr>
                <w:noProof/>
                <w:webHidden/>
              </w:rPr>
              <w:t>5</w:t>
            </w:r>
            <w:r>
              <w:rPr>
                <w:noProof/>
                <w:webHidden/>
              </w:rPr>
              <w:fldChar w:fldCharType="end"/>
            </w:r>
          </w:hyperlink>
        </w:p>
        <w:p w14:paraId="0504652F" w14:textId="7145F668"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44" w:history="1">
            <w:r w:rsidRPr="004F6D5E">
              <w:rPr>
                <w:rStyle w:val="Lienhypertexte"/>
                <w:noProof/>
              </w:rPr>
              <w:t>2.2</w:t>
            </w:r>
            <w:r>
              <w:rPr>
                <w:rFonts w:asciiTheme="minorHAnsi" w:eastAsiaTheme="minorEastAsia" w:hAnsiTheme="minorHAnsi"/>
                <w:noProof/>
                <w:sz w:val="24"/>
                <w:szCs w:val="24"/>
                <w:lang w:eastAsia="fr-FR"/>
              </w:rPr>
              <w:tab/>
            </w:r>
            <w:r w:rsidRPr="004F6D5E">
              <w:rPr>
                <w:rStyle w:val="Lienhypertexte"/>
                <w:noProof/>
              </w:rPr>
              <w:t>Conditions de participation des candidats</w:t>
            </w:r>
            <w:r>
              <w:rPr>
                <w:noProof/>
                <w:webHidden/>
              </w:rPr>
              <w:tab/>
            </w:r>
            <w:r>
              <w:rPr>
                <w:noProof/>
                <w:webHidden/>
              </w:rPr>
              <w:fldChar w:fldCharType="begin"/>
            </w:r>
            <w:r>
              <w:rPr>
                <w:noProof/>
                <w:webHidden/>
              </w:rPr>
              <w:instrText xml:space="preserve"> PAGEREF _Toc236303544 \h </w:instrText>
            </w:r>
            <w:r>
              <w:rPr>
                <w:noProof/>
                <w:webHidden/>
              </w:rPr>
            </w:r>
            <w:r>
              <w:rPr>
                <w:noProof/>
                <w:webHidden/>
              </w:rPr>
              <w:fldChar w:fldCharType="separate"/>
            </w:r>
            <w:r w:rsidR="00AA00E4">
              <w:rPr>
                <w:noProof/>
                <w:webHidden/>
              </w:rPr>
              <w:t>6</w:t>
            </w:r>
            <w:r>
              <w:rPr>
                <w:noProof/>
                <w:webHidden/>
              </w:rPr>
              <w:fldChar w:fldCharType="end"/>
            </w:r>
          </w:hyperlink>
        </w:p>
        <w:p w14:paraId="14AA7C71" w14:textId="5430516E"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45" w:history="1">
            <w:r w:rsidRPr="004F6D5E">
              <w:rPr>
                <w:rStyle w:val="Lienhypertexte"/>
                <w:noProof/>
              </w:rPr>
              <w:t>2.3</w:t>
            </w:r>
            <w:r>
              <w:rPr>
                <w:rFonts w:asciiTheme="minorHAnsi" w:eastAsiaTheme="minorEastAsia" w:hAnsiTheme="minorHAnsi"/>
                <w:noProof/>
                <w:sz w:val="24"/>
                <w:szCs w:val="24"/>
                <w:lang w:eastAsia="fr-FR"/>
              </w:rPr>
              <w:tab/>
            </w:r>
            <w:r w:rsidRPr="004F6D5E">
              <w:rPr>
                <w:rStyle w:val="Lienhypertexte"/>
                <w:noProof/>
              </w:rPr>
              <w:t>Variantes – Prestations Supplémentaires Eventuelles (PSE)</w:t>
            </w:r>
            <w:r>
              <w:rPr>
                <w:noProof/>
                <w:webHidden/>
              </w:rPr>
              <w:tab/>
            </w:r>
            <w:r>
              <w:rPr>
                <w:noProof/>
                <w:webHidden/>
              </w:rPr>
              <w:fldChar w:fldCharType="begin"/>
            </w:r>
            <w:r>
              <w:rPr>
                <w:noProof/>
                <w:webHidden/>
              </w:rPr>
              <w:instrText xml:space="preserve"> PAGEREF _Toc236303545 \h </w:instrText>
            </w:r>
            <w:r>
              <w:rPr>
                <w:noProof/>
                <w:webHidden/>
              </w:rPr>
            </w:r>
            <w:r>
              <w:rPr>
                <w:noProof/>
                <w:webHidden/>
              </w:rPr>
              <w:fldChar w:fldCharType="separate"/>
            </w:r>
            <w:r w:rsidR="00AA00E4">
              <w:rPr>
                <w:noProof/>
                <w:webHidden/>
              </w:rPr>
              <w:t>6</w:t>
            </w:r>
            <w:r>
              <w:rPr>
                <w:noProof/>
                <w:webHidden/>
              </w:rPr>
              <w:fldChar w:fldCharType="end"/>
            </w:r>
          </w:hyperlink>
        </w:p>
        <w:p w14:paraId="6B74AFA6" w14:textId="05059A73" w:rsidR="00A31510" w:rsidRDefault="00A31510">
          <w:pPr>
            <w:pStyle w:val="TM1"/>
            <w:tabs>
              <w:tab w:val="left" w:pos="440"/>
              <w:tab w:val="right" w:leader="dot" w:pos="9062"/>
            </w:tabs>
            <w:rPr>
              <w:rFonts w:asciiTheme="minorHAnsi" w:eastAsiaTheme="minorEastAsia" w:hAnsiTheme="minorHAnsi"/>
              <w:b w:val="0"/>
              <w:noProof/>
              <w:color w:val="auto"/>
              <w:szCs w:val="24"/>
              <w:lang w:eastAsia="fr-FR"/>
            </w:rPr>
          </w:pPr>
          <w:hyperlink w:anchor="_Toc236303546" w:history="1">
            <w:r w:rsidRPr="004F6D5E">
              <w:rPr>
                <w:rStyle w:val="Lienhypertexte"/>
                <w:noProof/>
              </w:rPr>
              <w:t>3</w:t>
            </w:r>
            <w:r>
              <w:rPr>
                <w:rFonts w:asciiTheme="minorHAnsi" w:eastAsiaTheme="minorEastAsia" w:hAnsiTheme="minorHAnsi"/>
                <w:b w:val="0"/>
                <w:noProof/>
                <w:color w:val="auto"/>
                <w:szCs w:val="24"/>
                <w:lang w:eastAsia="fr-FR"/>
              </w:rPr>
              <w:tab/>
            </w:r>
            <w:r w:rsidRPr="004F6D5E">
              <w:rPr>
                <w:rStyle w:val="Lienhypertexte"/>
                <w:noProof/>
              </w:rPr>
              <w:t>Conditions relatives au contrat</w:t>
            </w:r>
            <w:r>
              <w:rPr>
                <w:noProof/>
                <w:webHidden/>
              </w:rPr>
              <w:tab/>
            </w:r>
            <w:r>
              <w:rPr>
                <w:noProof/>
                <w:webHidden/>
              </w:rPr>
              <w:fldChar w:fldCharType="begin"/>
            </w:r>
            <w:r>
              <w:rPr>
                <w:noProof/>
                <w:webHidden/>
              </w:rPr>
              <w:instrText xml:space="preserve"> PAGEREF _Toc236303546 \h </w:instrText>
            </w:r>
            <w:r>
              <w:rPr>
                <w:noProof/>
                <w:webHidden/>
              </w:rPr>
            </w:r>
            <w:r>
              <w:rPr>
                <w:noProof/>
                <w:webHidden/>
              </w:rPr>
              <w:fldChar w:fldCharType="separate"/>
            </w:r>
            <w:r w:rsidR="00AA00E4">
              <w:rPr>
                <w:noProof/>
                <w:webHidden/>
              </w:rPr>
              <w:t>6</w:t>
            </w:r>
            <w:r>
              <w:rPr>
                <w:noProof/>
                <w:webHidden/>
              </w:rPr>
              <w:fldChar w:fldCharType="end"/>
            </w:r>
          </w:hyperlink>
        </w:p>
        <w:p w14:paraId="768360C6" w14:textId="6023B0CF"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47" w:history="1">
            <w:r w:rsidRPr="004F6D5E">
              <w:rPr>
                <w:rStyle w:val="Lienhypertexte"/>
                <w:noProof/>
              </w:rPr>
              <w:t>3.1</w:t>
            </w:r>
            <w:r>
              <w:rPr>
                <w:rFonts w:asciiTheme="minorHAnsi" w:eastAsiaTheme="minorEastAsia" w:hAnsiTheme="minorHAnsi"/>
                <w:noProof/>
                <w:sz w:val="24"/>
                <w:szCs w:val="24"/>
                <w:lang w:eastAsia="fr-FR"/>
              </w:rPr>
              <w:tab/>
            </w:r>
            <w:r w:rsidRPr="004F6D5E">
              <w:rPr>
                <w:rStyle w:val="Lienhypertexte"/>
                <w:noProof/>
              </w:rPr>
              <w:t>Durée du contrat</w:t>
            </w:r>
            <w:r>
              <w:rPr>
                <w:noProof/>
                <w:webHidden/>
              </w:rPr>
              <w:tab/>
            </w:r>
            <w:r>
              <w:rPr>
                <w:noProof/>
                <w:webHidden/>
              </w:rPr>
              <w:fldChar w:fldCharType="begin"/>
            </w:r>
            <w:r>
              <w:rPr>
                <w:noProof/>
                <w:webHidden/>
              </w:rPr>
              <w:instrText xml:space="preserve"> PAGEREF _Toc236303547 \h </w:instrText>
            </w:r>
            <w:r>
              <w:rPr>
                <w:noProof/>
                <w:webHidden/>
              </w:rPr>
            </w:r>
            <w:r>
              <w:rPr>
                <w:noProof/>
                <w:webHidden/>
              </w:rPr>
              <w:fldChar w:fldCharType="separate"/>
            </w:r>
            <w:r w:rsidR="00AA00E4">
              <w:rPr>
                <w:noProof/>
                <w:webHidden/>
              </w:rPr>
              <w:t>6</w:t>
            </w:r>
            <w:r>
              <w:rPr>
                <w:noProof/>
                <w:webHidden/>
              </w:rPr>
              <w:fldChar w:fldCharType="end"/>
            </w:r>
          </w:hyperlink>
        </w:p>
        <w:p w14:paraId="2924744E" w14:textId="265A72C6"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48" w:history="1">
            <w:r w:rsidRPr="004F6D5E">
              <w:rPr>
                <w:rStyle w:val="Lienhypertexte"/>
                <w:noProof/>
              </w:rPr>
              <w:t>3.2</w:t>
            </w:r>
            <w:r>
              <w:rPr>
                <w:rFonts w:asciiTheme="minorHAnsi" w:eastAsiaTheme="minorEastAsia" w:hAnsiTheme="minorHAnsi"/>
                <w:noProof/>
                <w:sz w:val="24"/>
                <w:szCs w:val="24"/>
                <w:lang w:eastAsia="fr-FR"/>
              </w:rPr>
              <w:tab/>
            </w:r>
            <w:r w:rsidRPr="004F6D5E">
              <w:rPr>
                <w:rStyle w:val="Lienhypertexte"/>
                <w:noProof/>
              </w:rPr>
              <w:t>Modalités essentielles de financement et de paiement</w:t>
            </w:r>
            <w:r>
              <w:rPr>
                <w:noProof/>
                <w:webHidden/>
              </w:rPr>
              <w:tab/>
            </w:r>
            <w:r>
              <w:rPr>
                <w:noProof/>
                <w:webHidden/>
              </w:rPr>
              <w:fldChar w:fldCharType="begin"/>
            </w:r>
            <w:r>
              <w:rPr>
                <w:noProof/>
                <w:webHidden/>
              </w:rPr>
              <w:instrText xml:space="preserve"> PAGEREF _Toc236303548 \h </w:instrText>
            </w:r>
            <w:r>
              <w:rPr>
                <w:noProof/>
                <w:webHidden/>
              </w:rPr>
            </w:r>
            <w:r>
              <w:rPr>
                <w:noProof/>
                <w:webHidden/>
              </w:rPr>
              <w:fldChar w:fldCharType="separate"/>
            </w:r>
            <w:r w:rsidR="00AA00E4">
              <w:rPr>
                <w:noProof/>
                <w:webHidden/>
              </w:rPr>
              <w:t>6</w:t>
            </w:r>
            <w:r>
              <w:rPr>
                <w:noProof/>
                <w:webHidden/>
              </w:rPr>
              <w:fldChar w:fldCharType="end"/>
            </w:r>
          </w:hyperlink>
        </w:p>
        <w:p w14:paraId="768EAF39" w14:textId="39A51475" w:rsidR="00A31510" w:rsidRDefault="00A31510">
          <w:pPr>
            <w:pStyle w:val="TM1"/>
            <w:tabs>
              <w:tab w:val="left" w:pos="440"/>
              <w:tab w:val="right" w:leader="dot" w:pos="9062"/>
            </w:tabs>
            <w:rPr>
              <w:rFonts w:asciiTheme="minorHAnsi" w:eastAsiaTheme="minorEastAsia" w:hAnsiTheme="minorHAnsi"/>
              <w:b w:val="0"/>
              <w:noProof/>
              <w:color w:val="auto"/>
              <w:szCs w:val="24"/>
              <w:lang w:eastAsia="fr-FR"/>
            </w:rPr>
          </w:pPr>
          <w:hyperlink w:anchor="_Toc236303549" w:history="1">
            <w:r w:rsidRPr="004F6D5E">
              <w:rPr>
                <w:rStyle w:val="Lienhypertexte"/>
                <w:noProof/>
              </w:rPr>
              <w:t>4</w:t>
            </w:r>
            <w:r>
              <w:rPr>
                <w:rFonts w:asciiTheme="minorHAnsi" w:eastAsiaTheme="minorEastAsia" w:hAnsiTheme="minorHAnsi"/>
                <w:b w:val="0"/>
                <w:noProof/>
                <w:color w:val="auto"/>
                <w:szCs w:val="24"/>
                <w:lang w:eastAsia="fr-FR"/>
              </w:rPr>
              <w:tab/>
            </w:r>
            <w:r w:rsidRPr="004F6D5E">
              <w:rPr>
                <w:rStyle w:val="Lienhypertexte"/>
                <w:noProof/>
              </w:rPr>
              <w:t>Contenu du dossier de consultation</w:t>
            </w:r>
            <w:r>
              <w:rPr>
                <w:noProof/>
                <w:webHidden/>
              </w:rPr>
              <w:tab/>
            </w:r>
            <w:r>
              <w:rPr>
                <w:noProof/>
                <w:webHidden/>
              </w:rPr>
              <w:fldChar w:fldCharType="begin"/>
            </w:r>
            <w:r>
              <w:rPr>
                <w:noProof/>
                <w:webHidden/>
              </w:rPr>
              <w:instrText xml:space="preserve"> PAGEREF _Toc236303549 \h </w:instrText>
            </w:r>
            <w:r>
              <w:rPr>
                <w:noProof/>
                <w:webHidden/>
              </w:rPr>
            </w:r>
            <w:r>
              <w:rPr>
                <w:noProof/>
                <w:webHidden/>
              </w:rPr>
              <w:fldChar w:fldCharType="separate"/>
            </w:r>
            <w:r w:rsidR="00AA00E4">
              <w:rPr>
                <w:noProof/>
                <w:webHidden/>
              </w:rPr>
              <w:t>7</w:t>
            </w:r>
            <w:r>
              <w:rPr>
                <w:noProof/>
                <w:webHidden/>
              </w:rPr>
              <w:fldChar w:fldCharType="end"/>
            </w:r>
          </w:hyperlink>
        </w:p>
        <w:p w14:paraId="5AE50435" w14:textId="030DF24E"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50" w:history="1">
            <w:r w:rsidRPr="004F6D5E">
              <w:rPr>
                <w:rStyle w:val="Lienhypertexte"/>
                <w:noProof/>
              </w:rPr>
              <w:t>4.1</w:t>
            </w:r>
            <w:r>
              <w:rPr>
                <w:rFonts w:asciiTheme="minorHAnsi" w:eastAsiaTheme="minorEastAsia" w:hAnsiTheme="minorHAnsi"/>
                <w:noProof/>
                <w:sz w:val="24"/>
                <w:szCs w:val="24"/>
                <w:lang w:eastAsia="fr-FR"/>
              </w:rPr>
              <w:tab/>
            </w:r>
            <w:r w:rsidRPr="004F6D5E">
              <w:rPr>
                <w:rStyle w:val="Lienhypertexte"/>
                <w:noProof/>
              </w:rPr>
              <w:t>Retrait du dossier de consultation</w:t>
            </w:r>
            <w:r>
              <w:rPr>
                <w:noProof/>
                <w:webHidden/>
              </w:rPr>
              <w:tab/>
            </w:r>
            <w:r>
              <w:rPr>
                <w:noProof/>
                <w:webHidden/>
              </w:rPr>
              <w:fldChar w:fldCharType="begin"/>
            </w:r>
            <w:r>
              <w:rPr>
                <w:noProof/>
                <w:webHidden/>
              </w:rPr>
              <w:instrText xml:space="preserve"> PAGEREF _Toc236303550 \h </w:instrText>
            </w:r>
            <w:r>
              <w:rPr>
                <w:noProof/>
                <w:webHidden/>
              </w:rPr>
            </w:r>
            <w:r>
              <w:rPr>
                <w:noProof/>
                <w:webHidden/>
              </w:rPr>
              <w:fldChar w:fldCharType="separate"/>
            </w:r>
            <w:r w:rsidR="00AA00E4">
              <w:rPr>
                <w:noProof/>
                <w:webHidden/>
              </w:rPr>
              <w:t>7</w:t>
            </w:r>
            <w:r>
              <w:rPr>
                <w:noProof/>
                <w:webHidden/>
              </w:rPr>
              <w:fldChar w:fldCharType="end"/>
            </w:r>
          </w:hyperlink>
        </w:p>
        <w:p w14:paraId="1EDF51AD" w14:textId="500F44FB"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51" w:history="1">
            <w:r w:rsidRPr="004F6D5E">
              <w:rPr>
                <w:rStyle w:val="Lienhypertexte"/>
                <w:noProof/>
              </w:rPr>
              <w:t>4.2</w:t>
            </w:r>
            <w:r>
              <w:rPr>
                <w:rFonts w:asciiTheme="minorHAnsi" w:eastAsiaTheme="minorEastAsia" w:hAnsiTheme="minorHAnsi"/>
                <w:noProof/>
                <w:sz w:val="24"/>
                <w:szCs w:val="24"/>
                <w:lang w:eastAsia="fr-FR"/>
              </w:rPr>
              <w:tab/>
            </w:r>
            <w:r w:rsidRPr="004F6D5E">
              <w:rPr>
                <w:rStyle w:val="Lienhypertexte"/>
                <w:noProof/>
              </w:rPr>
              <w:t>Contenu du dossier</w:t>
            </w:r>
            <w:r>
              <w:rPr>
                <w:noProof/>
                <w:webHidden/>
              </w:rPr>
              <w:tab/>
            </w:r>
            <w:r>
              <w:rPr>
                <w:noProof/>
                <w:webHidden/>
              </w:rPr>
              <w:fldChar w:fldCharType="begin"/>
            </w:r>
            <w:r>
              <w:rPr>
                <w:noProof/>
                <w:webHidden/>
              </w:rPr>
              <w:instrText xml:space="preserve"> PAGEREF _Toc236303551 \h </w:instrText>
            </w:r>
            <w:r>
              <w:rPr>
                <w:noProof/>
                <w:webHidden/>
              </w:rPr>
            </w:r>
            <w:r>
              <w:rPr>
                <w:noProof/>
                <w:webHidden/>
              </w:rPr>
              <w:fldChar w:fldCharType="separate"/>
            </w:r>
            <w:r w:rsidR="00AA00E4">
              <w:rPr>
                <w:noProof/>
                <w:webHidden/>
              </w:rPr>
              <w:t>7</w:t>
            </w:r>
            <w:r>
              <w:rPr>
                <w:noProof/>
                <w:webHidden/>
              </w:rPr>
              <w:fldChar w:fldCharType="end"/>
            </w:r>
          </w:hyperlink>
        </w:p>
        <w:p w14:paraId="784D2D51" w14:textId="564901D8"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52" w:history="1">
            <w:r w:rsidRPr="004F6D5E">
              <w:rPr>
                <w:rStyle w:val="Lienhypertexte"/>
                <w:noProof/>
              </w:rPr>
              <w:t>4.3</w:t>
            </w:r>
            <w:r>
              <w:rPr>
                <w:rFonts w:asciiTheme="minorHAnsi" w:eastAsiaTheme="minorEastAsia" w:hAnsiTheme="minorHAnsi"/>
                <w:noProof/>
                <w:sz w:val="24"/>
                <w:szCs w:val="24"/>
                <w:lang w:eastAsia="fr-FR"/>
              </w:rPr>
              <w:tab/>
            </w:r>
            <w:r w:rsidRPr="004F6D5E">
              <w:rPr>
                <w:rStyle w:val="Lienhypertexte"/>
                <w:noProof/>
              </w:rPr>
              <w:t>Modifications du dossier de consultation</w:t>
            </w:r>
            <w:r>
              <w:rPr>
                <w:noProof/>
                <w:webHidden/>
              </w:rPr>
              <w:tab/>
            </w:r>
            <w:r>
              <w:rPr>
                <w:noProof/>
                <w:webHidden/>
              </w:rPr>
              <w:fldChar w:fldCharType="begin"/>
            </w:r>
            <w:r>
              <w:rPr>
                <w:noProof/>
                <w:webHidden/>
              </w:rPr>
              <w:instrText xml:space="preserve"> PAGEREF _Toc236303552 \h </w:instrText>
            </w:r>
            <w:r>
              <w:rPr>
                <w:noProof/>
                <w:webHidden/>
              </w:rPr>
            </w:r>
            <w:r>
              <w:rPr>
                <w:noProof/>
                <w:webHidden/>
              </w:rPr>
              <w:fldChar w:fldCharType="separate"/>
            </w:r>
            <w:r w:rsidR="00AA00E4">
              <w:rPr>
                <w:noProof/>
                <w:webHidden/>
              </w:rPr>
              <w:t>7</w:t>
            </w:r>
            <w:r>
              <w:rPr>
                <w:noProof/>
                <w:webHidden/>
              </w:rPr>
              <w:fldChar w:fldCharType="end"/>
            </w:r>
          </w:hyperlink>
        </w:p>
        <w:p w14:paraId="43D0639A" w14:textId="1597015B" w:rsidR="00A31510" w:rsidRDefault="00A31510">
          <w:pPr>
            <w:pStyle w:val="TM1"/>
            <w:tabs>
              <w:tab w:val="left" w:pos="440"/>
              <w:tab w:val="right" w:leader="dot" w:pos="9062"/>
            </w:tabs>
            <w:rPr>
              <w:rFonts w:asciiTheme="minorHAnsi" w:eastAsiaTheme="minorEastAsia" w:hAnsiTheme="minorHAnsi"/>
              <w:b w:val="0"/>
              <w:noProof/>
              <w:color w:val="auto"/>
              <w:szCs w:val="24"/>
              <w:lang w:eastAsia="fr-FR"/>
            </w:rPr>
          </w:pPr>
          <w:hyperlink w:anchor="_Toc236303553" w:history="1">
            <w:r w:rsidRPr="004F6D5E">
              <w:rPr>
                <w:rStyle w:val="Lienhypertexte"/>
                <w:noProof/>
              </w:rPr>
              <w:t>5</w:t>
            </w:r>
            <w:r>
              <w:rPr>
                <w:rFonts w:asciiTheme="minorHAnsi" w:eastAsiaTheme="minorEastAsia" w:hAnsiTheme="minorHAnsi"/>
                <w:b w:val="0"/>
                <w:noProof/>
                <w:color w:val="auto"/>
                <w:szCs w:val="24"/>
                <w:lang w:eastAsia="fr-FR"/>
              </w:rPr>
              <w:tab/>
            </w:r>
            <w:r w:rsidRPr="004F6D5E">
              <w:rPr>
                <w:rStyle w:val="Lienhypertexte"/>
                <w:noProof/>
              </w:rPr>
              <w:t>Présentation des candidatures et des offres</w:t>
            </w:r>
            <w:r>
              <w:rPr>
                <w:noProof/>
                <w:webHidden/>
              </w:rPr>
              <w:tab/>
            </w:r>
            <w:r>
              <w:rPr>
                <w:noProof/>
                <w:webHidden/>
              </w:rPr>
              <w:fldChar w:fldCharType="begin"/>
            </w:r>
            <w:r>
              <w:rPr>
                <w:noProof/>
                <w:webHidden/>
              </w:rPr>
              <w:instrText xml:space="preserve"> PAGEREF _Toc236303553 \h </w:instrText>
            </w:r>
            <w:r>
              <w:rPr>
                <w:noProof/>
                <w:webHidden/>
              </w:rPr>
            </w:r>
            <w:r>
              <w:rPr>
                <w:noProof/>
                <w:webHidden/>
              </w:rPr>
              <w:fldChar w:fldCharType="separate"/>
            </w:r>
            <w:r w:rsidR="00AA00E4">
              <w:rPr>
                <w:noProof/>
                <w:webHidden/>
              </w:rPr>
              <w:t>7</w:t>
            </w:r>
            <w:r>
              <w:rPr>
                <w:noProof/>
                <w:webHidden/>
              </w:rPr>
              <w:fldChar w:fldCharType="end"/>
            </w:r>
          </w:hyperlink>
        </w:p>
        <w:p w14:paraId="2C89E96E" w14:textId="0CA64AB8" w:rsidR="00A31510" w:rsidRDefault="00A31510">
          <w:pPr>
            <w:pStyle w:val="TM1"/>
            <w:tabs>
              <w:tab w:val="left" w:pos="440"/>
              <w:tab w:val="right" w:leader="dot" w:pos="9062"/>
            </w:tabs>
            <w:rPr>
              <w:rFonts w:asciiTheme="minorHAnsi" w:eastAsiaTheme="minorEastAsia" w:hAnsiTheme="minorHAnsi"/>
              <w:b w:val="0"/>
              <w:noProof/>
              <w:color w:val="auto"/>
              <w:szCs w:val="24"/>
              <w:lang w:eastAsia="fr-FR"/>
            </w:rPr>
          </w:pPr>
          <w:hyperlink w:anchor="_Toc236303554" w:history="1">
            <w:r w:rsidRPr="004F6D5E">
              <w:rPr>
                <w:rStyle w:val="Lienhypertexte"/>
                <w:noProof/>
              </w:rPr>
              <w:t>6</w:t>
            </w:r>
            <w:r>
              <w:rPr>
                <w:rFonts w:asciiTheme="minorHAnsi" w:eastAsiaTheme="minorEastAsia" w:hAnsiTheme="minorHAnsi"/>
                <w:b w:val="0"/>
                <w:noProof/>
                <w:color w:val="auto"/>
                <w:szCs w:val="24"/>
                <w:lang w:eastAsia="fr-FR"/>
              </w:rPr>
              <w:tab/>
            </w:r>
            <w:r w:rsidRPr="004F6D5E">
              <w:rPr>
                <w:rStyle w:val="Lienhypertexte"/>
                <w:noProof/>
              </w:rPr>
              <w:t>Conditions d’envoi ou de remise des plis</w:t>
            </w:r>
            <w:r>
              <w:rPr>
                <w:noProof/>
                <w:webHidden/>
              </w:rPr>
              <w:tab/>
            </w:r>
            <w:r>
              <w:rPr>
                <w:noProof/>
                <w:webHidden/>
              </w:rPr>
              <w:fldChar w:fldCharType="begin"/>
            </w:r>
            <w:r>
              <w:rPr>
                <w:noProof/>
                <w:webHidden/>
              </w:rPr>
              <w:instrText xml:space="preserve"> PAGEREF _Toc236303554 \h </w:instrText>
            </w:r>
            <w:r>
              <w:rPr>
                <w:noProof/>
                <w:webHidden/>
              </w:rPr>
            </w:r>
            <w:r>
              <w:rPr>
                <w:noProof/>
                <w:webHidden/>
              </w:rPr>
              <w:fldChar w:fldCharType="separate"/>
            </w:r>
            <w:r w:rsidR="00AA00E4">
              <w:rPr>
                <w:noProof/>
                <w:webHidden/>
              </w:rPr>
              <w:t>8</w:t>
            </w:r>
            <w:r>
              <w:rPr>
                <w:noProof/>
                <w:webHidden/>
              </w:rPr>
              <w:fldChar w:fldCharType="end"/>
            </w:r>
          </w:hyperlink>
        </w:p>
        <w:p w14:paraId="41CCFCAC" w14:textId="5BFA6757"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55" w:history="1">
            <w:r w:rsidRPr="004F6D5E">
              <w:rPr>
                <w:rStyle w:val="Lienhypertexte"/>
                <w:noProof/>
              </w:rPr>
              <w:t>6.1</w:t>
            </w:r>
            <w:r>
              <w:rPr>
                <w:rFonts w:asciiTheme="minorHAnsi" w:eastAsiaTheme="minorEastAsia" w:hAnsiTheme="minorHAnsi"/>
                <w:noProof/>
                <w:sz w:val="24"/>
                <w:szCs w:val="24"/>
                <w:lang w:eastAsia="fr-FR"/>
              </w:rPr>
              <w:tab/>
            </w:r>
            <w:r w:rsidRPr="004F6D5E">
              <w:rPr>
                <w:rStyle w:val="Lienhypertexte"/>
                <w:noProof/>
              </w:rPr>
              <w:t>Modalités de transmission</w:t>
            </w:r>
            <w:r>
              <w:rPr>
                <w:noProof/>
                <w:webHidden/>
              </w:rPr>
              <w:tab/>
            </w:r>
            <w:r>
              <w:rPr>
                <w:noProof/>
                <w:webHidden/>
              </w:rPr>
              <w:fldChar w:fldCharType="begin"/>
            </w:r>
            <w:r>
              <w:rPr>
                <w:noProof/>
                <w:webHidden/>
              </w:rPr>
              <w:instrText xml:space="preserve"> PAGEREF _Toc236303555 \h </w:instrText>
            </w:r>
            <w:r>
              <w:rPr>
                <w:noProof/>
                <w:webHidden/>
              </w:rPr>
            </w:r>
            <w:r>
              <w:rPr>
                <w:noProof/>
                <w:webHidden/>
              </w:rPr>
              <w:fldChar w:fldCharType="separate"/>
            </w:r>
            <w:r w:rsidR="00AA00E4">
              <w:rPr>
                <w:noProof/>
                <w:webHidden/>
              </w:rPr>
              <w:t>9</w:t>
            </w:r>
            <w:r>
              <w:rPr>
                <w:noProof/>
                <w:webHidden/>
              </w:rPr>
              <w:fldChar w:fldCharType="end"/>
            </w:r>
          </w:hyperlink>
        </w:p>
        <w:p w14:paraId="700638E9" w14:textId="3B13AF1F"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56" w:history="1">
            <w:r w:rsidRPr="004F6D5E">
              <w:rPr>
                <w:rStyle w:val="Lienhypertexte"/>
                <w:noProof/>
              </w:rPr>
              <w:t>6.1.1</w:t>
            </w:r>
            <w:r>
              <w:rPr>
                <w:rFonts w:asciiTheme="minorHAnsi" w:eastAsiaTheme="minorEastAsia" w:hAnsiTheme="minorHAnsi"/>
                <w:i w:val="0"/>
                <w:noProof/>
                <w:sz w:val="24"/>
                <w:szCs w:val="24"/>
                <w:lang w:eastAsia="fr-FR"/>
              </w:rPr>
              <w:tab/>
            </w:r>
            <w:r w:rsidRPr="004F6D5E">
              <w:rPr>
                <w:rStyle w:val="Lienhypertexte"/>
                <w:noProof/>
              </w:rPr>
              <w:t>Transmission électronique</w:t>
            </w:r>
            <w:r>
              <w:rPr>
                <w:noProof/>
                <w:webHidden/>
              </w:rPr>
              <w:tab/>
            </w:r>
            <w:r>
              <w:rPr>
                <w:noProof/>
                <w:webHidden/>
              </w:rPr>
              <w:fldChar w:fldCharType="begin"/>
            </w:r>
            <w:r>
              <w:rPr>
                <w:noProof/>
                <w:webHidden/>
              </w:rPr>
              <w:instrText xml:space="preserve"> PAGEREF _Toc236303556 \h </w:instrText>
            </w:r>
            <w:r>
              <w:rPr>
                <w:noProof/>
                <w:webHidden/>
              </w:rPr>
            </w:r>
            <w:r>
              <w:rPr>
                <w:noProof/>
                <w:webHidden/>
              </w:rPr>
              <w:fldChar w:fldCharType="separate"/>
            </w:r>
            <w:r w:rsidR="00AA00E4">
              <w:rPr>
                <w:noProof/>
                <w:webHidden/>
              </w:rPr>
              <w:t>9</w:t>
            </w:r>
            <w:r>
              <w:rPr>
                <w:noProof/>
                <w:webHidden/>
              </w:rPr>
              <w:fldChar w:fldCharType="end"/>
            </w:r>
          </w:hyperlink>
        </w:p>
        <w:p w14:paraId="39C22819" w14:textId="0166A9BB"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57" w:history="1">
            <w:r w:rsidRPr="004F6D5E">
              <w:rPr>
                <w:rStyle w:val="Lienhypertexte"/>
                <w:noProof/>
              </w:rPr>
              <w:t>6.1.2</w:t>
            </w:r>
            <w:r>
              <w:rPr>
                <w:rFonts w:asciiTheme="minorHAnsi" w:eastAsiaTheme="minorEastAsia" w:hAnsiTheme="minorHAnsi"/>
                <w:i w:val="0"/>
                <w:noProof/>
                <w:sz w:val="24"/>
                <w:szCs w:val="24"/>
                <w:lang w:eastAsia="fr-FR"/>
              </w:rPr>
              <w:tab/>
            </w:r>
            <w:r w:rsidRPr="004F6D5E">
              <w:rPr>
                <w:rStyle w:val="Lienhypertexte"/>
                <w:noProof/>
              </w:rPr>
              <w:t>Contenu du pli</w:t>
            </w:r>
            <w:r>
              <w:rPr>
                <w:noProof/>
                <w:webHidden/>
              </w:rPr>
              <w:tab/>
            </w:r>
            <w:r>
              <w:rPr>
                <w:noProof/>
                <w:webHidden/>
              </w:rPr>
              <w:fldChar w:fldCharType="begin"/>
            </w:r>
            <w:r>
              <w:rPr>
                <w:noProof/>
                <w:webHidden/>
              </w:rPr>
              <w:instrText xml:space="preserve"> PAGEREF _Toc236303557 \h </w:instrText>
            </w:r>
            <w:r>
              <w:rPr>
                <w:noProof/>
                <w:webHidden/>
              </w:rPr>
            </w:r>
            <w:r>
              <w:rPr>
                <w:noProof/>
                <w:webHidden/>
              </w:rPr>
              <w:fldChar w:fldCharType="separate"/>
            </w:r>
            <w:r w:rsidR="00AA00E4">
              <w:rPr>
                <w:noProof/>
                <w:webHidden/>
              </w:rPr>
              <w:t>9</w:t>
            </w:r>
            <w:r>
              <w:rPr>
                <w:noProof/>
                <w:webHidden/>
              </w:rPr>
              <w:fldChar w:fldCharType="end"/>
            </w:r>
          </w:hyperlink>
        </w:p>
        <w:p w14:paraId="68891ED2" w14:textId="7E1F8670"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58" w:history="1">
            <w:r w:rsidRPr="004F6D5E">
              <w:rPr>
                <w:rStyle w:val="Lienhypertexte"/>
                <w:noProof/>
              </w:rPr>
              <w:t>6.1.3</w:t>
            </w:r>
            <w:r>
              <w:rPr>
                <w:rFonts w:asciiTheme="minorHAnsi" w:eastAsiaTheme="minorEastAsia" w:hAnsiTheme="minorHAnsi"/>
                <w:i w:val="0"/>
                <w:noProof/>
                <w:sz w:val="24"/>
                <w:szCs w:val="24"/>
                <w:lang w:eastAsia="fr-FR"/>
              </w:rPr>
              <w:tab/>
            </w:r>
            <w:r w:rsidRPr="004F6D5E">
              <w:rPr>
                <w:rStyle w:val="Lienhypertexte"/>
                <w:noProof/>
              </w:rPr>
              <w:t>Autres modalités</w:t>
            </w:r>
            <w:r>
              <w:rPr>
                <w:noProof/>
                <w:webHidden/>
              </w:rPr>
              <w:tab/>
            </w:r>
            <w:r>
              <w:rPr>
                <w:noProof/>
                <w:webHidden/>
              </w:rPr>
              <w:fldChar w:fldCharType="begin"/>
            </w:r>
            <w:r>
              <w:rPr>
                <w:noProof/>
                <w:webHidden/>
              </w:rPr>
              <w:instrText xml:space="preserve"> PAGEREF _Toc236303558 \h </w:instrText>
            </w:r>
            <w:r>
              <w:rPr>
                <w:noProof/>
                <w:webHidden/>
              </w:rPr>
            </w:r>
            <w:r>
              <w:rPr>
                <w:noProof/>
                <w:webHidden/>
              </w:rPr>
              <w:fldChar w:fldCharType="separate"/>
            </w:r>
            <w:r w:rsidR="00AA00E4">
              <w:rPr>
                <w:noProof/>
                <w:webHidden/>
              </w:rPr>
              <w:t>9</w:t>
            </w:r>
            <w:r>
              <w:rPr>
                <w:noProof/>
                <w:webHidden/>
              </w:rPr>
              <w:fldChar w:fldCharType="end"/>
            </w:r>
          </w:hyperlink>
        </w:p>
        <w:p w14:paraId="6F705306" w14:textId="25F78AD1"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59" w:history="1">
            <w:r w:rsidRPr="004F6D5E">
              <w:rPr>
                <w:rStyle w:val="Lienhypertexte"/>
                <w:noProof/>
              </w:rPr>
              <w:t>6.1.4</w:t>
            </w:r>
            <w:r>
              <w:rPr>
                <w:rFonts w:asciiTheme="minorHAnsi" w:eastAsiaTheme="minorEastAsia" w:hAnsiTheme="minorHAnsi"/>
                <w:i w:val="0"/>
                <w:noProof/>
                <w:sz w:val="24"/>
                <w:szCs w:val="24"/>
                <w:lang w:eastAsia="fr-FR"/>
              </w:rPr>
              <w:tab/>
            </w:r>
            <w:r w:rsidRPr="004F6D5E">
              <w:rPr>
                <w:rStyle w:val="Lienhypertexte"/>
                <w:noProof/>
              </w:rPr>
              <w:t>Copie de sauvegarde</w:t>
            </w:r>
            <w:r>
              <w:rPr>
                <w:noProof/>
                <w:webHidden/>
              </w:rPr>
              <w:tab/>
            </w:r>
            <w:r>
              <w:rPr>
                <w:noProof/>
                <w:webHidden/>
              </w:rPr>
              <w:fldChar w:fldCharType="begin"/>
            </w:r>
            <w:r>
              <w:rPr>
                <w:noProof/>
                <w:webHidden/>
              </w:rPr>
              <w:instrText xml:space="preserve"> PAGEREF _Toc236303559 \h </w:instrText>
            </w:r>
            <w:r>
              <w:rPr>
                <w:noProof/>
                <w:webHidden/>
              </w:rPr>
            </w:r>
            <w:r>
              <w:rPr>
                <w:noProof/>
                <w:webHidden/>
              </w:rPr>
              <w:fldChar w:fldCharType="separate"/>
            </w:r>
            <w:r w:rsidR="00AA00E4">
              <w:rPr>
                <w:noProof/>
                <w:webHidden/>
              </w:rPr>
              <w:t>9</w:t>
            </w:r>
            <w:r>
              <w:rPr>
                <w:noProof/>
                <w:webHidden/>
              </w:rPr>
              <w:fldChar w:fldCharType="end"/>
            </w:r>
          </w:hyperlink>
        </w:p>
        <w:p w14:paraId="432E0D3B" w14:textId="0D90587E"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60" w:history="1">
            <w:r w:rsidRPr="004F6D5E">
              <w:rPr>
                <w:rStyle w:val="Lienhypertexte"/>
                <w:noProof/>
              </w:rPr>
              <w:t>6.1.5</w:t>
            </w:r>
            <w:r>
              <w:rPr>
                <w:rFonts w:asciiTheme="minorHAnsi" w:eastAsiaTheme="minorEastAsia" w:hAnsiTheme="minorHAnsi"/>
                <w:i w:val="0"/>
                <w:noProof/>
                <w:sz w:val="24"/>
                <w:szCs w:val="24"/>
                <w:lang w:eastAsia="fr-FR"/>
              </w:rPr>
              <w:tab/>
            </w:r>
            <w:r w:rsidRPr="004F6D5E">
              <w:rPr>
                <w:rStyle w:val="Lienhypertexte"/>
                <w:noProof/>
              </w:rPr>
              <w:t>Format des documents et modalités de signature</w:t>
            </w:r>
            <w:r>
              <w:rPr>
                <w:noProof/>
                <w:webHidden/>
              </w:rPr>
              <w:tab/>
            </w:r>
            <w:r>
              <w:rPr>
                <w:noProof/>
                <w:webHidden/>
              </w:rPr>
              <w:fldChar w:fldCharType="begin"/>
            </w:r>
            <w:r>
              <w:rPr>
                <w:noProof/>
                <w:webHidden/>
              </w:rPr>
              <w:instrText xml:space="preserve"> PAGEREF _Toc236303560 \h </w:instrText>
            </w:r>
            <w:r>
              <w:rPr>
                <w:noProof/>
                <w:webHidden/>
              </w:rPr>
            </w:r>
            <w:r>
              <w:rPr>
                <w:noProof/>
                <w:webHidden/>
              </w:rPr>
              <w:fldChar w:fldCharType="separate"/>
            </w:r>
            <w:r w:rsidR="00AA00E4">
              <w:rPr>
                <w:noProof/>
                <w:webHidden/>
              </w:rPr>
              <w:t>9</w:t>
            </w:r>
            <w:r>
              <w:rPr>
                <w:noProof/>
                <w:webHidden/>
              </w:rPr>
              <w:fldChar w:fldCharType="end"/>
            </w:r>
          </w:hyperlink>
        </w:p>
        <w:p w14:paraId="58BE7A9B" w14:textId="05B57985" w:rsidR="00A31510" w:rsidRDefault="00A31510">
          <w:pPr>
            <w:pStyle w:val="TM1"/>
            <w:tabs>
              <w:tab w:val="left" w:pos="440"/>
              <w:tab w:val="right" w:leader="dot" w:pos="9062"/>
            </w:tabs>
            <w:rPr>
              <w:rFonts w:asciiTheme="minorHAnsi" w:eastAsiaTheme="minorEastAsia" w:hAnsiTheme="minorHAnsi"/>
              <w:b w:val="0"/>
              <w:noProof/>
              <w:color w:val="auto"/>
              <w:szCs w:val="24"/>
              <w:lang w:eastAsia="fr-FR"/>
            </w:rPr>
          </w:pPr>
          <w:hyperlink w:anchor="_Toc236303561" w:history="1">
            <w:r w:rsidRPr="004F6D5E">
              <w:rPr>
                <w:rStyle w:val="Lienhypertexte"/>
                <w:noProof/>
              </w:rPr>
              <w:t>7</w:t>
            </w:r>
            <w:r>
              <w:rPr>
                <w:rFonts w:asciiTheme="minorHAnsi" w:eastAsiaTheme="minorEastAsia" w:hAnsiTheme="minorHAnsi"/>
                <w:b w:val="0"/>
                <w:noProof/>
                <w:color w:val="auto"/>
                <w:szCs w:val="24"/>
                <w:lang w:eastAsia="fr-FR"/>
              </w:rPr>
              <w:tab/>
            </w:r>
            <w:r w:rsidRPr="004F6D5E">
              <w:rPr>
                <w:rStyle w:val="Lienhypertexte"/>
                <w:noProof/>
              </w:rPr>
              <w:t>Examen des candidatures et des offres</w:t>
            </w:r>
            <w:r>
              <w:rPr>
                <w:noProof/>
                <w:webHidden/>
              </w:rPr>
              <w:tab/>
            </w:r>
            <w:r>
              <w:rPr>
                <w:noProof/>
                <w:webHidden/>
              </w:rPr>
              <w:fldChar w:fldCharType="begin"/>
            </w:r>
            <w:r>
              <w:rPr>
                <w:noProof/>
                <w:webHidden/>
              </w:rPr>
              <w:instrText xml:space="preserve"> PAGEREF _Toc236303561 \h </w:instrText>
            </w:r>
            <w:r>
              <w:rPr>
                <w:noProof/>
                <w:webHidden/>
              </w:rPr>
            </w:r>
            <w:r>
              <w:rPr>
                <w:noProof/>
                <w:webHidden/>
              </w:rPr>
              <w:fldChar w:fldCharType="separate"/>
            </w:r>
            <w:r w:rsidR="00AA00E4">
              <w:rPr>
                <w:noProof/>
                <w:webHidden/>
              </w:rPr>
              <w:t>10</w:t>
            </w:r>
            <w:r>
              <w:rPr>
                <w:noProof/>
                <w:webHidden/>
              </w:rPr>
              <w:fldChar w:fldCharType="end"/>
            </w:r>
          </w:hyperlink>
        </w:p>
        <w:p w14:paraId="1E7274E9" w14:textId="0AC83AE7"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62" w:history="1">
            <w:r w:rsidRPr="004F6D5E">
              <w:rPr>
                <w:rStyle w:val="Lienhypertexte"/>
                <w:noProof/>
              </w:rPr>
              <w:t>7.1</w:t>
            </w:r>
            <w:r>
              <w:rPr>
                <w:rFonts w:asciiTheme="minorHAnsi" w:eastAsiaTheme="minorEastAsia" w:hAnsiTheme="minorHAnsi"/>
                <w:noProof/>
                <w:sz w:val="24"/>
                <w:szCs w:val="24"/>
                <w:lang w:eastAsia="fr-FR"/>
              </w:rPr>
              <w:tab/>
            </w:r>
            <w:r w:rsidRPr="004F6D5E">
              <w:rPr>
                <w:rStyle w:val="Lienhypertexte"/>
                <w:noProof/>
              </w:rPr>
              <w:t>Examen des candidatures</w:t>
            </w:r>
            <w:r>
              <w:rPr>
                <w:noProof/>
                <w:webHidden/>
              </w:rPr>
              <w:tab/>
            </w:r>
            <w:r>
              <w:rPr>
                <w:noProof/>
                <w:webHidden/>
              </w:rPr>
              <w:fldChar w:fldCharType="begin"/>
            </w:r>
            <w:r>
              <w:rPr>
                <w:noProof/>
                <w:webHidden/>
              </w:rPr>
              <w:instrText xml:space="preserve"> PAGEREF _Toc236303562 \h </w:instrText>
            </w:r>
            <w:r>
              <w:rPr>
                <w:noProof/>
                <w:webHidden/>
              </w:rPr>
            </w:r>
            <w:r>
              <w:rPr>
                <w:noProof/>
                <w:webHidden/>
              </w:rPr>
              <w:fldChar w:fldCharType="separate"/>
            </w:r>
            <w:r w:rsidR="00AA00E4">
              <w:rPr>
                <w:noProof/>
                <w:webHidden/>
              </w:rPr>
              <w:t>10</w:t>
            </w:r>
            <w:r>
              <w:rPr>
                <w:noProof/>
                <w:webHidden/>
              </w:rPr>
              <w:fldChar w:fldCharType="end"/>
            </w:r>
          </w:hyperlink>
        </w:p>
        <w:p w14:paraId="27FBD800" w14:textId="14900661"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63" w:history="1">
            <w:r w:rsidRPr="004F6D5E">
              <w:rPr>
                <w:rStyle w:val="Lienhypertexte"/>
                <w:noProof/>
              </w:rPr>
              <w:t>7.2</w:t>
            </w:r>
            <w:r>
              <w:rPr>
                <w:rFonts w:asciiTheme="minorHAnsi" w:eastAsiaTheme="minorEastAsia" w:hAnsiTheme="minorHAnsi"/>
                <w:noProof/>
                <w:sz w:val="24"/>
                <w:szCs w:val="24"/>
                <w:lang w:eastAsia="fr-FR"/>
              </w:rPr>
              <w:tab/>
            </w:r>
            <w:r w:rsidRPr="004F6D5E">
              <w:rPr>
                <w:rStyle w:val="Lienhypertexte"/>
                <w:noProof/>
              </w:rPr>
              <w:t>Examen des offres</w:t>
            </w:r>
            <w:r>
              <w:rPr>
                <w:noProof/>
                <w:webHidden/>
              </w:rPr>
              <w:tab/>
            </w:r>
            <w:r>
              <w:rPr>
                <w:noProof/>
                <w:webHidden/>
              </w:rPr>
              <w:fldChar w:fldCharType="begin"/>
            </w:r>
            <w:r>
              <w:rPr>
                <w:noProof/>
                <w:webHidden/>
              </w:rPr>
              <w:instrText xml:space="preserve"> PAGEREF _Toc236303563 \h </w:instrText>
            </w:r>
            <w:r>
              <w:rPr>
                <w:noProof/>
                <w:webHidden/>
              </w:rPr>
            </w:r>
            <w:r>
              <w:rPr>
                <w:noProof/>
                <w:webHidden/>
              </w:rPr>
              <w:fldChar w:fldCharType="separate"/>
            </w:r>
            <w:r w:rsidR="00AA00E4">
              <w:rPr>
                <w:noProof/>
                <w:webHidden/>
              </w:rPr>
              <w:t>10</w:t>
            </w:r>
            <w:r>
              <w:rPr>
                <w:noProof/>
                <w:webHidden/>
              </w:rPr>
              <w:fldChar w:fldCharType="end"/>
            </w:r>
          </w:hyperlink>
        </w:p>
        <w:p w14:paraId="039A4B2D" w14:textId="73FEAE90"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64" w:history="1">
            <w:r w:rsidRPr="004F6D5E">
              <w:rPr>
                <w:rStyle w:val="Lienhypertexte"/>
                <w:noProof/>
              </w:rPr>
              <w:t>7.2.1</w:t>
            </w:r>
            <w:r>
              <w:rPr>
                <w:rFonts w:asciiTheme="minorHAnsi" w:eastAsiaTheme="minorEastAsia" w:hAnsiTheme="minorHAnsi"/>
                <w:i w:val="0"/>
                <w:noProof/>
                <w:sz w:val="24"/>
                <w:szCs w:val="24"/>
                <w:lang w:eastAsia="fr-FR"/>
              </w:rPr>
              <w:tab/>
            </w:r>
            <w:r w:rsidRPr="004F6D5E">
              <w:rPr>
                <w:rStyle w:val="Lienhypertexte"/>
                <w:noProof/>
              </w:rPr>
              <w:t>Régularisation des offres</w:t>
            </w:r>
            <w:r>
              <w:rPr>
                <w:noProof/>
                <w:webHidden/>
              </w:rPr>
              <w:tab/>
            </w:r>
            <w:r>
              <w:rPr>
                <w:noProof/>
                <w:webHidden/>
              </w:rPr>
              <w:fldChar w:fldCharType="begin"/>
            </w:r>
            <w:r>
              <w:rPr>
                <w:noProof/>
                <w:webHidden/>
              </w:rPr>
              <w:instrText xml:space="preserve"> PAGEREF _Toc236303564 \h </w:instrText>
            </w:r>
            <w:r>
              <w:rPr>
                <w:noProof/>
                <w:webHidden/>
              </w:rPr>
            </w:r>
            <w:r>
              <w:rPr>
                <w:noProof/>
                <w:webHidden/>
              </w:rPr>
              <w:fldChar w:fldCharType="separate"/>
            </w:r>
            <w:r w:rsidR="00AA00E4">
              <w:rPr>
                <w:noProof/>
                <w:webHidden/>
              </w:rPr>
              <w:t>10</w:t>
            </w:r>
            <w:r>
              <w:rPr>
                <w:noProof/>
                <w:webHidden/>
              </w:rPr>
              <w:fldChar w:fldCharType="end"/>
            </w:r>
          </w:hyperlink>
        </w:p>
        <w:p w14:paraId="5142A249" w14:textId="0088A492"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65" w:history="1">
            <w:r w:rsidRPr="004F6D5E">
              <w:rPr>
                <w:rStyle w:val="Lienhypertexte"/>
                <w:noProof/>
              </w:rPr>
              <w:t>7.2.2</w:t>
            </w:r>
            <w:r>
              <w:rPr>
                <w:rFonts w:asciiTheme="minorHAnsi" w:eastAsiaTheme="minorEastAsia" w:hAnsiTheme="minorHAnsi"/>
                <w:i w:val="0"/>
                <w:noProof/>
                <w:sz w:val="24"/>
                <w:szCs w:val="24"/>
                <w:lang w:eastAsia="fr-FR"/>
              </w:rPr>
              <w:tab/>
            </w:r>
            <w:r w:rsidRPr="004F6D5E">
              <w:rPr>
                <w:rStyle w:val="Lienhypertexte"/>
                <w:noProof/>
              </w:rPr>
              <w:t>Jugement des offres</w:t>
            </w:r>
            <w:r>
              <w:rPr>
                <w:noProof/>
                <w:webHidden/>
              </w:rPr>
              <w:tab/>
            </w:r>
            <w:r>
              <w:rPr>
                <w:noProof/>
                <w:webHidden/>
              </w:rPr>
              <w:fldChar w:fldCharType="begin"/>
            </w:r>
            <w:r>
              <w:rPr>
                <w:noProof/>
                <w:webHidden/>
              </w:rPr>
              <w:instrText xml:space="preserve"> PAGEREF _Toc236303565 \h </w:instrText>
            </w:r>
            <w:r>
              <w:rPr>
                <w:noProof/>
                <w:webHidden/>
              </w:rPr>
            </w:r>
            <w:r>
              <w:rPr>
                <w:noProof/>
                <w:webHidden/>
              </w:rPr>
              <w:fldChar w:fldCharType="separate"/>
            </w:r>
            <w:r w:rsidR="00AA00E4">
              <w:rPr>
                <w:noProof/>
                <w:webHidden/>
              </w:rPr>
              <w:t>10</w:t>
            </w:r>
            <w:r>
              <w:rPr>
                <w:noProof/>
                <w:webHidden/>
              </w:rPr>
              <w:fldChar w:fldCharType="end"/>
            </w:r>
          </w:hyperlink>
        </w:p>
        <w:p w14:paraId="0458B96B" w14:textId="41AEB9FF"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66" w:history="1">
            <w:r w:rsidRPr="004F6D5E">
              <w:rPr>
                <w:rStyle w:val="Lienhypertexte"/>
                <w:noProof/>
              </w:rPr>
              <w:t>7.2.3</w:t>
            </w:r>
            <w:r>
              <w:rPr>
                <w:rFonts w:asciiTheme="minorHAnsi" w:eastAsiaTheme="minorEastAsia" w:hAnsiTheme="minorHAnsi"/>
                <w:i w:val="0"/>
                <w:noProof/>
                <w:sz w:val="24"/>
                <w:szCs w:val="24"/>
                <w:lang w:eastAsia="fr-FR"/>
              </w:rPr>
              <w:tab/>
            </w:r>
            <w:r w:rsidRPr="004F6D5E">
              <w:rPr>
                <w:rStyle w:val="Lienhypertexte"/>
                <w:noProof/>
              </w:rPr>
              <w:t>Négociation</w:t>
            </w:r>
            <w:r>
              <w:rPr>
                <w:noProof/>
                <w:webHidden/>
              </w:rPr>
              <w:tab/>
            </w:r>
            <w:r>
              <w:rPr>
                <w:noProof/>
                <w:webHidden/>
              </w:rPr>
              <w:fldChar w:fldCharType="begin"/>
            </w:r>
            <w:r>
              <w:rPr>
                <w:noProof/>
                <w:webHidden/>
              </w:rPr>
              <w:instrText xml:space="preserve"> PAGEREF _Toc236303566 \h </w:instrText>
            </w:r>
            <w:r>
              <w:rPr>
                <w:noProof/>
                <w:webHidden/>
              </w:rPr>
            </w:r>
            <w:r>
              <w:rPr>
                <w:noProof/>
                <w:webHidden/>
              </w:rPr>
              <w:fldChar w:fldCharType="separate"/>
            </w:r>
            <w:r w:rsidR="00AA00E4">
              <w:rPr>
                <w:noProof/>
                <w:webHidden/>
              </w:rPr>
              <w:t>11</w:t>
            </w:r>
            <w:r>
              <w:rPr>
                <w:noProof/>
                <w:webHidden/>
              </w:rPr>
              <w:fldChar w:fldCharType="end"/>
            </w:r>
          </w:hyperlink>
        </w:p>
        <w:p w14:paraId="5ACDEAC0" w14:textId="2886DE41"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67" w:history="1">
            <w:r w:rsidRPr="004F6D5E">
              <w:rPr>
                <w:rStyle w:val="Lienhypertexte"/>
                <w:noProof/>
              </w:rPr>
              <w:t>7.3</w:t>
            </w:r>
            <w:r>
              <w:rPr>
                <w:rFonts w:asciiTheme="minorHAnsi" w:eastAsiaTheme="minorEastAsia" w:hAnsiTheme="minorHAnsi"/>
                <w:noProof/>
                <w:sz w:val="24"/>
                <w:szCs w:val="24"/>
                <w:lang w:eastAsia="fr-FR"/>
              </w:rPr>
              <w:tab/>
            </w:r>
            <w:r w:rsidRPr="004F6D5E">
              <w:rPr>
                <w:rStyle w:val="Lienhypertexte"/>
                <w:noProof/>
              </w:rPr>
              <w:t>Suite à donner à la consultation</w:t>
            </w:r>
            <w:r>
              <w:rPr>
                <w:noProof/>
                <w:webHidden/>
              </w:rPr>
              <w:tab/>
            </w:r>
            <w:r>
              <w:rPr>
                <w:noProof/>
                <w:webHidden/>
              </w:rPr>
              <w:fldChar w:fldCharType="begin"/>
            </w:r>
            <w:r>
              <w:rPr>
                <w:noProof/>
                <w:webHidden/>
              </w:rPr>
              <w:instrText xml:space="preserve"> PAGEREF _Toc236303567 \h </w:instrText>
            </w:r>
            <w:r>
              <w:rPr>
                <w:noProof/>
                <w:webHidden/>
              </w:rPr>
            </w:r>
            <w:r>
              <w:rPr>
                <w:noProof/>
                <w:webHidden/>
              </w:rPr>
              <w:fldChar w:fldCharType="separate"/>
            </w:r>
            <w:r w:rsidR="00AA00E4">
              <w:rPr>
                <w:noProof/>
                <w:webHidden/>
              </w:rPr>
              <w:t>11</w:t>
            </w:r>
            <w:r>
              <w:rPr>
                <w:noProof/>
                <w:webHidden/>
              </w:rPr>
              <w:fldChar w:fldCharType="end"/>
            </w:r>
          </w:hyperlink>
        </w:p>
        <w:p w14:paraId="28B3C063" w14:textId="5070B4DE"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68" w:history="1">
            <w:r w:rsidRPr="004F6D5E">
              <w:rPr>
                <w:rStyle w:val="Lienhypertexte"/>
                <w:noProof/>
              </w:rPr>
              <w:t>7.3.1</w:t>
            </w:r>
            <w:r>
              <w:rPr>
                <w:rFonts w:asciiTheme="minorHAnsi" w:eastAsiaTheme="minorEastAsia" w:hAnsiTheme="minorHAnsi"/>
                <w:i w:val="0"/>
                <w:noProof/>
                <w:sz w:val="24"/>
                <w:szCs w:val="24"/>
                <w:lang w:eastAsia="fr-FR"/>
              </w:rPr>
              <w:tab/>
            </w:r>
            <w:r w:rsidRPr="004F6D5E">
              <w:rPr>
                <w:rStyle w:val="Lienhypertexte"/>
                <w:noProof/>
              </w:rPr>
              <w:t>Documents à fournir par l’attributaire</w:t>
            </w:r>
            <w:r>
              <w:rPr>
                <w:noProof/>
                <w:webHidden/>
              </w:rPr>
              <w:tab/>
            </w:r>
            <w:r>
              <w:rPr>
                <w:noProof/>
                <w:webHidden/>
              </w:rPr>
              <w:fldChar w:fldCharType="begin"/>
            </w:r>
            <w:r>
              <w:rPr>
                <w:noProof/>
                <w:webHidden/>
              </w:rPr>
              <w:instrText xml:space="preserve"> PAGEREF _Toc236303568 \h </w:instrText>
            </w:r>
            <w:r>
              <w:rPr>
                <w:noProof/>
                <w:webHidden/>
              </w:rPr>
            </w:r>
            <w:r>
              <w:rPr>
                <w:noProof/>
                <w:webHidden/>
              </w:rPr>
              <w:fldChar w:fldCharType="separate"/>
            </w:r>
            <w:r w:rsidR="00AA00E4">
              <w:rPr>
                <w:noProof/>
                <w:webHidden/>
              </w:rPr>
              <w:t>11</w:t>
            </w:r>
            <w:r>
              <w:rPr>
                <w:noProof/>
                <w:webHidden/>
              </w:rPr>
              <w:fldChar w:fldCharType="end"/>
            </w:r>
          </w:hyperlink>
        </w:p>
        <w:p w14:paraId="12E85A61" w14:textId="7C87C926" w:rsidR="00A31510" w:rsidRDefault="00A31510">
          <w:pPr>
            <w:pStyle w:val="TM3"/>
            <w:tabs>
              <w:tab w:val="left" w:pos="1200"/>
              <w:tab w:val="right" w:leader="dot" w:pos="9062"/>
            </w:tabs>
            <w:rPr>
              <w:rFonts w:asciiTheme="minorHAnsi" w:eastAsiaTheme="minorEastAsia" w:hAnsiTheme="minorHAnsi"/>
              <w:i w:val="0"/>
              <w:noProof/>
              <w:sz w:val="24"/>
              <w:szCs w:val="24"/>
              <w:lang w:eastAsia="fr-FR"/>
            </w:rPr>
          </w:pPr>
          <w:hyperlink w:anchor="_Toc236303569" w:history="1">
            <w:r w:rsidRPr="004F6D5E">
              <w:rPr>
                <w:rStyle w:val="Lienhypertexte"/>
                <w:noProof/>
              </w:rPr>
              <w:t>7.3.2</w:t>
            </w:r>
            <w:r>
              <w:rPr>
                <w:rFonts w:asciiTheme="minorHAnsi" w:eastAsiaTheme="minorEastAsia" w:hAnsiTheme="minorHAnsi"/>
                <w:i w:val="0"/>
                <w:noProof/>
                <w:sz w:val="24"/>
                <w:szCs w:val="24"/>
                <w:lang w:eastAsia="fr-FR"/>
              </w:rPr>
              <w:tab/>
            </w:r>
            <w:r w:rsidRPr="004F6D5E">
              <w:rPr>
                <w:rStyle w:val="Lienhypertexte"/>
                <w:noProof/>
              </w:rPr>
              <w:t>Signature du marché public par l’attributaire</w:t>
            </w:r>
            <w:r>
              <w:rPr>
                <w:noProof/>
                <w:webHidden/>
              </w:rPr>
              <w:tab/>
            </w:r>
            <w:r>
              <w:rPr>
                <w:noProof/>
                <w:webHidden/>
              </w:rPr>
              <w:fldChar w:fldCharType="begin"/>
            </w:r>
            <w:r>
              <w:rPr>
                <w:noProof/>
                <w:webHidden/>
              </w:rPr>
              <w:instrText xml:space="preserve"> PAGEREF _Toc236303569 \h </w:instrText>
            </w:r>
            <w:r>
              <w:rPr>
                <w:noProof/>
                <w:webHidden/>
              </w:rPr>
            </w:r>
            <w:r>
              <w:rPr>
                <w:noProof/>
                <w:webHidden/>
              </w:rPr>
              <w:fldChar w:fldCharType="separate"/>
            </w:r>
            <w:r w:rsidR="00AA00E4">
              <w:rPr>
                <w:noProof/>
                <w:webHidden/>
              </w:rPr>
              <w:t>12</w:t>
            </w:r>
            <w:r>
              <w:rPr>
                <w:noProof/>
                <w:webHidden/>
              </w:rPr>
              <w:fldChar w:fldCharType="end"/>
            </w:r>
          </w:hyperlink>
        </w:p>
        <w:p w14:paraId="76DFE87E" w14:textId="32966CE0" w:rsidR="00A31510" w:rsidRDefault="00A31510">
          <w:pPr>
            <w:pStyle w:val="TM1"/>
            <w:tabs>
              <w:tab w:val="left" w:pos="440"/>
              <w:tab w:val="right" w:leader="dot" w:pos="9062"/>
            </w:tabs>
            <w:rPr>
              <w:rFonts w:asciiTheme="minorHAnsi" w:eastAsiaTheme="minorEastAsia" w:hAnsiTheme="minorHAnsi"/>
              <w:b w:val="0"/>
              <w:noProof/>
              <w:color w:val="auto"/>
              <w:szCs w:val="24"/>
              <w:lang w:eastAsia="fr-FR"/>
            </w:rPr>
          </w:pPr>
          <w:hyperlink w:anchor="_Toc236303570" w:history="1">
            <w:r w:rsidRPr="004F6D5E">
              <w:rPr>
                <w:rStyle w:val="Lienhypertexte"/>
                <w:noProof/>
              </w:rPr>
              <w:t>8</w:t>
            </w:r>
            <w:r>
              <w:rPr>
                <w:rFonts w:asciiTheme="minorHAnsi" w:eastAsiaTheme="minorEastAsia" w:hAnsiTheme="minorHAnsi"/>
                <w:b w:val="0"/>
                <w:noProof/>
                <w:color w:val="auto"/>
                <w:szCs w:val="24"/>
                <w:lang w:eastAsia="fr-FR"/>
              </w:rPr>
              <w:tab/>
            </w:r>
            <w:r w:rsidRPr="004F6D5E">
              <w:rPr>
                <w:rStyle w:val="Lienhypertexte"/>
                <w:noProof/>
              </w:rPr>
              <w:t>Renseignements complémentaires</w:t>
            </w:r>
            <w:r>
              <w:rPr>
                <w:noProof/>
                <w:webHidden/>
              </w:rPr>
              <w:tab/>
            </w:r>
            <w:r>
              <w:rPr>
                <w:noProof/>
                <w:webHidden/>
              </w:rPr>
              <w:fldChar w:fldCharType="begin"/>
            </w:r>
            <w:r>
              <w:rPr>
                <w:noProof/>
                <w:webHidden/>
              </w:rPr>
              <w:instrText xml:space="preserve"> PAGEREF _Toc236303570 \h </w:instrText>
            </w:r>
            <w:r>
              <w:rPr>
                <w:noProof/>
                <w:webHidden/>
              </w:rPr>
            </w:r>
            <w:r>
              <w:rPr>
                <w:noProof/>
                <w:webHidden/>
              </w:rPr>
              <w:fldChar w:fldCharType="separate"/>
            </w:r>
            <w:r w:rsidR="00AA00E4">
              <w:rPr>
                <w:noProof/>
                <w:webHidden/>
              </w:rPr>
              <w:t>12</w:t>
            </w:r>
            <w:r>
              <w:rPr>
                <w:noProof/>
                <w:webHidden/>
              </w:rPr>
              <w:fldChar w:fldCharType="end"/>
            </w:r>
          </w:hyperlink>
        </w:p>
        <w:p w14:paraId="06E71EE4" w14:textId="348BD881"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71" w:history="1">
            <w:r w:rsidRPr="004F6D5E">
              <w:rPr>
                <w:rStyle w:val="Lienhypertexte"/>
                <w:noProof/>
              </w:rPr>
              <w:t>8.1</w:t>
            </w:r>
            <w:r>
              <w:rPr>
                <w:rFonts w:asciiTheme="minorHAnsi" w:eastAsiaTheme="minorEastAsia" w:hAnsiTheme="minorHAnsi"/>
                <w:noProof/>
                <w:sz w:val="24"/>
                <w:szCs w:val="24"/>
                <w:lang w:eastAsia="fr-FR"/>
              </w:rPr>
              <w:tab/>
            </w:r>
            <w:r w:rsidRPr="004F6D5E">
              <w:rPr>
                <w:rStyle w:val="Lienhypertexte"/>
                <w:noProof/>
              </w:rPr>
              <w:t>Questions en cours de consultation</w:t>
            </w:r>
            <w:r>
              <w:rPr>
                <w:noProof/>
                <w:webHidden/>
              </w:rPr>
              <w:tab/>
            </w:r>
            <w:r>
              <w:rPr>
                <w:noProof/>
                <w:webHidden/>
              </w:rPr>
              <w:fldChar w:fldCharType="begin"/>
            </w:r>
            <w:r>
              <w:rPr>
                <w:noProof/>
                <w:webHidden/>
              </w:rPr>
              <w:instrText xml:space="preserve"> PAGEREF _Toc236303571 \h </w:instrText>
            </w:r>
            <w:r>
              <w:rPr>
                <w:noProof/>
                <w:webHidden/>
              </w:rPr>
            </w:r>
            <w:r>
              <w:rPr>
                <w:noProof/>
                <w:webHidden/>
              </w:rPr>
              <w:fldChar w:fldCharType="separate"/>
            </w:r>
            <w:r w:rsidR="00AA00E4">
              <w:rPr>
                <w:noProof/>
                <w:webHidden/>
              </w:rPr>
              <w:t>12</w:t>
            </w:r>
            <w:r>
              <w:rPr>
                <w:noProof/>
                <w:webHidden/>
              </w:rPr>
              <w:fldChar w:fldCharType="end"/>
            </w:r>
          </w:hyperlink>
        </w:p>
        <w:p w14:paraId="6B98C0B4" w14:textId="60D7E844" w:rsidR="00A31510" w:rsidRDefault="00A31510">
          <w:pPr>
            <w:pStyle w:val="TM2"/>
            <w:tabs>
              <w:tab w:val="left" w:pos="960"/>
              <w:tab w:val="right" w:leader="dot" w:pos="9062"/>
            </w:tabs>
            <w:rPr>
              <w:rFonts w:asciiTheme="minorHAnsi" w:eastAsiaTheme="minorEastAsia" w:hAnsiTheme="minorHAnsi"/>
              <w:noProof/>
              <w:sz w:val="24"/>
              <w:szCs w:val="24"/>
              <w:lang w:eastAsia="fr-FR"/>
            </w:rPr>
          </w:pPr>
          <w:hyperlink w:anchor="_Toc236303572" w:history="1">
            <w:r w:rsidRPr="004F6D5E">
              <w:rPr>
                <w:rStyle w:val="Lienhypertexte"/>
                <w:noProof/>
              </w:rPr>
              <w:t>8.2</w:t>
            </w:r>
            <w:r>
              <w:rPr>
                <w:rFonts w:asciiTheme="minorHAnsi" w:eastAsiaTheme="minorEastAsia" w:hAnsiTheme="minorHAnsi"/>
                <w:noProof/>
                <w:sz w:val="24"/>
                <w:szCs w:val="24"/>
                <w:lang w:eastAsia="fr-FR"/>
              </w:rPr>
              <w:tab/>
            </w:r>
            <w:r w:rsidRPr="004F6D5E">
              <w:rPr>
                <w:rStyle w:val="Lienhypertexte"/>
                <w:noProof/>
              </w:rPr>
              <w:t>Procédure de recours</w:t>
            </w:r>
            <w:r>
              <w:rPr>
                <w:noProof/>
                <w:webHidden/>
              </w:rPr>
              <w:tab/>
            </w:r>
            <w:r>
              <w:rPr>
                <w:noProof/>
                <w:webHidden/>
              </w:rPr>
              <w:fldChar w:fldCharType="begin"/>
            </w:r>
            <w:r>
              <w:rPr>
                <w:noProof/>
                <w:webHidden/>
              </w:rPr>
              <w:instrText xml:space="preserve"> PAGEREF _Toc236303572 \h </w:instrText>
            </w:r>
            <w:r>
              <w:rPr>
                <w:noProof/>
                <w:webHidden/>
              </w:rPr>
            </w:r>
            <w:r>
              <w:rPr>
                <w:noProof/>
                <w:webHidden/>
              </w:rPr>
              <w:fldChar w:fldCharType="separate"/>
            </w:r>
            <w:r w:rsidR="00AA00E4">
              <w:rPr>
                <w:noProof/>
                <w:webHidden/>
              </w:rPr>
              <w:t>13</w:t>
            </w:r>
            <w:r>
              <w:rPr>
                <w:noProof/>
                <w:webHidden/>
              </w:rPr>
              <w:fldChar w:fldCharType="end"/>
            </w:r>
          </w:hyperlink>
        </w:p>
        <w:p w14:paraId="6751FB21" w14:textId="5E25BC37" w:rsidR="00140BB7" w:rsidRDefault="009E09DB">
          <w:r>
            <w:rPr>
              <w:b/>
              <w:color w:val="7F3035"/>
              <w:sz w:val="24"/>
            </w:rPr>
            <w:fldChar w:fldCharType="end"/>
          </w:r>
        </w:p>
      </w:sdtContent>
    </w:sdt>
    <w:p w14:paraId="368F2405" w14:textId="77777777" w:rsidR="00113A81" w:rsidRPr="007F071A" w:rsidRDefault="00113A81" w:rsidP="00023BF0"/>
    <w:p w14:paraId="4DAA5A8B" w14:textId="1B607757" w:rsidR="00B115CC" w:rsidRPr="007F071A" w:rsidRDefault="00B115CC">
      <w:r w:rsidRPr="007F071A">
        <w:br w:type="page"/>
      </w:r>
    </w:p>
    <w:p w14:paraId="3D26612F" w14:textId="2C0EE26D" w:rsidR="007B37CB" w:rsidRDefault="00B115CC" w:rsidP="003157A1">
      <w:pPr>
        <w:pStyle w:val="Titre1"/>
      </w:pPr>
      <w:bookmarkStart w:id="0" w:name="_Toc236303536"/>
      <w:r w:rsidRPr="000E080A">
        <w:lastRenderedPageBreak/>
        <w:t>Objet</w:t>
      </w:r>
      <w:r w:rsidRPr="007F071A">
        <w:t xml:space="preserve"> et étendue de la consultation</w:t>
      </w:r>
      <w:bookmarkEnd w:id="0"/>
    </w:p>
    <w:p w14:paraId="1C8DE4DB" w14:textId="77777777" w:rsidR="007B37CB" w:rsidRDefault="007B37CB" w:rsidP="007B37CB"/>
    <w:p w14:paraId="40B70D5A" w14:textId="48EAF99E" w:rsidR="00705415" w:rsidRPr="00705415" w:rsidRDefault="00FC17DA" w:rsidP="00705415">
      <w:pPr>
        <w:pStyle w:val="Titre2"/>
      </w:pPr>
      <w:bookmarkStart w:id="1" w:name="_Toc236303537"/>
      <w:r w:rsidRPr="007B37CB">
        <w:t>Objet</w:t>
      </w:r>
      <w:r w:rsidR="00507E32">
        <w:t xml:space="preserve"> de la consultation</w:t>
      </w:r>
      <w:bookmarkEnd w:id="1"/>
    </w:p>
    <w:p w14:paraId="5E26D086" w14:textId="034980B2" w:rsidR="008D5D49" w:rsidRDefault="00211397" w:rsidP="008D5D49">
      <w:r>
        <w:t>La présent</w:t>
      </w:r>
      <w:r w:rsidR="0050450E">
        <w:t xml:space="preserve">e </w:t>
      </w:r>
      <w:r>
        <w:t>consultation concerne</w:t>
      </w:r>
      <w:r w:rsidR="00E37E44">
        <w:t xml:space="preserve"> la</w:t>
      </w:r>
      <w:r>
        <w:t xml:space="preserve"> </w:t>
      </w:r>
      <w:r w:rsidR="00E37E44" w:rsidRPr="00E37E44">
        <w:rPr>
          <w:b/>
          <w:bCs/>
        </w:rPr>
        <w:t>REQUA</w:t>
      </w:r>
      <w:r w:rsidR="00E37E44">
        <w:rPr>
          <w:b/>
          <w:bCs/>
        </w:rPr>
        <w:t>L</w:t>
      </w:r>
      <w:r w:rsidR="00E37E44" w:rsidRPr="00E37E44">
        <w:rPr>
          <w:b/>
          <w:bCs/>
        </w:rPr>
        <w:t>IFICATION, INSPECTION PERIODI</w:t>
      </w:r>
      <w:r w:rsidR="00E37E44">
        <w:rPr>
          <w:b/>
          <w:bCs/>
        </w:rPr>
        <w:t>Q</w:t>
      </w:r>
      <w:r w:rsidR="00E37E44" w:rsidRPr="00E37E44">
        <w:rPr>
          <w:b/>
          <w:bCs/>
        </w:rPr>
        <w:t>UE ET PIECES DETACHEES DES BOUTEILLES DE PLONGEE DU SDIS 35</w:t>
      </w:r>
    </w:p>
    <w:p w14:paraId="78CC28A0" w14:textId="77777777" w:rsidR="00705415" w:rsidRPr="00A72C98" w:rsidRDefault="00705415" w:rsidP="00A72C98"/>
    <w:p w14:paraId="212EDB0E" w14:textId="4CC4FF65" w:rsidR="008D5D49" w:rsidRPr="008D5D49" w:rsidRDefault="00FC17DA" w:rsidP="00705415">
      <w:pPr>
        <w:pStyle w:val="Titre2"/>
      </w:pPr>
      <w:bookmarkStart w:id="2" w:name="_Toc236303538"/>
      <w:r>
        <w:t>Mode de passation</w:t>
      </w:r>
      <w:bookmarkEnd w:id="2"/>
    </w:p>
    <w:p w14:paraId="685D75DE" w14:textId="56D248FE" w:rsidR="008D5D49" w:rsidRDefault="001C44BB" w:rsidP="008D5D49">
      <w:r>
        <w:t>La procédure de passation utilisée est</w:t>
      </w:r>
      <w:r w:rsidR="00507E32" w:rsidRPr="00507E32">
        <w:t xml:space="preserve"> </w:t>
      </w:r>
      <w:sdt>
        <w:sdtPr>
          <w:id w:val="-648756015"/>
          <w:placeholder>
            <w:docPart w:val="8295453F464E47C3913595FF5280E5EE"/>
          </w:placeholder>
          <w15:color w:val="FFFF00"/>
          <w:comboBox>
            <w:listItem w:value="Choisissez un élément."/>
            <w:listItem w:displayText="la procédure d’appel d’offres soumise aux dispositions des articles L. 2124-2, R. 2124-2 1° et R. 2161-2 à R. 2161-5 du Code de la commande publique." w:value="la procédure d’appel d’offres soumise aux dispositions des articles L. 2124-2, R. 2124-2 1° et R. 2161-2 à R. 2161-5 du Code de la commande publique."/>
            <w:listItem w:displayText="la procédure adaptée soumise aux dispositions des articles L. 2123-1 et R. 2123-1 1° du Code de la commande publique." w:value="la procédure adaptée soumise aux dispositions des articles L. 2123-1 et R. 2123-1 1° du Code de la commande publique."/>
          </w:comboBox>
        </w:sdtPr>
        <w:sdtEndPr/>
        <w:sdtContent>
          <w:r w:rsidR="00443DB9">
            <w:t>la procédure adaptée soumise aux dispositions des articles L. 2123-1 et R. 2123-1 1° du Code de la commande publique.</w:t>
          </w:r>
        </w:sdtContent>
      </w:sdt>
    </w:p>
    <w:p w14:paraId="1B3B1173" w14:textId="77777777" w:rsidR="001C44BB" w:rsidRDefault="001C44BB" w:rsidP="008D5D49"/>
    <w:p w14:paraId="62EB91F0" w14:textId="1372E167" w:rsidR="00B115CC" w:rsidRPr="00DE2F5A" w:rsidRDefault="004F1D60" w:rsidP="00705415">
      <w:pPr>
        <w:pStyle w:val="Titre2"/>
      </w:pPr>
      <w:bookmarkStart w:id="3" w:name="_Toc236303539"/>
      <w:r>
        <w:t>F</w:t>
      </w:r>
      <w:r w:rsidR="00727046">
        <w:t>orme de contrat</w:t>
      </w:r>
      <w:bookmarkEnd w:id="3"/>
    </w:p>
    <w:p w14:paraId="3922AA00" w14:textId="51C02A5C" w:rsidR="00507E32" w:rsidRDefault="00507E32" w:rsidP="00507E32">
      <w:r>
        <w:t>Il s’agit d’un</w:t>
      </w:r>
      <w:r w:rsidR="00211397" w:rsidRPr="00211397">
        <w:t xml:space="preserve"> </w:t>
      </w:r>
      <w:sdt>
        <w:sdtPr>
          <w:id w:val="-796757464"/>
          <w:placeholder>
            <w:docPart w:val="A46AF7EF86F84225BFCBD5D062AA6D0E"/>
          </w:placeholder>
          <w15:color w:val="FFFF00"/>
          <w:comboBox>
            <w:listItem w:value="Choisissez un élément."/>
            <w:listItem w:displayText="accord-cadre sans minimum et avec maximum passé en application des articles L. 2125-1 1°, R. 2162-1 à R. 2162-14 du Code de la commande publique." w:value="accord-cadre sans minimum et avec maximum passé en application des articles L. 2125-1 1°, R. 2162-1 à R. 2162-14 du Code de la commande publique."/>
            <w:listItem w:displayText="marché ordinaire." w:value="marché ordinaire."/>
          </w:comboBox>
        </w:sdtPr>
        <w:sdtEndPr/>
        <w:sdtContent>
          <w:r w:rsidR="00443DB9">
            <w:t>accord-cadre sans minimum et avec maximum passé en application des articles L. 2125-1 1°, R. 2162-1 à R. 2162-14 du Code de la commande publique.</w:t>
          </w:r>
        </w:sdtContent>
      </w:sdt>
    </w:p>
    <w:p w14:paraId="01E0A55C" w14:textId="0F3E32DE" w:rsidR="00507E32" w:rsidRDefault="00507E32" w:rsidP="00507E32">
      <w:r>
        <w:t xml:space="preserve">Il donnera lieu à </w:t>
      </w:r>
      <w:sdt>
        <w:sdtPr>
          <w:id w:val="1122047046"/>
          <w:placeholder>
            <w:docPart w:val="AE8C41F014C646CABFF0363AD852AB8C"/>
          </w:placeholder>
          <w15:color w:val="FFFF00"/>
          <w:comboBox>
            <w:listItem w:value="Choisissez un élément."/>
            <w:listItem w:displayText="l'émission de bons de commande" w:value="l'émission de bons de commande"/>
            <w:listItem w:displayText="la conclusion de marchés subséquents" w:value="la conclusion de marchés subséquents"/>
            <w:listItem w:displayText="l'émission de bons de commande et à la conclusion de marchés subséquents" w:value="l'émission de bons de commande et à la conclusion de marchés subséquents"/>
          </w:comboBox>
        </w:sdtPr>
        <w:sdtEndPr/>
        <w:sdtContent>
          <w:r w:rsidR="00443DB9">
            <w:t>l'émission de bons de commande</w:t>
          </w:r>
          <w:r w:rsidR="00886F9F">
            <w:t>.</w:t>
          </w:r>
        </w:sdtContent>
      </w:sdt>
    </w:p>
    <w:p w14:paraId="64B88519" w14:textId="105838AE" w:rsidR="005C2D5F" w:rsidRDefault="00507E32" w:rsidP="00507E32">
      <w:r>
        <w:t xml:space="preserve">Le montant </w:t>
      </w:r>
      <w:r w:rsidRPr="00A31510">
        <w:t xml:space="preserve">maximum est de </w:t>
      </w:r>
      <w:r w:rsidR="00A31510" w:rsidRPr="00A31510">
        <w:rPr>
          <w:b/>
          <w:bCs/>
        </w:rPr>
        <w:t>20</w:t>
      </w:r>
      <w:r w:rsidR="00443DB9" w:rsidRPr="00A31510">
        <w:rPr>
          <w:b/>
          <w:bCs/>
        </w:rPr>
        <w:t xml:space="preserve"> 000</w:t>
      </w:r>
      <w:r w:rsidRPr="00A31510">
        <w:rPr>
          <w:b/>
          <w:bCs/>
        </w:rPr>
        <w:t xml:space="preserve"> € HT</w:t>
      </w:r>
      <w:r w:rsidRPr="00A31510">
        <w:t xml:space="preserve"> pour toute la durée du contrat.</w:t>
      </w:r>
    </w:p>
    <w:p w14:paraId="4F30E367" w14:textId="77777777" w:rsidR="00910085" w:rsidRPr="00910085" w:rsidRDefault="00910085" w:rsidP="00023BF0"/>
    <w:p w14:paraId="486089F1" w14:textId="0B561426" w:rsidR="0032458F" w:rsidRPr="007F071A" w:rsidRDefault="00727046" w:rsidP="00705415">
      <w:pPr>
        <w:pStyle w:val="Titre2"/>
      </w:pPr>
      <w:bookmarkStart w:id="4" w:name="_Toc236303540"/>
      <w:r>
        <w:t>Décomposition de la consultation</w:t>
      </w:r>
      <w:bookmarkEnd w:id="4"/>
    </w:p>
    <w:p w14:paraId="46D168E0" w14:textId="4B646352" w:rsidR="007022A7" w:rsidRPr="008F1574" w:rsidRDefault="007022A7" w:rsidP="00023BF0">
      <w:r w:rsidRPr="008F1574">
        <w:t xml:space="preserve">Il n’est pas prévu de décomposition </w:t>
      </w:r>
      <w:r w:rsidR="004D17FC" w:rsidRPr="008F1574">
        <w:t>en lots.</w:t>
      </w:r>
    </w:p>
    <w:p w14:paraId="74DC1B1F" w14:textId="4D04C1D6" w:rsidR="008F1574" w:rsidRPr="0014589E" w:rsidRDefault="004D17FC" w:rsidP="00023BF0">
      <w:r w:rsidRPr="008F1574">
        <w:t xml:space="preserve">Le </w:t>
      </w:r>
      <w:sdt>
        <w:sdtPr>
          <w:id w:val="-436448828"/>
          <w:placeholder>
            <w:docPart w:val="DefaultPlaceholder_-1854013438"/>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443DB9">
            <w:t>SDIS 35</w:t>
          </w:r>
        </w:sdtContent>
      </w:sdt>
      <w:r w:rsidRPr="008F1574">
        <w:t xml:space="preserve"> a décidé de ne pas lancer la consultation en lots séparés pour les motifs suivants :</w:t>
      </w:r>
    </w:p>
    <w:p w14:paraId="0E118BBB" w14:textId="6DB06411" w:rsidR="007F410C" w:rsidRDefault="00566DF8" w:rsidP="00886F9F">
      <w:pPr>
        <w:ind w:left="567"/>
      </w:pPr>
      <w:r>
        <w:rPr>
          <w:rFonts w:ascii="MS Gothic" w:eastAsia="MS Gothic" w:hAnsi="MS Gothic" w:hint="eastAsia"/>
        </w:rPr>
        <w:sym w:font="Wingdings" w:char="F0C4"/>
      </w:r>
      <w:r>
        <w:rPr>
          <w:rFonts w:ascii="MS Gothic" w:eastAsia="MS Gothic" w:hAnsi="MS Gothic" w:hint="eastAsia"/>
        </w:rPr>
        <w:t xml:space="preserve"> </w:t>
      </w:r>
      <w:r w:rsidR="007F410C">
        <w:t>O</w:t>
      </w:r>
      <w:r w:rsidR="00117D9A" w:rsidRPr="008F1574">
        <w:t xml:space="preserve">bjet du marché ne permettant pas l’identification de prestations </w:t>
      </w:r>
      <w:r w:rsidR="008130B1" w:rsidRPr="008F1574">
        <w:t>distinctes</w:t>
      </w:r>
    </w:p>
    <w:p w14:paraId="5B8976D7" w14:textId="32DC7FF0" w:rsidR="004D17FC" w:rsidRDefault="00566DF8" w:rsidP="00886F9F">
      <w:pPr>
        <w:ind w:left="567"/>
      </w:pPr>
      <w:r>
        <w:rPr>
          <w:rFonts w:ascii="MS Gothic" w:eastAsia="MS Gothic" w:hAnsi="MS Gothic" w:hint="eastAsia"/>
        </w:rPr>
        <w:sym w:font="Wingdings" w:char="F0C4"/>
      </w:r>
      <w:r>
        <w:rPr>
          <w:rFonts w:ascii="MS Gothic" w:eastAsia="MS Gothic" w:hAnsi="MS Gothic" w:hint="eastAsia"/>
        </w:rPr>
        <w:t xml:space="preserve"> </w:t>
      </w:r>
      <w:r w:rsidR="007F410C">
        <w:t>A</w:t>
      </w:r>
      <w:r w:rsidR="00117D9A" w:rsidRPr="008F1574">
        <w:t>llotissement rendant l’exécution du marché trop complexe</w:t>
      </w:r>
    </w:p>
    <w:p w14:paraId="5E92DA34" w14:textId="77777777" w:rsidR="00E8530D" w:rsidRPr="007F071A" w:rsidRDefault="00E8530D" w:rsidP="00023BF0"/>
    <w:p w14:paraId="0AB2ECB8" w14:textId="0488216C" w:rsidR="00A96E2A" w:rsidRPr="007F071A" w:rsidRDefault="00A96E2A" w:rsidP="00705415">
      <w:pPr>
        <w:pStyle w:val="Titre2"/>
      </w:pPr>
      <w:bookmarkStart w:id="5" w:name="_Toc236303541"/>
      <w:r w:rsidRPr="007F071A">
        <w:t>Nomenclature</w:t>
      </w:r>
      <w:bookmarkEnd w:id="5"/>
    </w:p>
    <w:p w14:paraId="6E00A8CF" w14:textId="7BCCFEAB" w:rsidR="00A96E2A" w:rsidRDefault="009F7ECF" w:rsidP="00023BF0">
      <w:r>
        <w:t xml:space="preserve">La classification conforme au vocabulaire commun des marchés européens (CPV) est : </w:t>
      </w:r>
    </w:p>
    <w:tbl>
      <w:tblPr>
        <w:tblStyle w:val="Grilledutableau"/>
        <w:tblW w:w="7882" w:type="dxa"/>
        <w:jc w:val="center"/>
        <w:tblLook w:val="04A0" w:firstRow="1" w:lastRow="0" w:firstColumn="1" w:lastColumn="0" w:noHBand="0" w:noVBand="1"/>
      </w:tblPr>
      <w:tblGrid>
        <w:gridCol w:w="1451"/>
        <w:gridCol w:w="6431"/>
      </w:tblGrid>
      <w:tr w:rsidR="00BC0DCC" w:rsidRPr="00D31B8C" w14:paraId="1853A8A9" w14:textId="77777777" w:rsidTr="00BC0DCC">
        <w:trPr>
          <w:jc w:val="center"/>
        </w:trPr>
        <w:tc>
          <w:tcPr>
            <w:tcW w:w="1451" w:type="dxa"/>
            <w:shd w:val="clear" w:color="auto" w:fill="AB2328"/>
            <w:vAlign w:val="center"/>
          </w:tcPr>
          <w:p w14:paraId="18C6DCD9" w14:textId="6B5D83EF" w:rsidR="00BC0DCC" w:rsidRPr="00D31B8C" w:rsidRDefault="00BC0DCC" w:rsidP="009F7ECF">
            <w:pPr>
              <w:jc w:val="center"/>
              <w:rPr>
                <w:b/>
                <w:bCs/>
                <w:color w:val="FFFFFF" w:themeColor="background1"/>
              </w:rPr>
            </w:pPr>
            <w:r w:rsidRPr="00D31B8C">
              <w:rPr>
                <w:b/>
                <w:bCs/>
                <w:color w:val="FFFFFF" w:themeColor="background1"/>
              </w:rPr>
              <w:t>Code principal</w:t>
            </w:r>
          </w:p>
        </w:tc>
        <w:tc>
          <w:tcPr>
            <w:tcW w:w="6431" w:type="dxa"/>
            <w:shd w:val="clear" w:color="auto" w:fill="AB2328"/>
            <w:vAlign w:val="center"/>
          </w:tcPr>
          <w:p w14:paraId="20131D31" w14:textId="0B5585D8" w:rsidR="00BC0DCC" w:rsidRPr="00D31B8C" w:rsidRDefault="00BC0DCC" w:rsidP="009F7ECF">
            <w:pPr>
              <w:jc w:val="center"/>
              <w:rPr>
                <w:b/>
                <w:bCs/>
                <w:color w:val="FFFFFF" w:themeColor="background1"/>
              </w:rPr>
            </w:pPr>
            <w:r w:rsidRPr="00D31B8C">
              <w:rPr>
                <w:b/>
                <w:bCs/>
                <w:color w:val="FFFFFF" w:themeColor="background1"/>
              </w:rPr>
              <w:t>Description</w:t>
            </w:r>
          </w:p>
        </w:tc>
      </w:tr>
      <w:tr w:rsidR="00BC0DCC" w14:paraId="2740D024" w14:textId="77777777" w:rsidTr="00BC0DCC">
        <w:trPr>
          <w:trHeight w:val="548"/>
          <w:jc w:val="center"/>
        </w:trPr>
        <w:tc>
          <w:tcPr>
            <w:tcW w:w="1451" w:type="dxa"/>
            <w:vAlign w:val="center"/>
          </w:tcPr>
          <w:p w14:paraId="5C7A1649" w14:textId="30999C64" w:rsidR="00BC0DCC" w:rsidRPr="00EB6479" w:rsidRDefault="00BC0DCC" w:rsidP="00BC0DCC">
            <w:pPr>
              <w:jc w:val="center"/>
            </w:pPr>
            <w:r w:rsidRPr="00EB6479">
              <w:t>71630000-3</w:t>
            </w:r>
          </w:p>
        </w:tc>
        <w:tc>
          <w:tcPr>
            <w:tcW w:w="6431" w:type="dxa"/>
            <w:vAlign w:val="center"/>
          </w:tcPr>
          <w:p w14:paraId="52B5E5E1" w14:textId="2103445F" w:rsidR="00BC0DCC" w:rsidRPr="00EB6479" w:rsidRDefault="00BC0DCC" w:rsidP="00BC0DCC">
            <w:pPr>
              <w:jc w:val="center"/>
            </w:pPr>
            <w:r w:rsidRPr="00EB6479">
              <w:t>Services de contrôle et d'essais techniques</w:t>
            </w:r>
          </w:p>
        </w:tc>
      </w:tr>
    </w:tbl>
    <w:p w14:paraId="27785E4B" w14:textId="77777777" w:rsidR="0040703E" w:rsidRDefault="0040703E" w:rsidP="00023BF0"/>
    <w:p w14:paraId="35BA3649" w14:textId="77200754" w:rsidR="00A96E2A" w:rsidRPr="007F071A" w:rsidRDefault="00A96E2A" w:rsidP="003157A1">
      <w:pPr>
        <w:pStyle w:val="Titre1"/>
      </w:pPr>
      <w:bookmarkStart w:id="6" w:name="_Toc236303542"/>
      <w:r w:rsidRPr="007F071A">
        <w:t>Conditions de la consultation</w:t>
      </w:r>
      <w:bookmarkEnd w:id="6"/>
    </w:p>
    <w:p w14:paraId="415FEDBA" w14:textId="77777777" w:rsidR="00897BCD" w:rsidRPr="007F071A" w:rsidRDefault="00897BCD" w:rsidP="00023BF0"/>
    <w:p w14:paraId="7CDBC0FF" w14:textId="4621AB78" w:rsidR="00897BCD" w:rsidRPr="007F071A" w:rsidRDefault="00897BCD" w:rsidP="00705415">
      <w:pPr>
        <w:pStyle w:val="Titre2"/>
      </w:pPr>
      <w:bookmarkStart w:id="7" w:name="_Toc236303543"/>
      <w:r w:rsidRPr="007F071A">
        <w:t>Délai de validité des offres</w:t>
      </w:r>
      <w:bookmarkEnd w:id="7"/>
    </w:p>
    <w:p w14:paraId="40EFCFC6" w14:textId="6E0AB379" w:rsidR="00A72C98" w:rsidRDefault="004231F0" w:rsidP="00023BF0">
      <w:r>
        <w:t xml:space="preserve">Le délai de validité des offres est fixé à </w:t>
      </w:r>
      <w:sdt>
        <w:sdtPr>
          <w:rPr>
            <w:b/>
            <w:bCs/>
          </w:rPr>
          <w:id w:val="-126630083"/>
          <w:placeholder>
            <w:docPart w:val="DefaultPlaceholder_-1854013438"/>
          </w:placeholder>
          <w15:color w:val="FFFF00"/>
          <w:comboBox>
            <w:listItem w:value="Choisissez un élément."/>
            <w:listItem w:displayText="120" w:value="120"/>
            <w:listItem w:displayText="180" w:value="180"/>
          </w:comboBox>
        </w:sdtPr>
        <w:sdtEndPr/>
        <w:sdtContent>
          <w:r w:rsidR="005A2E99">
            <w:rPr>
              <w:b/>
              <w:bCs/>
            </w:rPr>
            <w:t>180</w:t>
          </w:r>
        </w:sdtContent>
      </w:sdt>
      <w:r w:rsidRPr="002B78AA">
        <w:rPr>
          <w:b/>
          <w:bCs/>
        </w:rPr>
        <w:t xml:space="preserve"> jours</w:t>
      </w:r>
      <w:r>
        <w:t xml:space="preserve"> à compter de la date limite de réception des offres.</w:t>
      </w:r>
    </w:p>
    <w:p w14:paraId="6880B41B" w14:textId="72A38975" w:rsidR="00897BCD" w:rsidRPr="007F071A" w:rsidRDefault="00001E32" w:rsidP="00705415">
      <w:pPr>
        <w:pStyle w:val="Titre2"/>
      </w:pPr>
      <w:bookmarkStart w:id="8" w:name="_Toc236303544"/>
      <w:r>
        <w:lastRenderedPageBreak/>
        <w:t>Conditions de participation des candidats</w:t>
      </w:r>
      <w:bookmarkEnd w:id="8"/>
    </w:p>
    <w:p w14:paraId="623232C4" w14:textId="77777777" w:rsidR="00DF3267" w:rsidRDefault="00001E32" w:rsidP="00001E32">
      <w:r>
        <w:t>Les candidats pourront soumissionner en tant que</w:t>
      </w:r>
      <w:r w:rsidR="00DF3267">
        <w:t> :</w:t>
      </w:r>
    </w:p>
    <w:p w14:paraId="00F443FD" w14:textId="552C6270" w:rsidR="00001E32" w:rsidRDefault="00001E32" w:rsidP="001E2649">
      <w:pPr>
        <w:spacing w:after="0" w:line="240" w:lineRule="auto"/>
      </w:pPr>
      <w:r w:rsidRPr="00A72C98">
        <w:rPr>
          <w:b/>
          <w:bCs/>
        </w:rPr>
        <w:t>candidats</w:t>
      </w:r>
      <w:r w:rsidRPr="00A72C98">
        <w:t xml:space="preserve"> </w:t>
      </w:r>
      <w:r w:rsidRPr="00A72C98">
        <w:rPr>
          <w:b/>
          <w:bCs/>
        </w:rPr>
        <w:t>individuels</w:t>
      </w:r>
      <w:r w:rsidR="003E5A0C">
        <w:t xml:space="preserve"> </w:t>
      </w:r>
      <w:r w:rsidR="003E5A0C">
        <w:rPr>
          <w:noProof/>
        </w:rPr>
        <w:drawing>
          <wp:inline distT="0" distB="0" distL="0" distR="0" wp14:anchorId="54FD14FB" wp14:editId="0DE72A2E">
            <wp:extent cx="216000" cy="216000"/>
            <wp:effectExtent l="0" t="0" r="0" b="0"/>
            <wp:docPr id="1977605157" name="Graphique 6" descr="Utilisateur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605157" name="Graphique 1977605157" descr="Utilisateur avec un remplissage uni"/>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16000" cy="216000"/>
                    </a:xfrm>
                    <a:prstGeom prst="rect">
                      <a:avLst/>
                    </a:prstGeom>
                  </pic:spPr>
                </pic:pic>
              </a:graphicData>
            </a:graphic>
          </wp:inline>
        </w:drawing>
      </w:r>
      <w:r>
        <w:t xml:space="preserve"> </w:t>
      </w:r>
      <w:r w:rsidR="001E2649">
        <w:t>OU</w:t>
      </w:r>
      <w:r w:rsidR="00DF3267">
        <w:t xml:space="preserve"> </w:t>
      </w:r>
      <w:r w:rsidRPr="00A72C98">
        <w:rPr>
          <w:b/>
          <w:bCs/>
        </w:rPr>
        <w:t>membres d'un groupement</w:t>
      </w:r>
      <w:r w:rsidR="003E5A0C">
        <w:t xml:space="preserve"> </w:t>
      </w:r>
      <w:r w:rsidR="003E5A0C">
        <w:rPr>
          <w:noProof/>
        </w:rPr>
        <w:drawing>
          <wp:inline distT="0" distB="0" distL="0" distR="0" wp14:anchorId="6DF72F87" wp14:editId="7849EC9E">
            <wp:extent cx="216000" cy="216000"/>
            <wp:effectExtent l="0" t="0" r="0" b="0"/>
            <wp:docPr id="1511546157" name="Graphique 7" descr="Utilisateur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46157" name="Graphique 1511546157" descr="Utilisateurs avec un remplissage uni"/>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216000" cy="216000"/>
                    </a:xfrm>
                    <a:prstGeom prst="rect">
                      <a:avLst/>
                    </a:prstGeom>
                  </pic:spPr>
                </pic:pic>
              </a:graphicData>
            </a:graphic>
          </wp:inline>
        </w:drawing>
      </w:r>
    </w:p>
    <w:p w14:paraId="3BDB02E0" w14:textId="77777777" w:rsidR="00DF3267" w:rsidRDefault="00DF3267" w:rsidP="00001E32"/>
    <w:p w14:paraId="7E1F976E" w14:textId="3189E722" w:rsidR="00A72C98" w:rsidRDefault="00001E32" w:rsidP="00001E32">
      <w:r>
        <w:t xml:space="preserve">Aucune forme de groupement n’est imposée par le </w:t>
      </w:r>
      <w:sdt>
        <w:sdtPr>
          <w:id w:val="-905679381"/>
          <w:placeholder>
            <w:docPart w:val="DefaultPlaceholder_-1854013438"/>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A31510">
            <w:t>SDIS 35</w:t>
          </w:r>
        </w:sdtContent>
      </w:sdt>
      <w:r w:rsidR="00DF3267">
        <w:t>, l</w:t>
      </w:r>
      <w:r>
        <w:t>es candidats peuvent donc se présenter soit</w:t>
      </w:r>
      <w:r w:rsidR="00A72C98">
        <w:t> :</w:t>
      </w:r>
    </w:p>
    <w:p w14:paraId="58C4EBBE" w14:textId="4CA1D76A" w:rsidR="00A72C98" w:rsidRDefault="00A72C98" w:rsidP="00001E32">
      <w:r>
        <w:t>-</w:t>
      </w:r>
      <w:r w:rsidR="00001E32">
        <w:t xml:space="preserve"> en groupement </w:t>
      </w:r>
      <w:r w:rsidR="00001E32" w:rsidRPr="00A72C98">
        <w:rPr>
          <w:b/>
          <w:bCs/>
        </w:rPr>
        <w:t>conjoint</w:t>
      </w:r>
      <w:r>
        <w:t xml:space="preserve"> (dans ce cas, le mandataire devra être responsable de l’exécution de la totalité du marché)</w:t>
      </w:r>
      <w:r w:rsidR="00886F9F">
        <w:t> ;</w:t>
      </w:r>
    </w:p>
    <w:p w14:paraId="35E0FB48" w14:textId="77D1E5A8" w:rsidR="00001E32" w:rsidRDefault="00A72C98" w:rsidP="00001E32">
      <w:r>
        <w:t xml:space="preserve">- </w:t>
      </w:r>
      <w:r w:rsidR="00001E32">
        <w:t xml:space="preserve">en groupement </w:t>
      </w:r>
      <w:r w:rsidR="00001E32" w:rsidRPr="00A72C98">
        <w:rPr>
          <w:b/>
          <w:bCs/>
        </w:rPr>
        <w:t>solidaire</w:t>
      </w:r>
      <w:r w:rsidR="00886F9F">
        <w:rPr>
          <w:b/>
          <w:bCs/>
        </w:rPr>
        <w:t>.</w:t>
      </w:r>
    </w:p>
    <w:p w14:paraId="17399FC6" w14:textId="77777777" w:rsidR="00A72C98" w:rsidRDefault="00A72C98" w:rsidP="00001E32"/>
    <w:p w14:paraId="1314BFBE" w14:textId="77777777" w:rsidR="00001E32" w:rsidRDefault="00001E32" w:rsidP="00001E32">
      <w:r>
        <w:t>Il est interdit aux candidats de présenter plusieurs offres en agissant à la fois :</w:t>
      </w:r>
    </w:p>
    <w:p w14:paraId="1E0C9F03" w14:textId="77777777" w:rsidR="00001E32" w:rsidRDefault="00001E32" w:rsidP="00001E32">
      <w:r>
        <w:t>- En qualité de candidats individuels et de membres d’un ou plusieurs groupements ;</w:t>
      </w:r>
    </w:p>
    <w:p w14:paraId="653CF866" w14:textId="77777777" w:rsidR="00001E32" w:rsidRDefault="00001E32" w:rsidP="00001E32">
      <w:r>
        <w:t>- En qualité de membres de plusieurs groupements.</w:t>
      </w:r>
    </w:p>
    <w:p w14:paraId="116BFC92" w14:textId="77777777" w:rsidR="00A72C98" w:rsidRDefault="00A72C98" w:rsidP="00001E32"/>
    <w:p w14:paraId="613F6A11" w14:textId="63C311EB" w:rsidR="00897BCD" w:rsidRPr="007F071A" w:rsidRDefault="00897BCD" w:rsidP="00705415">
      <w:pPr>
        <w:pStyle w:val="Titre2"/>
      </w:pPr>
      <w:bookmarkStart w:id="9" w:name="_Toc236303545"/>
      <w:r w:rsidRPr="007F071A">
        <w:t>Variantes</w:t>
      </w:r>
      <w:r w:rsidR="00727046">
        <w:t xml:space="preserve"> </w:t>
      </w:r>
      <w:r w:rsidR="0041340B">
        <w:t>–</w:t>
      </w:r>
      <w:r w:rsidR="00727046">
        <w:t xml:space="preserve"> P</w:t>
      </w:r>
      <w:r w:rsidR="0041340B">
        <w:t>restations Supplémentaires Eventuelles (PSE)</w:t>
      </w:r>
      <w:bookmarkEnd w:id="9"/>
    </w:p>
    <w:p w14:paraId="142D5DD8" w14:textId="01A6A03E" w:rsidR="00897BCD" w:rsidRDefault="0041340B" w:rsidP="00C34643">
      <w:r>
        <w:t>Aucune variante ni prestations supplémentaires éventuelles n’est autorisée</w:t>
      </w:r>
      <w:r w:rsidR="00DF3267">
        <w:t>.</w:t>
      </w:r>
    </w:p>
    <w:p w14:paraId="25DFA355" w14:textId="77777777" w:rsidR="00F266A5" w:rsidRDefault="00F266A5" w:rsidP="003128E0">
      <w:pPr>
        <w:shd w:val="clear" w:color="auto" w:fill="FFFFFF" w:themeFill="background1"/>
      </w:pPr>
    </w:p>
    <w:p w14:paraId="05DB660F" w14:textId="60DF7384" w:rsidR="00727046" w:rsidRDefault="00727046" w:rsidP="003157A1">
      <w:pPr>
        <w:pStyle w:val="Titre1"/>
      </w:pPr>
      <w:bookmarkStart w:id="10" w:name="_Toc236303546"/>
      <w:r>
        <w:t xml:space="preserve">Conditions relatives </w:t>
      </w:r>
      <w:r w:rsidR="002B12D4">
        <w:t>au contrat</w:t>
      </w:r>
      <w:bookmarkEnd w:id="10"/>
    </w:p>
    <w:p w14:paraId="236C1819" w14:textId="77777777" w:rsidR="002B12D4" w:rsidRDefault="002B12D4" w:rsidP="002B12D4"/>
    <w:p w14:paraId="6BF10451" w14:textId="414A8543" w:rsidR="002B12D4" w:rsidRDefault="002B12D4" w:rsidP="00705415">
      <w:pPr>
        <w:pStyle w:val="Titre2"/>
      </w:pPr>
      <w:bookmarkStart w:id="11" w:name="_Toc236303547"/>
      <w:r>
        <w:t>Durée du contrat</w:t>
      </w:r>
      <w:bookmarkEnd w:id="11"/>
    </w:p>
    <w:p w14:paraId="72F40D07" w14:textId="704A4822" w:rsidR="00721CB2" w:rsidRPr="005A2E99" w:rsidRDefault="00721CB2" w:rsidP="00721CB2">
      <w:r w:rsidRPr="005A2E99">
        <w:t xml:space="preserve">Le </w:t>
      </w:r>
      <w:r w:rsidR="006461AE" w:rsidRPr="005A2E99">
        <w:t>contrat</w:t>
      </w:r>
      <w:r w:rsidRPr="005A2E99">
        <w:t xml:space="preserve"> est conclu pour une </w:t>
      </w:r>
      <w:r w:rsidRPr="005A2E99">
        <w:rPr>
          <w:b/>
          <w:bCs/>
        </w:rPr>
        <w:t>période initiale d’</w:t>
      </w:r>
      <w:r w:rsidR="00C865B2" w:rsidRPr="005A2E99">
        <w:rPr>
          <w:b/>
          <w:bCs/>
        </w:rPr>
        <w:t>1</w:t>
      </w:r>
      <w:r w:rsidRPr="005A2E99">
        <w:rPr>
          <w:b/>
          <w:bCs/>
        </w:rPr>
        <w:t xml:space="preserve"> an</w:t>
      </w:r>
      <w:r w:rsidRPr="005A2E99">
        <w:t xml:space="preserve"> à compter du </w:t>
      </w:r>
      <w:r w:rsidR="005A2E99" w:rsidRPr="005A2E99">
        <w:t>13/11/2026</w:t>
      </w:r>
      <w:r w:rsidRPr="005A2E99">
        <w:t xml:space="preserve"> ou de sa date de notification si celle-ci intervient ultérieurement.</w:t>
      </w:r>
    </w:p>
    <w:p w14:paraId="17A4CD8A" w14:textId="628E607B" w:rsidR="00721CB2" w:rsidRDefault="00721CB2" w:rsidP="00721CB2">
      <w:r>
        <w:t>Il pourra être reconduit de manière tacite par période successive d’</w:t>
      </w:r>
      <w:r w:rsidR="00566DF8">
        <w:t>1</w:t>
      </w:r>
      <w:r>
        <w:t xml:space="preserve"> an pour une durée maximale de </w:t>
      </w:r>
      <w:r w:rsidRPr="00A31510">
        <w:t xml:space="preserve">reconduction de </w:t>
      </w:r>
      <w:r w:rsidRPr="00A31510">
        <w:rPr>
          <w:b/>
          <w:bCs/>
        </w:rPr>
        <w:t>3 ans</w:t>
      </w:r>
      <w:r w:rsidRPr="00A31510">
        <w:t>.</w:t>
      </w:r>
    </w:p>
    <w:p w14:paraId="2F3E7AB9" w14:textId="77777777" w:rsidR="00D31B8C" w:rsidRDefault="00D31B8C" w:rsidP="00D31B8C">
      <w:r>
        <w:rPr>
          <w:noProof/>
        </w:rPr>
        <w:drawing>
          <wp:inline distT="0" distB="0" distL="0" distR="0" wp14:anchorId="0AF6E5E0" wp14:editId="3CDD6D9C">
            <wp:extent cx="5697938" cy="1168400"/>
            <wp:effectExtent l="19050" t="0" r="36195" b="0"/>
            <wp:docPr id="1456763617"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53AD024F" w14:textId="77777777" w:rsidR="00D31B8C" w:rsidRDefault="00D31B8C" w:rsidP="00721CB2"/>
    <w:p w14:paraId="6C425C52" w14:textId="62B222FB" w:rsidR="002B12D4" w:rsidRDefault="002B12D4" w:rsidP="00705415">
      <w:pPr>
        <w:pStyle w:val="Titre2"/>
      </w:pPr>
      <w:bookmarkStart w:id="12" w:name="_Toc236303548"/>
      <w:r>
        <w:t>Modalités essentielles de financement et de paiement</w:t>
      </w:r>
      <w:bookmarkEnd w:id="12"/>
    </w:p>
    <w:p w14:paraId="21FFD254" w14:textId="77777777" w:rsidR="00362E1C" w:rsidRDefault="00362E1C" w:rsidP="00362E1C">
      <w:r>
        <w:t xml:space="preserve">Les sommes dues au(x) titulaire(s) du marché seront payées dans un </w:t>
      </w:r>
      <w:r w:rsidRPr="00DF3267">
        <w:rPr>
          <w:b/>
          <w:bCs/>
        </w:rPr>
        <w:t>délai global de 30 jours</w:t>
      </w:r>
      <w:r>
        <w:t xml:space="preserve"> à compter de la date de réception des factures ou des demandes de paiement équivalentes.</w:t>
      </w:r>
    </w:p>
    <w:p w14:paraId="5A60638E" w14:textId="7B68D472" w:rsidR="002B12D4" w:rsidRDefault="002B12D4" w:rsidP="003157A1">
      <w:pPr>
        <w:pStyle w:val="Titre1"/>
      </w:pPr>
      <w:bookmarkStart w:id="13" w:name="_Toc236303549"/>
      <w:r>
        <w:lastRenderedPageBreak/>
        <w:t>Contenu du dossier de consultation</w:t>
      </w:r>
      <w:bookmarkEnd w:id="13"/>
    </w:p>
    <w:p w14:paraId="3CBBE8F4" w14:textId="77777777" w:rsidR="00045D61" w:rsidRDefault="00045D61" w:rsidP="00466B34"/>
    <w:p w14:paraId="6C6986B7" w14:textId="67FA65E5" w:rsidR="00045D61" w:rsidRDefault="00045D61" w:rsidP="00705415">
      <w:pPr>
        <w:pStyle w:val="Titre2"/>
      </w:pPr>
      <w:bookmarkStart w:id="14" w:name="_Toc236303550"/>
      <w:r>
        <w:t>Retrait du dossier de consultation</w:t>
      </w:r>
      <w:bookmarkEnd w:id="14"/>
    </w:p>
    <w:p w14:paraId="4F4EC2DE" w14:textId="4D177A01" w:rsidR="009B4C53" w:rsidRDefault="00FE1F7E" w:rsidP="00FE1F7E">
      <w:r w:rsidRPr="00FE1F7E">
        <w:t xml:space="preserve">Le dossier de consultation des entreprises est disponible à l'adresse électronique </w:t>
      </w:r>
      <w:hyperlink r:id="rId31" w:history="1">
        <w:r w:rsidR="002B78AA" w:rsidRPr="001D2A75">
          <w:rPr>
            <w:rStyle w:val="Lienhypertexte"/>
          </w:rPr>
          <w:t>https://marches.megalis.bretagne.bzh</w:t>
        </w:r>
      </w:hyperlink>
      <w:r w:rsidR="002B78AA">
        <w:t xml:space="preserve"> </w:t>
      </w:r>
      <w:r w:rsidR="00E22358">
        <w:t xml:space="preserve">sous la référence suivante : </w:t>
      </w:r>
      <w:r w:rsidR="00A31510">
        <w:t>26</w:t>
      </w:r>
      <w:r w:rsidR="00A119FA" w:rsidRPr="003B3693">
        <w:t>MAPA</w:t>
      </w:r>
      <w:r w:rsidR="003B3693" w:rsidRPr="003B3693">
        <w:t>14</w:t>
      </w:r>
    </w:p>
    <w:p w14:paraId="47734D06" w14:textId="77504CD2" w:rsidR="00D42B1A" w:rsidRDefault="006D1FBA" w:rsidP="004167C3">
      <w:r>
        <w:t>I</w:t>
      </w:r>
      <w:r w:rsidR="00F73AEC" w:rsidRPr="00F73AEC">
        <w:t xml:space="preserve">l est recommandé d'indiquer une </w:t>
      </w:r>
      <w:r w:rsidR="00F73AEC" w:rsidRPr="0073416F">
        <w:rPr>
          <w:b/>
          <w:bCs/>
        </w:rPr>
        <w:t xml:space="preserve">adresse </w:t>
      </w:r>
      <w:proofErr w:type="gramStart"/>
      <w:r w:rsidR="00F73AEC" w:rsidRPr="0073416F">
        <w:rPr>
          <w:b/>
          <w:bCs/>
        </w:rPr>
        <w:t>mail</w:t>
      </w:r>
      <w:proofErr w:type="gramEnd"/>
      <w:r w:rsidR="00F73AEC" w:rsidRPr="0073416F">
        <w:rPr>
          <w:b/>
          <w:bCs/>
        </w:rPr>
        <w:t xml:space="preserve"> durable</w:t>
      </w:r>
      <w:r w:rsidR="00BE0FF6" w:rsidRPr="0073416F">
        <w:rPr>
          <w:b/>
          <w:bCs/>
        </w:rPr>
        <w:t xml:space="preserve"> et usuelle</w:t>
      </w:r>
      <w:r w:rsidR="00BE0FF6">
        <w:t xml:space="preserve"> sur la plateforme de dématérialisation</w:t>
      </w:r>
      <w:r w:rsidR="005019C2">
        <w:t>.</w:t>
      </w:r>
    </w:p>
    <w:p w14:paraId="2D3914A2" w14:textId="77777777" w:rsidR="00320089" w:rsidRDefault="00320089" w:rsidP="00BE0FF6"/>
    <w:p w14:paraId="32BC9783" w14:textId="7C1EBCCF" w:rsidR="00045D61" w:rsidRDefault="00045D61" w:rsidP="00705415">
      <w:pPr>
        <w:pStyle w:val="Titre2"/>
      </w:pPr>
      <w:bookmarkStart w:id="15" w:name="_Toc236303551"/>
      <w:r>
        <w:t>Contenu du dossier</w:t>
      </w:r>
      <w:bookmarkEnd w:id="15"/>
    </w:p>
    <w:p w14:paraId="74F78237" w14:textId="5EA014B7" w:rsidR="00466B34" w:rsidRDefault="00466B34" w:rsidP="00466B34">
      <w:r>
        <w:t>Le dossier de consultation des entreprises (DCE) contient les pièces suivantes :</w:t>
      </w:r>
    </w:p>
    <w:p w14:paraId="564B5DA8" w14:textId="7188C47D" w:rsidR="00466B34" w:rsidRDefault="00466B34" w:rsidP="0073416F">
      <w:pPr>
        <w:numPr>
          <w:ilvl w:val="0"/>
          <w:numId w:val="5"/>
        </w:numPr>
      </w:pPr>
      <w:r>
        <w:t>Le règlement de la consultation (RC)</w:t>
      </w:r>
      <w:r w:rsidR="00CE2CDD">
        <w:t xml:space="preserve"> et </w:t>
      </w:r>
      <w:r w:rsidR="00CE2CDD" w:rsidRPr="00DF3267">
        <w:rPr>
          <w:u w:val="single"/>
        </w:rPr>
        <w:t>son annexe :</w:t>
      </w:r>
      <w:r w:rsidR="00CE2CDD">
        <w:t xml:space="preserve"> </w:t>
      </w:r>
    </w:p>
    <w:p w14:paraId="057D409C" w14:textId="619B0A72" w:rsidR="00CE2CDD" w:rsidRDefault="00CE2CDD" w:rsidP="00CE2CDD">
      <w:pPr>
        <w:numPr>
          <w:ilvl w:val="1"/>
          <w:numId w:val="5"/>
        </w:numPr>
      </w:pPr>
      <w:r>
        <w:t>Guide d’aide à la dématérialisation des marchés publics</w:t>
      </w:r>
      <w:r w:rsidR="00A31510">
        <w:t xml:space="preserve"> (consultation ouverte)</w:t>
      </w:r>
    </w:p>
    <w:p w14:paraId="2454E29B" w14:textId="508E5127" w:rsidR="00466B34" w:rsidRDefault="00466B34" w:rsidP="0073416F">
      <w:pPr>
        <w:numPr>
          <w:ilvl w:val="0"/>
          <w:numId w:val="5"/>
        </w:numPr>
      </w:pPr>
      <w:r>
        <w:t>L'acte d'engagement (AE)</w:t>
      </w:r>
    </w:p>
    <w:p w14:paraId="3FC721C2" w14:textId="4CFFCDED" w:rsidR="0073416F" w:rsidRPr="005C4364" w:rsidRDefault="0073416F" w:rsidP="00466B34">
      <w:pPr>
        <w:numPr>
          <w:ilvl w:val="0"/>
          <w:numId w:val="5"/>
        </w:numPr>
      </w:pPr>
      <w:r w:rsidRPr="005C4364">
        <w:t>Le bordereau des prix</w:t>
      </w:r>
      <w:r w:rsidR="00C31062">
        <w:t xml:space="preserve"> </w:t>
      </w:r>
      <w:r w:rsidRPr="005C4364">
        <w:t>(BP)</w:t>
      </w:r>
    </w:p>
    <w:p w14:paraId="236349A0" w14:textId="7F6322FB" w:rsidR="00DF3267" w:rsidRDefault="004F13EC" w:rsidP="005A2E99">
      <w:pPr>
        <w:numPr>
          <w:ilvl w:val="0"/>
          <w:numId w:val="5"/>
        </w:numPr>
      </w:pPr>
      <w:sdt>
        <w:sdtPr>
          <w:id w:val="614255555"/>
          <w:placeholder>
            <w:docPart w:val="DefaultPlaceholder_-1854013438"/>
          </w:placeholder>
          <w15:color w:val="FFFF00"/>
          <w:comboBox>
            <w:listItem w:value="Choisissez un élément."/>
            <w:listItem w:displayText="Le cahier des clauses administratives particulières (CCAP)" w:value="Le cahier des clauses administratives particulières (CCAP)"/>
            <w:listItem w:displayText="Le cahier des clauses particulières (CCP)" w:value="Le cahier des clauses particulières (CCP)"/>
          </w:comboBox>
        </w:sdtPr>
        <w:sdtEndPr/>
        <w:sdtContent>
          <w:r w:rsidR="005A2E99">
            <w:t>Le cahier des clauses particulières (CCP)</w:t>
          </w:r>
        </w:sdtContent>
      </w:sdt>
      <w:r w:rsidR="0073416F">
        <w:t xml:space="preserve"> </w:t>
      </w:r>
      <w:r w:rsidR="00D121A9">
        <w:t xml:space="preserve">et </w:t>
      </w:r>
      <w:r w:rsidR="00D121A9" w:rsidRPr="00A31510">
        <w:rPr>
          <w:u w:val="single"/>
        </w:rPr>
        <w:t>son annexe :</w:t>
      </w:r>
    </w:p>
    <w:p w14:paraId="5C5FED85" w14:textId="3F5CF6B3" w:rsidR="00D121A9" w:rsidRPr="00E544A0" w:rsidRDefault="00A31510" w:rsidP="00D121A9">
      <w:pPr>
        <w:numPr>
          <w:ilvl w:val="1"/>
          <w:numId w:val="5"/>
        </w:numPr>
      </w:pPr>
      <w:r>
        <w:t>Annexe n° CCP - A</w:t>
      </w:r>
      <w:r w:rsidR="00D121A9" w:rsidRPr="00D121A9">
        <w:t xml:space="preserve">rrêté du 20 novembre 2017 relatif au suivi en service des équipements et récipients à pression simple </w:t>
      </w:r>
      <w:r w:rsidR="00D121A9" w:rsidRPr="00E544A0">
        <w:t>;</w:t>
      </w:r>
    </w:p>
    <w:p w14:paraId="663D332E" w14:textId="67B3E876" w:rsidR="0073416F" w:rsidRDefault="004F13EC" w:rsidP="00466B34">
      <w:pPr>
        <w:numPr>
          <w:ilvl w:val="0"/>
          <w:numId w:val="5"/>
        </w:numPr>
      </w:pPr>
      <w:sdt>
        <w:sdtPr>
          <w:id w:val="-1870516890"/>
          <w:placeholder>
            <w:docPart w:val="DefaultPlaceholder_-1854013438"/>
          </w:placeholder>
          <w15:color w:val="FFFF00"/>
          <w:comboBox>
            <w:listItem w:value="Choisissez un élément."/>
            <w:listItem w:displayText="La simulation de commande" w:value="La simulation de commande"/>
            <w:listItem w:displayText="Le détail quantitatif estimatif" w:value="Le détail quantitatif estimatif"/>
          </w:comboBox>
        </w:sdtPr>
        <w:sdtEndPr/>
        <w:sdtContent>
          <w:r w:rsidR="00A31510">
            <w:t>La simulation de commande</w:t>
          </w:r>
        </w:sdtContent>
      </w:sdt>
    </w:p>
    <w:p w14:paraId="4E093A31" w14:textId="28848C3E" w:rsidR="00C31062" w:rsidRPr="00D473CB" w:rsidRDefault="00C31062" w:rsidP="00C31062">
      <w:pPr>
        <w:numPr>
          <w:ilvl w:val="0"/>
          <w:numId w:val="5"/>
        </w:numPr>
      </w:pPr>
      <w:r w:rsidRPr="00D473CB">
        <w:t>Le cadre de réponse technique et environnemental</w:t>
      </w:r>
      <w:r>
        <w:t>e</w:t>
      </w:r>
    </w:p>
    <w:p w14:paraId="50522AF9" w14:textId="28393A49" w:rsidR="0066710B" w:rsidRDefault="0066710B" w:rsidP="00466B34">
      <w:pPr>
        <w:numPr>
          <w:ilvl w:val="0"/>
          <w:numId w:val="5"/>
        </w:numPr>
      </w:pPr>
      <w:r>
        <w:t>L</w:t>
      </w:r>
      <w:r w:rsidR="00B54101">
        <w:t>a déclaration sur l’honneur</w:t>
      </w:r>
    </w:p>
    <w:p w14:paraId="476D1BD0" w14:textId="62C00C43" w:rsidR="00A31510" w:rsidRDefault="00A31510" w:rsidP="00466B34">
      <w:pPr>
        <w:numPr>
          <w:ilvl w:val="0"/>
          <w:numId w:val="5"/>
        </w:numPr>
      </w:pPr>
      <w:r>
        <w:t>Le formulaire de déclaration de sous-traitance du SDIS 35</w:t>
      </w:r>
      <w:r w:rsidR="00AA00E4">
        <w:t xml:space="preserve"> (DC4)</w:t>
      </w:r>
    </w:p>
    <w:p w14:paraId="486EEB7D" w14:textId="77777777" w:rsidR="00466B34" w:rsidRDefault="00466B34" w:rsidP="00466B34"/>
    <w:p w14:paraId="4DCD66E3" w14:textId="15C175CE" w:rsidR="001E5C30" w:rsidRDefault="001E5C30" w:rsidP="00705415">
      <w:pPr>
        <w:pStyle w:val="Titre2"/>
      </w:pPr>
      <w:bookmarkStart w:id="16" w:name="_Toc236303552"/>
      <w:r>
        <w:t>Modifications du dossier de consultation</w:t>
      </w:r>
      <w:bookmarkEnd w:id="16"/>
    </w:p>
    <w:p w14:paraId="019592E2" w14:textId="6B0C8A33" w:rsidR="00776988" w:rsidRDefault="00466B34" w:rsidP="00466B34">
      <w:r>
        <w:t>Le</w:t>
      </w:r>
      <w:r w:rsidR="001E5C30">
        <w:t xml:space="preserve"> </w:t>
      </w:r>
      <w:sdt>
        <w:sdtPr>
          <w:id w:val="803974592"/>
          <w:placeholder>
            <w:docPart w:val="DefaultPlaceholder_-1854013438"/>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1159C1">
            <w:t>SDIS 35</w:t>
          </w:r>
        </w:sdtContent>
      </w:sdt>
      <w:r w:rsidR="001E5C30">
        <w:t xml:space="preserve"> </w:t>
      </w:r>
      <w:r>
        <w:t>se réserve le droit d'apporter des modifications de détail au dossier de consultation</w:t>
      </w:r>
      <w:r w:rsidR="005019C2">
        <w:t xml:space="preserve"> des entreprises</w:t>
      </w:r>
      <w:r>
        <w:t xml:space="preserve"> au plus tard </w:t>
      </w:r>
      <w:r w:rsidR="005019C2">
        <w:t xml:space="preserve">le </w:t>
      </w:r>
      <w:r w:rsidR="001159C1" w:rsidRPr="001159C1">
        <w:rPr>
          <w:b/>
          <w:bCs/>
        </w:rPr>
        <w:t>30/09/</w:t>
      </w:r>
      <w:r w:rsidR="005019C2" w:rsidRPr="001159C1">
        <w:rPr>
          <w:b/>
          <w:bCs/>
        </w:rPr>
        <w:t>202</w:t>
      </w:r>
      <w:r w:rsidR="001159C1" w:rsidRPr="001159C1">
        <w:rPr>
          <w:b/>
          <w:bCs/>
        </w:rPr>
        <w:t>6</w:t>
      </w:r>
      <w:r>
        <w:t>.</w:t>
      </w:r>
    </w:p>
    <w:p w14:paraId="60592749" w14:textId="2A84C7D4" w:rsidR="002B12D4" w:rsidRDefault="00466B34" w:rsidP="00466B34">
      <w:r>
        <w:t>Les candidats devront alors répondre sur la base du dossier modifié sans pouvoir élever aucune réclamation à ce sujet.</w:t>
      </w:r>
    </w:p>
    <w:p w14:paraId="7355BB9A" w14:textId="77777777" w:rsidR="000E412E" w:rsidRDefault="000E412E" w:rsidP="00466B34"/>
    <w:p w14:paraId="0BED1771" w14:textId="4275E02D" w:rsidR="002B12D4" w:rsidRDefault="002B12D4" w:rsidP="003157A1">
      <w:pPr>
        <w:pStyle w:val="Titre1"/>
      </w:pPr>
      <w:bookmarkStart w:id="17" w:name="_Toc236303553"/>
      <w:r>
        <w:t>Présentation des candidatures et des offres</w:t>
      </w:r>
      <w:bookmarkEnd w:id="17"/>
    </w:p>
    <w:p w14:paraId="2165F377" w14:textId="77777777" w:rsidR="00776988" w:rsidRDefault="00FC7C6E" w:rsidP="00FC7C6E">
      <w:r>
        <w:t xml:space="preserve">Les offres des candidats seront entièrement rédigées en </w:t>
      </w:r>
      <w:r w:rsidRPr="00DF3267">
        <w:rPr>
          <w:b/>
          <w:bCs/>
        </w:rPr>
        <w:t>langue française</w:t>
      </w:r>
      <w:r>
        <w:t xml:space="preserve"> et exprimées en </w:t>
      </w:r>
      <w:r w:rsidRPr="00DF3267">
        <w:rPr>
          <w:b/>
          <w:bCs/>
        </w:rPr>
        <w:t>EURO</w:t>
      </w:r>
      <w:r>
        <w:t>.</w:t>
      </w:r>
    </w:p>
    <w:p w14:paraId="1C4F0850" w14:textId="060DE5AA" w:rsidR="00457B9D" w:rsidRDefault="00FC7C6E" w:rsidP="00FC7C6E">
      <w:r>
        <w:t xml:space="preserve">Si les offres des candidats sont rédigées dans une autre langue, elles doivent être accompagnées d'une </w:t>
      </w:r>
      <w:r w:rsidRPr="00DF3267">
        <w:rPr>
          <w:b/>
          <w:bCs/>
        </w:rPr>
        <w:t>traduction en français</w:t>
      </w:r>
      <w:r>
        <w:t>, cette traduction doit concerner l'ensemble des documents remis dans l'offre.</w:t>
      </w:r>
    </w:p>
    <w:p w14:paraId="28B6EF8B" w14:textId="59F64184" w:rsidR="002B78B4" w:rsidRDefault="002B78B4" w:rsidP="002B78B4">
      <w:r>
        <w:lastRenderedPageBreak/>
        <w:t xml:space="preserve">Chaque candidat aura à produire un dossier </w:t>
      </w:r>
      <w:r w:rsidRPr="0006179E">
        <w:rPr>
          <w:b/>
          <w:bCs/>
        </w:rPr>
        <w:t>complet</w:t>
      </w:r>
      <w:r>
        <w:t xml:space="preserve"> comprenant les pièces suivantes</w:t>
      </w:r>
      <w:r w:rsidR="003E3080">
        <w:t> :</w:t>
      </w:r>
    </w:p>
    <w:p w14:paraId="66AB700B" w14:textId="6D174AA1" w:rsidR="003E3080" w:rsidRDefault="003E3080" w:rsidP="00DF3267">
      <w:pPr>
        <w:jc w:val="center"/>
      </w:pPr>
      <w:r>
        <w:rPr>
          <w:noProof/>
        </w:rPr>
        <w:drawing>
          <wp:inline distT="0" distB="0" distL="0" distR="0" wp14:anchorId="3197017E" wp14:editId="371D9B9D">
            <wp:extent cx="5601970" cy="2800350"/>
            <wp:effectExtent l="0" t="0" r="0" b="57150"/>
            <wp:docPr id="1112492956" name="Diagramme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4120B2EC" w14:textId="77777777" w:rsidR="00D61DBD" w:rsidRPr="00D61DBD" w:rsidRDefault="00D61DBD" w:rsidP="00585142">
      <w:pPr>
        <w:spacing w:after="120" w:line="240" w:lineRule="auto"/>
      </w:pPr>
    </w:p>
    <w:p w14:paraId="7BC5385F" w14:textId="562C8328" w:rsidR="002B12D4" w:rsidRPr="005C67EC" w:rsidRDefault="00B04E70" w:rsidP="00CC4FC0">
      <w:r w:rsidRPr="00B04E70">
        <w:rPr>
          <w:u w:val="single"/>
        </w:rPr>
        <w:t xml:space="preserve">Cas particulier d’une candidature en groupement </w:t>
      </w:r>
      <w:r w:rsidRPr="00B04E70">
        <w:rPr>
          <w:noProof/>
          <w:u w:val="single"/>
        </w:rPr>
        <w:drawing>
          <wp:inline distT="0" distB="0" distL="0" distR="0" wp14:anchorId="12EBF5C7" wp14:editId="4625DB83">
            <wp:extent cx="180000" cy="180000"/>
            <wp:effectExtent l="0" t="0" r="0" b="0"/>
            <wp:docPr id="343448402" name="Graphique 1" descr="Utilisateur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448402" name="Graphique 343448402" descr="Utilisateurs avec un remplissage uni"/>
                    <pic:cNvPicPr/>
                  </pic:nvPicPr>
                  <pic:blipFill>
                    <a:blip r:embed="rId37" cstate="print">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180000" cy="180000"/>
                    </a:xfrm>
                    <a:prstGeom prst="rect">
                      <a:avLst/>
                    </a:prstGeom>
                  </pic:spPr>
                </pic:pic>
              </a:graphicData>
            </a:graphic>
          </wp:inline>
        </w:drawing>
      </w:r>
      <w:r w:rsidRPr="00B04E70">
        <w:rPr>
          <w:u w:val="single"/>
        </w:rPr>
        <w:t> :</w:t>
      </w:r>
      <w:r>
        <w:t xml:space="preserve"> p</w:t>
      </w:r>
      <w:r w:rsidR="00CC4FC0">
        <w:t>our justifier des capacités professionnelles, techniques et financières d'autres</w:t>
      </w:r>
      <w:r w:rsidR="00AF1AEB">
        <w:t xml:space="preserve"> entreprises</w:t>
      </w:r>
      <w:r w:rsidR="00CC4FC0">
        <w:t xml:space="preserve"> sur lesquel</w:t>
      </w:r>
      <w:r w:rsidR="00AF1AEB">
        <w:t>le</w:t>
      </w:r>
      <w:r w:rsidR="00CC4FC0">
        <w:t>s il s'appuie pour présenter sa candidature, le candidat produit les mêmes documents concernant cet</w:t>
      </w:r>
      <w:r w:rsidR="00AF1AEB">
        <w:t>te entreprise</w:t>
      </w:r>
      <w:r w:rsidR="00F431A0">
        <w:t>.</w:t>
      </w:r>
      <w:r w:rsidR="00CC4FC0">
        <w:t xml:space="preserve"> </w:t>
      </w:r>
      <w:r w:rsidR="00CC4FC0" w:rsidRPr="005C67EC">
        <w:t>En outre, pour justifier qu'il dispose des capacités de cet</w:t>
      </w:r>
      <w:r w:rsidR="004B2877">
        <w:t xml:space="preserve">te entreprise </w:t>
      </w:r>
      <w:r w:rsidR="00CC4FC0" w:rsidRPr="005C67EC">
        <w:t>pour l'exécution des prestations, le candidat produit un engagement écrit de</w:t>
      </w:r>
      <w:r w:rsidR="004B2877">
        <w:t xml:space="preserve"> cette dernière.</w:t>
      </w:r>
    </w:p>
    <w:p w14:paraId="1A408419" w14:textId="1A3E24C3" w:rsidR="0044493C" w:rsidRDefault="0044493C" w:rsidP="00585142">
      <w:pPr>
        <w:spacing w:after="120" w:line="240" w:lineRule="auto"/>
      </w:pPr>
    </w:p>
    <w:p w14:paraId="1D654863" w14:textId="4D08AB98" w:rsidR="005F72CA" w:rsidRDefault="004E41D4" w:rsidP="001F372B">
      <w:r>
        <w:rPr>
          <w:noProof/>
        </w:rPr>
        <w:drawing>
          <wp:inline distT="0" distB="0" distL="0" distR="0" wp14:anchorId="33C935D1" wp14:editId="73D3F265">
            <wp:extent cx="180000" cy="180000"/>
            <wp:effectExtent l="0" t="0" r="0" b="0"/>
            <wp:docPr id="715845561" name="Graphique 2" descr="Avertissemen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45561" name="Graphique 715845561" descr="Avertissement avec un remplissage uni"/>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180000" cy="180000"/>
                    </a:xfrm>
                    <a:prstGeom prst="rect">
                      <a:avLst/>
                    </a:prstGeom>
                  </pic:spPr>
                </pic:pic>
              </a:graphicData>
            </a:graphic>
          </wp:inline>
        </w:drawing>
      </w:r>
      <w:r>
        <w:t xml:space="preserve"> </w:t>
      </w:r>
      <w:r w:rsidR="001F372B">
        <w:t xml:space="preserve">Les candidats s'attacheront à apporter un soin particulier à la constitution de leur dossier dans son volet </w:t>
      </w:r>
      <w:r w:rsidR="00B04E70" w:rsidRPr="004E41D4">
        <w:rPr>
          <w:b/>
          <w:bCs/>
        </w:rPr>
        <w:t>candidature</w:t>
      </w:r>
      <w:r w:rsidR="00B04E70">
        <w:t xml:space="preserve"> et</w:t>
      </w:r>
      <w:r w:rsidR="001F372B">
        <w:t xml:space="preserve"> son volet </w:t>
      </w:r>
      <w:r w:rsidR="00B04E70" w:rsidRPr="004E41D4">
        <w:rPr>
          <w:b/>
          <w:bCs/>
        </w:rPr>
        <w:t>offre</w:t>
      </w:r>
      <w:r w:rsidR="001F372B">
        <w:t xml:space="preserve"> et à procéder aux vérifications nécessaires avant son dépôt.</w:t>
      </w:r>
    </w:p>
    <w:p w14:paraId="30A60D63" w14:textId="77777777" w:rsidR="00F31733" w:rsidRDefault="00F31733" w:rsidP="00585142">
      <w:pPr>
        <w:spacing w:after="120" w:line="240" w:lineRule="auto"/>
      </w:pPr>
    </w:p>
    <w:p w14:paraId="6CC65877" w14:textId="53FB3762" w:rsidR="00CC4FC0" w:rsidRPr="00C31062" w:rsidRDefault="00B04E70" w:rsidP="00C17E12">
      <w:pPr>
        <w:rPr>
          <w:color w:val="000000" w:themeColor="text1"/>
        </w:rPr>
      </w:pPr>
      <w:r w:rsidRPr="00C31062">
        <w:rPr>
          <w:color w:val="000000" w:themeColor="text1"/>
          <w:u w:val="single"/>
        </w:rPr>
        <w:t>Cas particulier</w:t>
      </w:r>
      <w:r w:rsidR="0006179E" w:rsidRPr="00C31062">
        <w:rPr>
          <w:color w:val="000000" w:themeColor="text1"/>
          <w:u w:val="single"/>
        </w:rPr>
        <w:t xml:space="preserve"> de la sous</w:t>
      </w:r>
      <w:r w:rsidR="005019C2" w:rsidRPr="00C31062">
        <w:rPr>
          <w:color w:val="000000" w:themeColor="text1"/>
          <w:u w:val="single"/>
        </w:rPr>
        <w:t>-</w:t>
      </w:r>
      <w:r w:rsidR="0006179E" w:rsidRPr="00C31062">
        <w:rPr>
          <w:color w:val="000000" w:themeColor="text1"/>
          <w:u w:val="single"/>
        </w:rPr>
        <w:t>traitance éventuelle</w:t>
      </w:r>
      <w:r w:rsidRPr="00C31062">
        <w:rPr>
          <w:color w:val="000000" w:themeColor="text1"/>
          <w:u w:val="single"/>
        </w:rPr>
        <w:t xml:space="preserve"> d</w:t>
      </w:r>
      <w:r w:rsidR="0006179E" w:rsidRPr="00C31062">
        <w:rPr>
          <w:color w:val="000000" w:themeColor="text1"/>
          <w:u w:val="single"/>
        </w:rPr>
        <w:t xml:space="preserve">ans </w:t>
      </w:r>
      <w:r w:rsidRPr="00C31062">
        <w:rPr>
          <w:color w:val="000000" w:themeColor="text1"/>
          <w:u w:val="single"/>
        </w:rPr>
        <w:t>un marché de service :</w:t>
      </w:r>
      <w:r w:rsidRPr="00C31062">
        <w:rPr>
          <w:color w:val="000000" w:themeColor="text1"/>
        </w:rPr>
        <w:t xml:space="preserve"> l</w:t>
      </w:r>
      <w:r w:rsidR="00D03973" w:rsidRPr="00C31062">
        <w:rPr>
          <w:color w:val="000000" w:themeColor="text1"/>
        </w:rPr>
        <w:t>'offre, qu'elle soit présentée par une seule entreprise ou par un groupement, devra indiquer</w:t>
      </w:r>
      <w:r w:rsidR="00304A96" w:rsidRPr="00C31062">
        <w:rPr>
          <w:color w:val="000000" w:themeColor="text1"/>
        </w:rPr>
        <w:t xml:space="preserve"> via le formulaire </w:t>
      </w:r>
      <w:r w:rsidR="00AA00E4">
        <w:rPr>
          <w:color w:val="000000" w:themeColor="text1"/>
        </w:rPr>
        <w:t>de déclaration de sous-traitance du SDIS 35 (</w:t>
      </w:r>
      <w:r w:rsidR="00304A96" w:rsidRPr="00C31062">
        <w:rPr>
          <w:color w:val="000000" w:themeColor="text1"/>
        </w:rPr>
        <w:t>DC4</w:t>
      </w:r>
      <w:r w:rsidR="00AA00E4">
        <w:rPr>
          <w:color w:val="000000" w:themeColor="text1"/>
        </w:rPr>
        <w:t>)</w:t>
      </w:r>
      <w:r w:rsidR="00304A96" w:rsidRPr="00C31062">
        <w:rPr>
          <w:color w:val="000000" w:themeColor="text1"/>
        </w:rPr>
        <w:t xml:space="preserve"> joint,</w:t>
      </w:r>
      <w:r w:rsidR="00D03973" w:rsidRPr="00C31062">
        <w:rPr>
          <w:color w:val="000000" w:themeColor="text1"/>
        </w:rPr>
        <w:t xml:space="preserve"> tous les </w:t>
      </w:r>
      <w:r w:rsidR="0083725F" w:rsidRPr="00C31062">
        <w:rPr>
          <w:color w:val="000000" w:themeColor="text1"/>
        </w:rPr>
        <w:t>sous-traitants</w:t>
      </w:r>
      <w:r w:rsidR="00D03973" w:rsidRPr="00C31062">
        <w:rPr>
          <w:color w:val="000000" w:themeColor="text1"/>
        </w:rPr>
        <w:t xml:space="preserve"> connus lors de son dépôt. Elle devra également indiquer les prestations dont la sous-traitance est</w:t>
      </w:r>
      <w:r w:rsidR="005F72CA" w:rsidRPr="00C31062">
        <w:rPr>
          <w:color w:val="000000" w:themeColor="text1"/>
        </w:rPr>
        <w:t xml:space="preserve"> </w:t>
      </w:r>
      <w:r w:rsidR="00D03973" w:rsidRPr="00C31062">
        <w:rPr>
          <w:color w:val="000000" w:themeColor="text1"/>
        </w:rPr>
        <w:t>envisagée, la dénomination et la qualité des sous-traitants.</w:t>
      </w:r>
    </w:p>
    <w:p w14:paraId="5EC93847" w14:textId="77777777" w:rsidR="00303CF5" w:rsidRDefault="00303CF5" w:rsidP="00CC4652"/>
    <w:p w14:paraId="0BE187CA" w14:textId="63B672BC" w:rsidR="002B12D4" w:rsidRDefault="002B12D4" w:rsidP="003157A1">
      <w:pPr>
        <w:pStyle w:val="Titre1"/>
      </w:pPr>
      <w:bookmarkStart w:id="18" w:name="_Toc236303554"/>
      <w:r>
        <w:t>Conditions d’envoi ou de remise des plis</w:t>
      </w:r>
      <w:bookmarkEnd w:id="18"/>
    </w:p>
    <w:p w14:paraId="24121537" w14:textId="00C2098A" w:rsidR="00637833" w:rsidRDefault="00637833" w:rsidP="002B12D4">
      <w:r w:rsidRPr="00637833">
        <w:t xml:space="preserve">Les </w:t>
      </w:r>
      <w:r w:rsidR="00141DFF">
        <w:t>offres</w:t>
      </w:r>
      <w:r w:rsidRPr="00637833">
        <w:t xml:space="preserve"> devront parvenir </w:t>
      </w:r>
      <w:r w:rsidR="006A6A72">
        <w:t xml:space="preserve">au </w:t>
      </w:r>
      <w:sdt>
        <w:sdtPr>
          <w:id w:val="1488283843"/>
          <w:placeholder>
            <w:docPart w:val="5862C197AD26411181E3EF6822CB12D3"/>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056897">
            <w:t>SDIS 35</w:t>
          </w:r>
        </w:sdtContent>
      </w:sdt>
      <w:r w:rsidR="00F84BC9">
        <w:t xml:space="preserve"> </w:t>
      </w:r>
      <w:r w:rsidR="006A6A72">
        <w:t>via la plateforme Mégalis</w:t>
      </w:r>
      <w:r w:rsidRPr="00637833">
        <w:t xml:space="preserve"> avant la date et l'heure limites de réception des offres indiquées sur la page de garde du présent document.</w:t>
      </w:r>
    </w:p>
    <w:p w14:paraId="371A169A" w14:textId="5E921E20" w:rsidR="00F53475" w:rsidRDefault="00A833C1" w:rsidP="00F53475">
      <w:bookmarkStart w:id="19" w:name="_Hlk161759658"/>
      <w:r>
        <w:rPr>
          <w:noProof/>
        </w:rPr>
        <w:drawing>
          <wp:anchor distT="0" distB="0" distL="114300" distR="114300" simplePos="0" relativeHeight="251658240" behindDoc="1" locked="0" layoutInCell="1" allowOverlap="1" wp14:anchorId="083C29FD" wp14:editId="644E461D">
            <wp:simplePos x="0" y="0"/>
            <wp:positionH relativeFrom="column">
              <wp:posOffset>-635</wp:posOffset>
            </wp:positionH>
            <wp:positionV relativeFrom="paragraph">
              <wp:posOffset>-1905</wp:posOffset>
            </wp:positionV>
            <wp:extent cx="360000" cy="360000"/>
            <wp:effectExtent l="0" t="0" r="2540" b="2540"/>
            <wp:wrapTight wrapText="bothSides">
              <wp:wrapPolygon edited="0">
                <wp:start x="6869" y="0"/>
                <wp:lineTo x="0" y="16028"/>
                <wp:lineTo x="0" y="20608"/>
                <wp:lineTo x="20608" y="20608"/>
                <wp:lineTo x="20608" y="16028"/>
                <wp:lineTo x="13739" y="0"/>
                <wp:lineTo x="6869" y="0"/>
              </wp:wrapPolygon>
            </wp:wrapTight>
            <wp:docPr id="89302370" name="Graphique 7" descr="Avertissemen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2370" name="Graphique 89302370" descr="Avertissement avec un remplissage uni"/>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60000" cy="360000"/>
                    </a:xfrm>
                    <a:prstGeom prst="rect">
                      <a:avLst/>
                    </a:prstGeom>
                  </pic:spPr>
                </pic:pic>
              </a:graphicData>
            </a:graphic>
          </wp:anchor>
        </w:drawing>
      </w:r>
      <w:r>
        <w:t>Avant de procéder au dépôt de votre</w:t>
      </w:r>
      <w:r w:rsidR="00033E31">
        <w:t xml:space="preserve"> dossier</w:t>
      </w:r>
      <w:r>
        <w:t xml:space="preserve">, il est conseillé de </w:t>
      </w:r>
      <w:r w:rsidR="00F26324">
        <w:t xml:space="preserve">consulter </w:t>
      </w:r>
      <w:hyperlink r:id="rId43" w:history="1">
        <w:r w:rsidR="00CE2CDD" w:rsidRPr="00CE2CDD">
          <w:rPr>
            <w:rStyle w:val="Lienhypertexte"/>
          </w:rPr>
          <w:t>le guide d’aide à la dématérialisation rédigé par le SDIS 35</w:t>
        </w:r>
      </w:hyperlink>
    </w:p>
    <w:p w14:paraId="295B65B2" w14:textId="404F911A" w:rsidR="003B7778" w:rsidRDefault="00A833C1" w:rsidP="00F53475">
      <w:r>
        <w:t xml:space="preserve">En cas de difficultés persistantes, </w:t>
      </w:r>
      <w:r w:rsidR="00DC0484">
        <w:t>contacter l’assistance Mégalis</w:t>
      </w:r>
      <w:r w:rsidR="00F53475">
        <w:t xml:space="preserve"> au 02 23 48 04 54</w:t>
      </w:r>
    </w:p>
    <w:p w14:paraId="1C26C2B4" w14:textId="0AEBFBB7" w:rsidR="002B12D4" w:rsidRDefault="00033E31" w:rsidP="00705415">
      <w:pPr>
        <w:pStyle w:val="Titre2"/>
      </w:pPr>
      <w:bookmarkStart w:id="20" w:name="_Toc236303555"/>
      <w:bookmarkEnd w:id="19"/>
      <w:r>
        <w:lastRenderedPageBreak/>
        <w:t>Modalités de transmission</w:t>
      </w:r>
      <w:bookmarkEnd w:id="20"/>
    </w:p>
    <w:p w14:paraId="1BCC5491" w14:textId="04B77C7B" w:rsidR="00033E31" w:rsidRDefault="00033E31" w:rsidP="004C4E3E">
      <w:pPr>
        <w:pStyle w:val="Titre3"/>
      </w:pPr>
      <w:bookmarkStart w:id="21" w:name="_Toc236303556"/>
      <w:r>
        <w:t>Transmission électronique</w:t>
      </w:r>
      <w:bookmarkEnd w:id="21"/>
    </w:p>
    <w:p w14:paraId="1F9BF15B" w14:textId="0DF2D20A" w:rsidR="000E6335" w:rsidRDefault="000E6335" w:rsidP="00D7216A">
      <w:r>
        <w:t>La transmission des documents par voie électronique est effectuée</w:t>
      </w:r>
      <w:r w:rsidR="00174C78">
        <w:t xml:space="preserve"> exclusivement</w:t>
      </w:r>
      <w:r>
        <w:t xml:space="preserve"> sur </w:t>
      </w:r>
      <w:hyperlink r:id="rId44" w:history="1">
        <w:r w:rsidRPr="00F238E3">
          <w:rPr>
            <w:rStyle w:val="Lienhypertexte"/>
          </w:rPr>
          <w:t>l</w:t>
        </w:r>
        <w:r w:rsidR="00174C78" w:rsidRPr="00F238E3">
          <w:rPr>
            <w:rStyle w:val="Lienhypertexte"/>
          </w:rPr>
          <w:t>a plateforme de dématérialisation</w:t>
        </w:r>
        <w:r w:rsidR="00705A19" w:rsidRPr="00F238E3">
          <w:rPr>
            <w:rStyle w:val="Lienhypertexte"/>
          </w:rPr>
          <w:t xml:space="preserve"> Mégalis</w:t>
        </w:r>
      </w:hyperlink>
      <w:r w:rsidR="00705A19">
        <w:t>.</w:t>
      </w:r>
      <w:r w:rsidR="00033E31">
        <w:t xml:space="preserve"> </w:t>
      </w:r>
      <w:r w:rsidR="00033E31" w:rsidRPr="00B843EA">
        <w:t xml:space="preserve">Par conséquent, </w:t>
      </w:r>
      <w:r w:rsidR="00033E31" w:rsidRPr="009B4AF6">
        <w:rPr>
          <w:b/>
          <w:bCs/>
        </w:rPr>
        <w:t>la transmission par voie papier est interdite</w:t>
      </w:r>
      <w:r w:rsidR="00033E31">
        <w:t xml:space="preserve">. </w:t>
      </w:r>
    </w:p>
    <w:p w14:paraId="22E1563F" w14:textId="009C03BD" w:rsidR="000E6335" w:rsidRDefault="000E6335" w:rsidP="000E6335">
      <w:r>
        <w:t>Le choix du mode de transmission est global et irréversible. Les candidats doivent appliquer le même mode de transmission à l'ensemble des documents transmis au</w:t>
      </w:r>
      <w:r w:rsidR="002146A5">
        <w:t xml:space="preserve"> </w:t>
      </w:r>
      <w:sdt>
        <w:sdtPr>
          <w:id w:val="2049185177"/>
          <w:placeholder>
            <w:docPart w:val="60719D21ECC540F9940AB5A1B892CABB"/>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385C14">
            <w:t>SDIS 35.</w:t>
          </w:r>
        </w:sdtContent>
      </w:sdt>
    </w:p>
    <w:p w14:paraId="41A63C9A" w14:textId="1A28EF03" w:rsidR="00033E31" w:rsidRDefault="00033E31" w:rsidP="004C4E3E">
      <w:pPr>
        <w:pStyle w:val="Titre3"/>
      </w:pPr>
      <w:bookmarkStart w:id="22" w:name="_Toc236303557"/>
      <w:r>
        <w:t>Contenu du pli</w:t>
      </w:r>
      <w:bookmarkEnd w:id="22"/>
    </w:p>
    <w:p w14:paraId="2040B046" w14:textId="4B7C9130" w:rsidR="00C058DF" w:rsidRDefault="000E6335" w:rsidP="000E6335">
      <w:pPr>
        <w:rPr>
          <w:highlight w:val="yellow"/>
        </w:rPr>
      </w:pPr>
      <w:r w:rsidRPr="00C058DF">
        <w:t xml:space="preserve">Le pli doit contenir </w:t>
      </w:r>
      <w:r w:rsidR="00C058DF">
        <w:t>2</w:t>
      </w:r>
      <w:r w:rsidRPr="00C058DF">
        <w:t xml:space="preserve"> dossiers distincts comportant respectivement les pièces de la </w:t>
      </w:r>
      <w:r w:rsidRPr="00A833C1">
        <w:rPr>
          <w:b/>
          <w:bCs/>
        </w:rPr>
        <w:t>candidature</w:t>
      </w:r>
      <w:r w:rsidRPr="00C058DF">
        <w:t xml:space="preserve"> et les pièces de </w:t>
      </w:r>
      <w:r w:rsidRPr="00A833C1">
        <w:rPr>
          <w:b/>
          <w:bCs/>
        </w:rPr>
        <w:t>l'offre</w:t>
      </w:r>
      <w:r w:rsidRPr="00C058DF">
        <w:t xml:space="preserve"> définies au présent règlement de la consultation</w:t>
      </w:r>
      <w:r w:rsidR="00A82523">
        <w:t>.</w:t>
      </w:r>
    </w:p>
    <w:p w14:paraId="75AE26A6" w14:textId="14577B67" w:rsidR="00033E31" w:rsidRDefault="00033E31" w:rsidP="004C4E3E">
      <w:pPr>
        <w:pStyle w:val="Titre3"/>
      </w:pPr>
      <w:bookmarkStart w:id="23" w:name="_Toc236303558"/>
      <w:r>
        <w:t>Autres modalités</w:t>
      </w:r>
      <w:bookmarkEnd w:id="23"/>
    </w:p>
    <w:p w14:paraId="2934D2BD" w14:textId="2F65F67F" w:rsidR="000E6335" w:rsidRDefault="000E6335" w:rsidP="000E6335">
      <w:r>
        <w:t>Chaque transmission fera l'objet d'une date certaine de réception et d'un accusé de réception électronique. A ce titre, le fuseau horaire de référence est celui de</w:t>
      </w:r>
      <w:r w:rsidR="00164E36">
        <w:t xml:space="preserve"> </w:t>
      </w:r>
      <w:r w:rsidRPr="006A489E">
        <w:t>(GMT+</w:t>
      </w:r>
      <w:proofErr w:type="gramStart"/>
      <w:r w:rsidR="00A833C1" w:rsidRPr="006A489E">
        <w:t>01:</w:t>
      </w:r>
      <w:proofErr w:type="gramEnd"/>
      <w:r w:rsidRPr="006A489E">
        <w:t>00)</w:t>
      </w:r>
      <w:r w:rsidR="00D75724" w:rsidRPr="006A489E">
        <w:t xml:space="preserve"> </w:t>
      </w:r>
      <w:r w:rsidRPr="006A489E">
        <w:t>Paris, Bruxelles, Copenhague, Madrid</w:t>
      </w:r>
      <w:r>
        <w:t>. Le pli sera considéré « hors délai » si le téléchargement se termine après la date et l'heure limites de réception des offres.</w:t>
      </w:r>
    </w:p>
    <w:p w14:paraId="6A855621" w14:textId="77777777" w:rsidR="000E6335" w:rsidRDefault="000E6335" w:rsidP="000E6335">
      <w:r>
        <w:t xml:space="preserve">Si plusieurs plis sont transmis successivement par le même candidat, </w:t>
      </w:r>
      <w:r w:rsidRPr="001B2829">
        <w:rPr>
          <w:b/>
          <w:bCs/>
        </w:rPr>
        <w:t>seul le dernier pli transmis dans le délai imparti est pris en compte par l'acheteur</w:t>
      </w:r>
      <w:r>
        <w:t>. Il doit par conséquent contenir l'ensemble des pièces exigées au titre de la présente consultation.</w:t>
      </w:r>
    </w:p>
    <w:p w14:paraId="1846160B" w14:textId="1D0B95D1" w:rsidR="000E6335" w:rsidRDefault="00033E31" w:rsidP="004C4E3E">
      <w:pPr>
        <w:pStyle w:val="Titre3"/>
      </w:pPr>
      <w:bookmarkStart w:id="24" w:name="_Toc236303559"/>
      <w:r>
        <w:t>Copie de sauvegarde</w:t>
      </w:r>
      <w:bookmarkEnd w:id="24"/>
    </w:p>
    <w:p w14:paraId="609F5805" w14:textId="0B9DCB65" w:rsidR="000E6335" w:rsidRDefault="000E6335" w:rsidP="000E6335">
      <w:r>
        <w:t xml:space="preserve">Le pli peut être doublé d'une </w:t>
      </w:r>
      <w:r w:rsidRPr="00F238E3">
        <w:rPr>
          <w:b/>
          <w:bCs/>
        </w:rPr>
        <w:t>copie de sauvegarde</w:t>
      </w:r>
      <w:r>
        <w:t xml:space="preserve"> transmise dans les délais impartis, sur </w:t>
      </w:r>
      <w:r w:rsidRPr="00A44E9D">
        <w:t xml:space="preserve">support physique électronique (CD-ROM, DVD-ROM, clé </w:t>
      </w:r>
      <w:r w:rsidR="004B13E6">
        <w:t>USB</w:t>
      </w:r>
      <w:r w:rsidRPr="00A44E9D">
        <w:t>)</w:t>
      </w:r>
      <w:r w:rsidR="00A44E9D" w:rsidRPr="00A44E9D">
        <w:t xml:space="preserve">, </w:t>
      </w:r>
      <w:r w:rsidRPr="00A44E9D">
        <w:t xml:space="preserve">sur </w:t>
      </w:r>
      <w:r w:rsidR="00F238E3" w:rsidRPr="00A44E9D">
        <w:t>support papier</w:t>
      </w:r>
      <w:r w:rsidR="00A44E9D" w:rsidRPr="00A44E9D">
        <w:t xml:space="preserve"> ou par voie él</w:t>
      </w:r>
      <w:r w:rsidR="004B13E6">
        <w:t>e</w:t>
      </w:r>
      <w:r w:rsidR="00A44E9D" w:rsidRPr="00A44E9D">
        <w:t>ctronique</w:t>
      </w:r>
      <w:r w:rsidRPr="00A44E9D">
        <w:t xml:space="preserve">. </w:t>
      </w:r>
      <w:r>
        <w:t>Cette copie doit être placée dans un pli portant la mention « copie de sauvegarde », ainsi que le nom du candidat et l'identification de la procédure concernée.</w:t>
      </w:r>
    </w:p>
    <w:p w14:paraId="0308A334" w14:textId="5C009720" w:rsidR="002B12D4" w:rsidRDefault="000E6335" w:rsidP="000E6335">
      <w:r>
        <w:t>La copie de sauvegarde peut être transmise ou déposée à l'adresse suivante :</w:t>
      </w:r>
    </w:p>
    <w:tbl>
      <w:tblPr>
        <w:tblStyle w:val="Grilledutableau"/>
        <w:tblW w:w="0" w:type="auto"/>
        <w:tblLook w:val="04A0" w:firstRow="1" w:lastRow="0" w:firstColumn="1" w:lastColumn="0" w:noHBand="0" w:noVBand="1"/>
      </w:tblPr>
      <w:tblGrid>
        <w:gridCol w:w="9062"/>
      </w:tblGrid>
      <w:tr w:rsidR="00601481" w14:paraId="5EC92048" w14:textId="77777777" w:rsidTr="005717D7">
        <w:tc>
          <w:tcPr>
            <w:tcW w:w="9062" w:type="dxa"/>
            <w:vAlign w:val="center"/>
          </w:tcPr>
          <w:p w14:paraId="405C3712" w14:textId="77777777" w:rsidR="00601481" w:rsidRDefault="00601481" w:rsidP="00C31062">
            <w:pPr>
              <w:spacing w:before="120"/>
              <w:jc w:val="center"/>
            </w:pPr>
            <w:r>
              <w:t>Copie de sauvegarde à l’attention du service commande publique du SDIS 35</w:t>
            </w:r>
          </w:p>
          <w:p w14:paraId="4DAAED3B" w14:textId="02523F7F" w:rsidR="009B77F2" w:rsidRDefault="009B77F2" w:rsidP="005717D7">
            <w:pPr>
              <w:jc w:val="center"/>
            </w:pPr>
            <w:r>
              <w:t>2 Rue du Moulin de Joué</w:t>
            </w:r>
          </w:p>
          <w:p w14:paraId="38EE0569" w14:textId="6943BE0B" w:rsidR="009B77F2" w:rsidRDefault="009B77F2" w:rsidP="005717D7">
            <w:pPr>
              <w:jc w:val="center"/>
            </w:pPr>
            <w:r>
              <w:t>3570</w:t>
            </w:r>
            <w:r w:rsidR="009B4AF6">
              <w:t>1</w:t>
            </w:r>
            <w:r>
              <w:t xml:space="preserve"> RENNES</w:t>
            </w:r>
          </w:p>
          <w:p w14:paraId="4A459C59" w14:textId="77777777" w:rsidR="00E9053E" w:rsidRPr="00C31062" w:rsidRDefault="00E9053E" w:rsidP="005717D7">
            <w:pPr>
              <w:jc w:val="center"/>
              <w:rPr>
                <w:rFonts w:cs="Tahoma"/>
                <w:b/>
                <w:bCs/>
                <w:color w:val="000000" w:themeColor="text1"/>
              </w:rPr>
            </w:pPr>
            <w:r w:rsidRPr="00C31062">
              <w:rPr>
                <w:rFonts w:cs="Tahoma"/>
                <w:b/>
                <w:bCs/>
                <w:color w:val="000000" w:themeColor="text1"/>
              </w:rPr>
              <w:t>REQUALIFICATION, INSPECTION PERIODIQUE ET PIECES DETACHEES DES BOUTEILLES DE PLONGEE DU SDIS 35</w:t>
            </w:r>
          </w:p>
          <w:p w14:paraId="356AD70F" w14:textId="18DF517B" w:rsidR="00601481" w:rsidRPr="00C31062" w:rsidRDefault="00601481" w:rsidP="00C31062">
            <w:pPr>
              <w:spacing w:after="120"/>
              <w:jc w:val="center"/>
              <w:rPr>
                <w:b/>
                <w:bCs/>
              </w:rPr>
            </w:pPr>
            <w:r w:rsidRPr="00C31062">
              <w:rPr>
                <w:b/>
                <w:bCs/>
                <w:color w:val="FF0000"/>
                <w:sz w:val="24"/>
                <w:szCs w:val="24"/>
              </w:rPr>
              <w:t>NE PAS OUVRIR</w:t>
            </w:r>
          </w:p>
        </w:tc>
      </w:tr>
    </w:tbl>
    <w:p w14:paraId="78E2773E" w14:textId="7469FBDB" w:rsidR="00601481" w:rsidRDefault="00033E31" w:rsidP="004C4E3E">
      <w:pPr>
        <w:pStyle w:val="Titre3"/>
      </w:pPr>
      <w:bookmarkStart w:id="25" w:name="_Toc236303560"/>
      <w:r>
        <w:t>Format des documents et modalités de signature</w:t>
      </w:r>
      <w:bookmarkEnd w:id="25"/>
    </w:p>
    <w:p w14:paraId="7AF94AEC" w14:textId="474C934F" w:rsidR="009E0319" w:rsidRDefault="009E0319" w:rsidP="009E0319">
      <w:r>
        <w:t>Aucun format électronique n'est préconisé pour la transmission des documents. Cependant, les fichiers devront être transmis dans des formats largement disponibles.</w:t>
      </w:r>
    </w:p>
    <w:p w14:paraId="07C996D8" w14:textId="5584ADF7" w:rsidR="00723888" w:rsidRDefault="009E0319" w:rsidP="00723888">
      <w:r w:rsidRPr="004D1F0D">
        <w:rPr>
          <w:b/>
          <w:bCs/>
        </w:rPr>
        <w:t>La signature électronique des documents n'est pas exigée</w:t>
      </w:r>
      <w:r w:rsidR="009B4AF6" w:rsidRPr="004D1F0D">
        <w:rPr>
          <w:b/>
          <w:bCs/>
        </w:rPr>
        <w:t xml:space="preserve"> au moment du dépôt du pli</w:t>
      </w:r>
      <w:r>
        <w:t>.</w:t>
      </w:r>
      <w:r w:rsidR="009B4AF6">
        <w:t xml:space="preserve"> Néanmoins, e</w:t>
      </w:r>
      <w:r w:rsidR="005717D7">
        <w:t>n cas de signature électronique</w:t>
      </w:r>
      <w:r w:rsidR="00723888">
        <w:t>,</w:t>
      </w:r>
      <w:r w:rsidR="007951E9">
        <w:t xml:space="preserve"> l</w:t>
      </w:r>
      <w:r w:rsidR="00723888">
        <w:t>e</w:t>
      </w:r>
      <w:r w:rsidR="00F84BC9">
        <w:t xml:space="preserve"> </w:t>
      </w:r>
      <w:sdt>
        <w:sdtPr>
          <w:id w:val="-882629945"/>
          <w:placeholder>
            <w:docPart w:val="2E2BAFE56CD9402B86AAE572DE1ADC87"/>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C31062">
            <w:t>SDIS 35</w:t>
          </w:r>
        </w:sdtContent>
      </w:sdt>
      <w:r w:rsidR="007951E9">
        <w:t xml:space="preserve"> impose</w:t>
      </w:r>
      <w:r w:rsidR="00723888">
        <w:t xml:space="preserve"> l'utilisation d'une signature électronique au format </w:t>
      </w:r>
      <w:proofErr w:type="spellStart"/>
      <w:r w:rsidR="004B13E6" w:rsidRPr="009B4AF6">
        <w:rPr>
          <w:b/>
          <w:bCs/>
        </w:rPr>
        <w:t>P</w:t>
      </w:r>
      <w:r w:rsidR="00723888" w:rsidRPr="009B4AF6">
        <w:rPr>
          <w:b/>
          <w:bCs/>
        </w:rPr>
        <w:t>AdES</w:t>
      </w:r>
      <w:proofErr w:type="spellEnd"/>
      <w:r w:rsidR="007951E9">
        <w:t>. A défaut</w:t>
      </w:r>
      <w:r w:rsidR="005717D7">
        <w:t>, la signature du contrat par l’attributaire se fera de manière manuscrite (signature originale)</w:t>
      </w:r>
      <w:r w:rsidR="00723888">
        <w:t>.</w:t>
      </w:r>
    </w:p>
    <w:tbl>
      <w:tblPr>
        <w:tblStyle w:val="Grilledutableau"/>
        <w:tblW w:w="0" w:type="auto"/>
        <w:tblBorders>
          <w:top w:val="single" w:sz="12" w:space="0" w:color="7F3035"/>
          <w:left w:val="single" w:sz="12" w:space="0" w:color="7F3035"/>
          <w:bottom w:val="single" w:sz="12" w:space="0" w:color="7F3035"/>
          <w:right w:val="single" w:sz="12" w:space="0" w:color="7F3035"/>
          <w:insideH w:val="single" w:sz="12" w:space="0" w:color="7F3035"/>
          <w:insideV w:val="single" w:sz="12" w:space="0" w:color="7F3035"/>
        </w:tblBorders>
        <w:tblLook w:val="04A0" w:firstRow="1" w:lastRow="0" w:firstColumn="1" w:lastColumn="0" w:noHBand="0" w:noVBand="1"/>
      </w:tblPr>
      <w:tblGrid>
        <w:gridCol w:w="9042"/>
      </w:tblGrid>
      <w:tr w:rsidR="00F61C77" w:rsidRPr="005717D7" w14:paraId="122B5B43" w14:textId="77777777" w:rsidTr="00385C14">
        <w:trPr>
          <w:trHeight w:val="672"/>
        </w:trPr>
        <w:tc>
          <w:tcPr>
            <w:tcW w:w="9042" w:type="dxa"/>
            <w:vAlign w:val="center"/>
          </w:tcPr>
          <w:p w14:paraId="1328755E" w14:textId="714267B2" w:rsidR="00F61C77" w:rsidRPr="005717D7" w:rsidRDefault="00385C14" w:rsidP="00385C14">
            <w:pPr>
              <w:spacing w:before="120"/>
              <w:jc w:val="center"/>
              <w:rPr>
                <w:b/>
                <w:bCs/>
              </w:rPr>
            </w:pPr>
            <w:r>
              <w:tab/>
            </w:r>
            <w:r w:rsidR="00D31B8C">
              <w:rPr>
                <w:noProof/>
              </w:rPr>
              <w:drawing>
                <wp:anchor distT="0" distB="0" distL="114300" distR="114300" simplePos="0" relativeHeight="251660288" behindDoc="1" locked="0" layoutInCell="1" allowOverlap="1" wp14:anchorId="3DFB7BB2" wp14:editId="7581FBE4">
                  <wp:simplePos x="0" y="0"/>
                  <wp:positionH relativeFrom="column">
                    <wp:posOffset>-276225</wp:posOffset>
                  </wp:positionH>
                  <wp:positionV relativeFrom="page">
                    <wp:posOffset>-87630</wp:posOffset>
                  </wp:positionV>
                  <wp:extent cx="335280" cy="335280"/>
                  <wp:effectExtent l="0" t="0" r="7620" b="7620"/>
                  <wp:wrapTight wrapText="bothSides">
                    <wp:wrapPolygon edited="0">
                      <wp:start x="7364" y="0"/>
                      <wp:lineTo x="1227" y="13500"/>
                      <wp:lineTo x="0" y="17182"/>
                      <wp:lineTo x="0" y="20864"/>
                      <wp:lineTo x="20864" y="20864"/>
                      <wp:lineTo x="20864" y="17182"/>
                      <wp:lineTo x="19636" y="13500"/>
                      <wp:lineTo x="13500" y="0"/>
                      <wp:lineTo x="7364" y="0"/>
                    </wp:wrapPolygon>
                  </wp:wrapTight>
                  <wp:docPr id="1151009341" name="Graphique 7" descr="Avertissement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2370" name="Graphique 89302370" descr="Avertissement avec un remplissage uni"/>
                          <pic:cNvPicPr/>
                        </pic:nvPicPr>
                        <pic:blipFill>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335280" cy="335280"/>
                          </a:xfrm>
                          <a:prstGeom prst="rect">
                            <a:avLst/>
                          </a:prstGeom>
                        </pic:spPr>
                      </pic:pic>
                    </a:graphicData>
                  </a:graphic>
                  <wp14:sizeRelH relativeFrom="margin">
                    <wp14:pctWidth>0</wp14:pctWidth>
                  </wp14:sizeRelH>
                  <wp14:sizeRelV relativeFrom="margin">
                    <wp14:pctHeight>0</wp14:pctHeight>
                  </wp14:sizeRelV>
                </wp:anchor>
              </w:drawing>
            </w:r>
            <w:r w:rsidR="00F61C77" w:rsidRPr="005717D7">
              <w:rPr>
                <w:b/>
                <w:bCs/>
                <w:color w:val="AB2328"/>
              </w:rPr>
              <w:t>Pensez à anticiper votre dépôt de plusieurs heures avant l’heure limite</w:t>
            </w:r>
            <w:r w:rsidR="009B4AF6">
              <w:rPr>
                <w:b/>
                <w:bCs/>
                <w:color w:val="AB2328"/>
              </w:rPr>
              <w:t> !</w:t>
            </w:r>
          </w:p>
        </w:tc>
      </w:tr>
    </w:tbl>
    <w:p w14:paraId="73F2C02F" w14:textId="054D9FA9" w:rsidR="00D84355" w:rsidRDefault="00D84355" w:rsidP="00D84355"/>
    <w:p w14:paraId="6A072F3C" w14:textId="79682BD1" w:rsidR="00D84355" w:rsidRDefault="00D84355" w:rsidP="003157A1">
      <w:pPr>
        <w:pStyle w:val="Titre1"/>
      </w:pPr>
      <w:bookmarkStart w:id="26" w:name="_Toc236303561"/>
      <w:r>
        <w:lastRenderedPageBreak/>
        <w:t>Examen des candidatures et des offres</w:t>
      </w:r>
      <w:bookmarkEnd w:id="26"/>
    </w:p>
    <w:p w14:paraId="11F782CD" w14:textId="6121ADBF" w:rsidR="00D84355" w:rsidRDefault="00B07883" w:rsidP="00D84355">
      <w:r>
        <w:t xml:space="preserve">La </w:t>
      </w:r>
      <w:r w:rsidR="00592572">
        <w:t>sélection</w:t>
      </w:r>
      <w:r>
        <w:t xml:space="preserve"> des candidatures </w:t>
      </w:r>
      <w:r w:rsidR="00592572">
        <w:t>et le jugement des offres seront effectués dans le respect des principes fondamentaux de la commande publique.</w:t>
      </w:r>
    </w:p>
    <w:p w14:paraId="75278BB8" w14:textId="77777777" w:rsidR="00B57609" w:rsidRDefault="00B57609" w:rsidP="00D84355"/>
    <w:p w14:paraId="4338E9A5" w14:textId="3865AB72" w:rsidR="00D84355" w:rsidRDefault="008B2DD3" w:rsidP="00705415">
      <w:pPr>
        <w:pStyle w:val="Titre2"/>
      </w:pPr>
      <w:bookmarkStart w:id="27" w:name="_Toc236303562"/>
      <w:r>
        <w:t>Examen</w:t>
      </w:r>
      <w:r w:rsidR="00D84355">
        <w:t xml:space="preserve"> des candidatures</w:t>
      </w:r>
      <w:bookmarkEnd w:id="27"/>
    </w:p>
    <w:p w14:paraId="5D2B8019" w14:textId="014AC78D" w:rsidR="009B4AF6" w:rsidRDefault="009B4AF6" w:rsidP="00794484">
      <w:r>
        <w:t xml:space="preserve">Les candidatures conformes et recevables seront examinées à partir de la déclaration sur l’honneur </w:t>
      </w:r>
      <w:r w:rsidR="00524BDF">
        <w:t xml:space="preserve">avec </w:t>
      </w:r>
      <w:r>
        <w:t xml:space="preserve">ses éventuelles annexes </w:t>
      </w:r>
      <w:r w:rsidR="00524BDF">
        <w:t xml:space="preserve">jointes </w:t>
      </w:r>
      <w:r>
        <w:t>(au choix du candidat)</w:t>
      </w:r>
      <w:r w:rsidR="004D1F0D">
        <w:t>.</w:t>
      </w:r>
    </w:p>
    <w:p w14:paraId="6D03A2FF" w14:textId="77777777" w:rsidR="00B57609" w:rsidRDefault="00B57609" w:rsidP="00794484"/>
    <w:p w14:paraId="7EAAD58F" w14:textId="4D6CE469" w:rsidR="00D84355" w:rsidRDefault="008B2DD3" w:rsidP="00705415">
      <w:pPr>
        <w:pStyle w:val="Titre2"/>
      </w:pPr>
      <w:bookmarkStart w:id="28" w:name="_Toc236303563"/>
      <w:r>
        <w:t>Examen des offres</w:t>
      </w:r>
      <w:bookmarkEnd w:id="28"/>
    </w:p>
    <w:p w14:paraId="6EF947EA" w14:textId="1C48521A" w:rsidR="00A338A3" w:rsidRDefault="00A338A3" w:rsidP="00A338A3">
      <w:r>
        <w:t>Le jugement des offres sera effectué dans les conditions prévues aux articles L.2152-1 à L.2152-4, R. 2152-1 et R. 2152-2 du Code de la commande publique et donnera lieu à un classement des offres.</w:t>
      </w:r>
    </w:p>
    <w:p w14:paraId="6C48C5CE" w14:textId="348F9D73" w:rsidR="00A338A3" w:rsidRPr="00825643" w:rsidRDefault="00F3067A" w:rsidP="004C4E3E">
      <w:pPr>
        <w:pStyle w:val="Titre3"/>
      </w:pPr>
      <w:bookmarkStart w:id="29" w:name="_Toc236303564"/>
      <w:r w:rsidRPr="00825643">
        <w:t>Régularisation des offres</w:t>
      </w:r>
      <w:bookmarkEnd w:id="29"/>
    </w:p>
    <w:p w14:paraId="2D30A8C0" w14:textId="1249D7C9" w:rsidR="00FC620A" w:rsidRPr="00825643" w:rsidRDefault="00FC620A" w:rsidP="00FC620A">
      <w:pPr>
        <w:rPr>
          <w:rFonts w:cs="Tahoma"/>
        </w:rPr>
      </w:pPr>
      <w:r w:rsidRPr="00825643">
        <w:rPr>
          <w:rFonts w:cs="Tahoma"/>
        </w:rPr>
        <w:t xml:space="preserve">L'attention des candidats est attirée sur le fait que toute offre </w:t>
      </w:r>
      <w:r w:rsidRPr="009B4AF6">
        <w:rPr>
          <w:rFonts w:cs="Tahoma"/>
          <w:b/>
          <w:bCs/>
        </w:rPr>
        <w:t>irrégulière</w:t>
      </w:r>
      <w:r w:rsidRPr="00825643">
        <w:rPr>
          <w:rFonts w:cs="Tahoma"/>
        </w:rPr>
        <w:t xml:space="preserve"> pourra faire l'objet </w:t>
      </w:r>
      <w:r w:rsidR="008C552B" w:rsidRPr="00825643">
        <w:rPr>
          <w:rFonts w:cs="Tahoma"/>
        </w:rPr>
        <w:t>d’une demande</w:t>
      </w:r>
      <w:r w:rsidRPr="00825643">
        <w:rPr>
          <w:rFonts w:cs="Tahoma"/>
        </w:rPr>
        <w:t xml:space="preserve"> de régularisation</w:t>
      </w:r>
      <w:r w:rsidR="009B4AF6">
        <w:rPr>
          <w:rFonts w:cs="Tahoma"/>
        </w:rPr>
        <w:t xml:space="preserve"> en cours d’analyse</w:t>
      </w:r>
      <w:r w:rsidRPr="00825643">
        <w:rPr>
          <w:rFonts w:cs="Tahoma"/>
        </w:rPr>
        <w:t xml:space="preserve">, à condition qu'elle ne soit pas anormalement basse. En revanche, toute </w:t>
      </w:r>
      <w:r w:rsidR="000E4355" w:rsidRPr="00825643">
        <w:rPr>
          <w:rFonts w:cs="Tahoma"/>
        </w:rPr>
        <w:t>offre inacceptable</w:t>
      </w:r>
      <w:r w:rsidRPr="00825643">
        <w:rPr>
          <w:rFonts w:cs="Tahoma"/>
        </w:rPr>
        <w:t xml:space="preserve"> ou inappropriée sera éliminée.</w:t>
      </w:r>
    </w:p>
    <w:p w14:paraId="2F32D0ED" w14:textId="42233819" w:rsidR="00F7281C" w:rsidRPr="00825643" w:rsidRDefault="00F7281C" w:rsidP="004C4E3E">
      <w:pPr>
        <w:pStyle w:val="Titre3"/>
      </w:pPr>
      <w:bookmarkStart w:id="30" w:name="_Toc236303565"/>
      <w:r w:rsidRPr="00825643">
        <w:t>Jugement des offres</w:t>
      </w:r>
      <w:bookmarkEnd w:id="30"/>
    </w:p>
    <w:p w14:paraId="437517E1" w14:textId="33A9A40A" w:rsidR="007F4875" w:rsidRDefault="00A338A3" w:rsidP="00A338A3">
      <w:pPr>
        <w:rPr>
          <w:rFonts w:cs="Tahoma"/>
        </w:rPr>
      </w:pPr>
      <w:r w:rsidRPr="00825643">
        <w:rPr>
          <w:rFonts w:cs="Tahoma"/>
        </w:rPr>
        <w:t>Les critères retenus pour le jugement des offres sont pondérés de la manière suivante :</w:t>
      </w:r>
    </w:p>
    <w:p w14:paraId="30E7410F" w14:textId="77777777" w:rsidR="00385C14" w:rsidRPr="00825643" w:rsidRDefault="00385C14" w:rsidP="00A338A3">
      <w:pPr>
        <w:rPr>
          <w:rFonts w:cs="Tahoma"/>
        </w:rPr>
      </w:pPr>
    </w:p>
    <w:tbl>
      <w:tblPr>
        <w:tblStyle w:val="Grilledutableau"/>
        <w:tblW w:w="9026" w:type="dxa"/>
        <w:jc w:val="center"/>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4939"/>
        <w:gridCol w:w="1984"/>
        <w:gridCol w:w="2103"/>
      </w:tblGrid>
      <w:tr w:rsidR="004D1F0D" w14:paraId="20BD12CB" w14:textId="77777777" w:rsidTr="00056897">
        <w:trPr>
          <w:jc w:val="center"/>
        </w:trPr>
        <w:tc>
          <w:tcPr>
            <w:tcW w:w="4939" w:type="dxa"/>
            <w:tcBorders>
              <w:bottom w:val="single" w:sz="18" w:space="0" w:color="auto"/>
              <w:right w:val="single" w:sz="18" w:space="0" w:color="auto"/>
            </w:tcBorders>
            <w:shd w:val="clear" w:color="auto" w:fill="D0CECE" w:themeFill="background2" w:themeFillShade="E6"/>
            <w:vAlign w:val="center"/>
          </w:tcPr>
          <w:p w14:paraId="047ED426" w14:textId="77777777" w:rsidR="004D1F0D" w:rsidRPr="00117501" w:rsidRDefault="004D1F0D" w:rsidP="00662598">
            <w:pPr>
              <w:jc w:val="center"/>
              <w:rPr>
                <w:b/>
                <w:bCs/>
              </w:rPr>
            </w:pPr>
            <w:r w:rsidRPr="00117501">
              <w:rPr>
                <w:b/>
                <w:bCs/>
              </w:rPr>
              <w:t>Critères</w:t>
            </w:r>
          </w:p>
        </w:tc>
        <w:tc>
          <w:tcPr>
            <w:tcW w:w="1984" w:type="dxa"/>
            <w:tcBorders>
              <w:bottom w:val="single" w:sz="18" w:space="0" w:color="auto"/>
              <w:right w:val="single" w:sz="18" w:space="0" w:color="auto"/>
            </w:tcBorders>
            <w:shd w:val="clear" w:color="auto" w:fill="D0CECE" w:themeFill="background2" w:themeFillShade="E6"/>
            <w:vAlign w:val="center"/>
          </w:tcPr>
          <w:p w14:paraId="109D622A" w14:textId="77777777" w:rsidR="004D1F0D" w:rsidRPr="00117501" w:rsidRDefault="004D1F0D" w:rsidP="00662598">
            <w:pPr>
              <w:jc w:val="center"/>
              <w:rPr>
                <w:b/>
                <w:bCs/>
              </w:rPr>
            </w:pPr>
            <w:r>
              <w:rPr>
                <w:b/>
                <w:bCs/>
              </w:rPr>
              <w:t>Document support d’analyse</w:t>
            </w:r>
          </w:p>
        </w:tc>
        <w:tc>
          <w:tcPr>
            <w:tcW w:w="2103" w:type="dxa"/>
            <w:tcBorders>
              <w:top w:val="single" w:sz="18" w:space="0" w:color="auto"/>
              <w:left w:val="single" w:sz="18" w:space="0" w:color="auto"/>
              <w:bottom w:val="single" w:sz="18" w:space="0" w:color="auto"/>
            </w:tcBorders>
            <w:shd w:val="clear" w:color="auto" w:fill="D0CECE" w:themeFill="background2" w:themeFillShade="E6"/>
            <w:vAlign w:val="center"/>
          </w:tcPr>
          <w:p w14:paraId="00CBAD1E" w14:textId="77777777" w:rsidR="004D1F0D" w:rsidRPr="00117501" w:rsidRDefault="004D1F0D" w:rsidP="00662598">
            <w:pPr>
              <w:jc w:val="center"/>
              <w:rPr>
                <w:b/>
                <w:bCs/>
              </w:rPr>
            </w:pPr>
            <w:r w:rsidRPr="00117501">
              <w:rPr>
                <w:b/>
                <w:bCs/>
              </w:rPr>
              <w:t>Pondération</w:t>
            </w:r>
          </w:p>
        </w:tc>
      </w:tr>
      <w:tr w:rsidR="004D1F0D" w14:paraId="35A9FFD2" w14:textId="77777777" w:rsidTr="00056897">
        <w:trPr>
          <w:jc w:val="center"/>
        </w:trPr>
        <w:tc>
          <w:tcPr>
            <w:tcW w:w="4939" w:type="dxa"/>
            <w:tcBorders>
              <w:top w:val="single" w:sz="18" w:space="0" w:color="auto"/>
              <w:bottom w:val="single" w:sz="18" w:space="0" w:color="auto"/>
              <w:right w:val="single" w:sz="18" w:space="0" w:color="auto"/>
            </w:tcBorders>
            <w:shd w:val="clear" w:color="auto" w:fill="C45911" w:themeFill="accent2" w:themeFillShade="BF"/>
            <w:vAlign w:val="center"/>
          </w:tcPr>
          <w:p w14:paraId="1086C6BF" w14:textId="77777777" w:rsidR="004D1F0D" w:rsidRPr="006B32D0" w:rsidRDefault="004D1F0D" w:rsidP="00662598">
            <w:pPr>
              <w:rPr>
                <w:b/>
                <w:bCs/>
                <w:color w:val="FFFFFF" w:themeColor="background1"/>
              </w:rPr>
            </w:pPr>
            <w:r w:rsidRPr="006B32D0">
              <w:rPr>
                <w:b/>
                <w:bCs/>
                <w:color w:val="FFFFFF" w:themeColor="background1"/>
              </w:rPr>
              <w:t>1- Prix</w:t>
            </w:r>
            <w:r>
              <w:rPr>
                <w:b/>
                <w:bCs/>
                <w:color w:val="FFFFFF" w:themeColor="background1"/>
              </w:rPr>
              <w:t xml:space="preserve"> en € HT</w:t>
            </w:r>
          </w:p>
        </w:tc>
        <w:tc>
          <w:tcPr>
            <w:tcW w:w="1984" w:type="dxa"/>
            <w:tcBorders>
              <w:top w:val="single" w:sz="18" w:space="0" w:color="auto"/>
              <w:bottom w:val="single" w:sz="18" w:space="0" w:color="auto"/>
              <w:right w:val="single" w:sz="18" w:space="0" w:color="auto"/>
            </w:tcBorders>
            <w:shd w:val="clear" w:color="auto" w:fill="C45911" w:themeFill="accent2" w:themeFillShade="BF"/>
            <w:vAlign w:val="center"/>
          </w:tcPr>
          <w:p w14:paraId="1D8359EE" w14:textId="77777777" w:rsidR="004D1F0D" w:rsidRPr="00955EB5" w:rsidRDefault="004D1F0D" w:rsidP="00662598">
            <w:pPr>
              <w:jc w:val="center"/>
              <w:rPr>
                <w:color w:val="FFFFFF" w:themeColor="background1"/>
              </w:rPr>
            </w:pPr>
            <w:r w:rsidRPr="00955EB5">
              <w:rPr>
                <w:color w:val="FFFFFF" w:themeColor="background1"/>
              </w:rPr>
              <w:t>Simulation de commande</w:t>
            </w:r>
          </w:p>
        </w:tc>
        <w:tc>
          <w:tcPr>
            <w:tcW w:w="2103" w:type="dxa"/>
            <w:tcBorders>
              <w:top w:val="single" w:sz="18" w:space="0" w:color="auto"/>
              <w:left w:val="single" w:sz="18" w:space="0" w:color="auto"/>
              <w:bottom w:val="single" w:sz="18" w:space="0" w:color="auto"/>
            </w:tcBorders>
            <w:shd w:val="clear" w:color="auto" w:fill="C45911" w:themeFill="accent2" w:themeFillShade="BF"/>
            <w:vAlign w:val="center"/>
          </w:tcPr>
          <w:p w14:paraId="531DB4B2" w14:textId="77777777" w:rsidR="004D1F0D" w:rsidRPr="006B32D0" w:rsidRDefault="004D1F0D" w:rsidP="00662598">
            <w:pPr>
              <w:jc w:val="center"/>
              <w:rPr>
                <w:b/>
                <w:bCs/>
                <w:color w:val="FFFFFF" w:themeColor="background1"/>
              </w:rPr>
            </w:pPr>
            <w:r w:rsidRPr="006B32D0">
              <w:rPr>
                <w:b/>
                <w:bCs/>
                <w:color w:val="FFFFFF" w:themeColor="background1"/>
              </w:rPr>
              <w:t>60 points</w:t>
            </w:r>
          </w:p>
        </w:tc>
      </w:tr>
      <w:tr w:rsidR="004D1F0D" w14:paraId="121FD98C" w14:textId="77777777" w:rsidTr="00056897">
        <w:trPr>
          <w:jc w:val="center"/>
        </w:trPr>
        <w:tc>
          <w:tcPr>
            <w:tcW w:w="4939" w:type="dxa"/>
            <w:tcBorders>
              <w:top w:val="single" w:sz="18" w:space="0" w:color="auto"/>
              <w:bottom w:val="single" w:sz="18" w:space="0" w:color="auto"/>
              <w:right w:val="single" w:sz="18" w:space="0" w:color="auto"/>
            </w:tcBorders>
            <w:shd w:val="clear" w:color="auto" w:fill="002060"/>
          </w:tcPr>
          <w:p w14:paraId="55C7F3B4" w14:textId="77777777" w:rsidR="004D1F0D" w:rsidRPr="006B32D0" w:rsidRDefault="004D1F0D" w:rsidP="00662598">
            <w:pPr>
              <w:rPr>
                <w:b/>
                <w:bCs/>
              </w:rPr>
            </w:pPr>
            <w:r w:rsidRPr="006B32D0">
              <w:rPr>
                <w:b/>
                <w:bCs/>
              </w:rPr>
              <w:t>2- Valeur technique</w:t>
            </w:r>
          </w:p>
        </w:tc>
        <w:tc>
          <w:tcPr>
            <w:tcW w:w="1984" w:type="dxa"/>
            <w:vMerge w:val="restart"/>
            <w:tcBorders>
              <w:top w:val="single" w:sz="18" w:space="0" w:color="auto"/>
              <w:right w:val="single" w:sz="18" w:space="0" w:color="auto"/>
            </w:tcBorders>
            <w:shd w:val="clear" w:color="auto" w:fill="002060"/>
            <w:vAlign w:val="center"/>
          </w:tcPr>
          <w:p w14:paraId="72DD271D" w14:textId="77777777" w:rsidR="004D1F0D" w:rsidRPr="00955EB5" w:rsidRDefault="004D1F0D" w:rsidP="00662598">
            <w:pPr>
              <w:jc w:val="center"/>
            </w:pPr>
            <w:r w:rsidRPr="00955EB5">
              <w:t>Cadre de réponse technique</w:t>
            </w:r>
          </w:p>
        </w:tc>
        <w:tc>
          <w:tcPr>
            <w:tcW w:w="2103" w:type="dxa"/>
            <w:tcBorders>
              <w:top w:val="single" w:sz="18" w:space="0" w:color="auto"/>
              <w:left w:val="single" w:sz="18" w:space="0" w:color="auto"/>
              <w:bottom w:val="single" w:sz="18" w:space="0" w:color="auto"/>
            </w:tcBorders>
            <w:shd w:val="clear" w:color="auto" w:fill="002060"/>
          </w:tcPr>
          <w:p w14:paraId="293284DD" w14:textId="77777777" w:rsidR="004D1F0D" w:rsidRPr="006B32D0" w:rsidRDefault="004D1F0D" w:rsidP="00662598">
            <w:pPr>
              <w:jc w:val="center"/>
              <w:rPr>
                <w:b/>
                <w:bCs/>
              </w:rPr>
            </w:pPr>
            <w:r>
              <w:rPr>
                <w:b/>
                <w:bCs/>
              </w:rPr>
              <w:t>3</w:t>
            </w:r>
            <w:r w:rsidRPr="006B32D0">
              <w:rPr>
                <w:b/>
                <w:bCs/>
              </w:rPr>
              <w:t>0 points</w:t>
            </w:r>
          </w:p>
        </w:tc>
      </w:tr>
      <w:tr w:rsidR="004D1F0D" w14:paraId="6C97312E" w14:textId="77777777" w:rsidTr="00056897">
        <w:trPr>
          <w:trHeight w:val="617"/>
          <w:jc w:val="center"/>
        </w:trPr>
        <w:tc>
          <w:tcPr>
            <w:tcW w:w="4939" w:type="dxa"/>
            <w:tcBorders>
              <w:top w:val="single" w:sz="18" w:space="0" w:color="auto"/>
              <w:right w:val="single" w:sz="18" w:space="0" w:color="auto"/>
            </w:tcBorders>
            <w:vAlign w:val="center"/>
          </w:tcPr>
          <w:p w14:paraId="6AE9795E" w14:textId="0A6383EC" w:rsidR="004D1F0D" w:rsidRDefault="004C4E3E" w:rsidP="00662598">
            <w:r>
              <w:t>Méthodologie des prestations de contrôle</w:t>
            </w:r>
          </w:p>
        </w:tc>
        <w:tc>
          <w:tcPr>
            <w:tcW w:w="1984" w:type="dxa"/>
            <w:vMerge/>
            <w:tcBorders>
              <w:right w:val="single" w:sz="18" w:space="0" w:color="auto"/>
            </w:tcBorders>
          </w:tcPr>
          <w:p w14:paraId="19E1FD1E" w14:textId="77777777" w:rsidR="004D1F0D" w:rsidRPr="00955EB5" w:rsidRDefault="004D1F0D" w:rsidP="00662598">
            <w:pPr>
              <w:jc w:val="center"/>
              <w:rPr>
                <w:i/>
                <w:iCs/>
              </w:rPr>
            </w:pPr>
          </w:p>
        </w:tc>
        <w:tc>
          <w:tcPr>
            <w:tcW w:w="2103" w:type="dxa"/>
            <w:tcBorders>
              <w:top w:val="single" w:sz="18" w:space="0" w:color="auto"/>
              <w:left w:val="single" w:sz="18" w:space="0" w:color="auto"/>
            </w:tcBorders>
            <w:vAlign w:val="center"/>
          </w:tcPr>
          <w:p w14:paraId="0DB82604" w14:textId="35F8B74C" w:rsidR="004D1F0D" w:rsidRPr="00D171AC" w:rsidRDefault="004C4E3E" w:rsidP="00662598">
            <w:pPr>
              <w:jc w:val="center"/>
              <w:rPr>
                <w:i/>
                <w:iCs/>
              </w:rPr>
            </w:pPr>
            <w:r>
              <w:rPr>
                <w:i/>
                <w:iCs/>
              </w:rPr>
              <w:t>3</w:t>
            </w:r>
            <w:r w:rsidR="004D1F0D" w:rsidRPr="00D171AC">
              <w:rPr>
                <w:i/>
                <w:iCs/>
              </w:rPr>
              <w:t>0 pts</w:t>
            </w:r>
          </w:p>
        </w:tc>
      </w:tr>
      <w:tr w:rsidR="004D1F0D" w14:paraId="48A0D31F" w14:textId="77777777" w:rsidTr="00056897">
        <w:trPr>
          <w:jc w:val="center"/>
        </w:trPr>
        <w:tc>
          <w:tcPr>
            <w:tcW w:w="4939" w:type="dxa"/>
            <w:tcBorders>
              <w:top w:val="single" w:sz="18" w:space="0" w:color="auto"/>
              <w:bottom w:val="single" w:sz="18" w:space="0" w:color="auto"/>
              <w:right w:val="single" w:sz="18" w:space="0" w:color="auto"/>
            </w:tcBorders>
            <w:shd w:val="clear" w:color="auto" w:fill="538135" w:themeFill="accent6" w:themeFillShade="BF"/>
          </w:tcPr>
          <w:p w14:paraId="1EDB9255" w14:textId="75713CB5" w:rsidR="004D1F0D" w:rsidRPr="006B32D0" w:rsidRDefault="004D1F0D" w:rsidP="00662598">
            <w:pPr>
              <w:rPr>
                <w:i/>
                <w:iCs/>
                <w:color w:val="FFFFFF" w:themeColor="background1"/>
              </w:rPr>
            </w:pPr>
            <w:r w:rsidRPr="006B32D0">
              <w:rPr>
                <w:b/>
                <w:bCs/>
                <w:color w:val="FFFFFF" w:themeColor="background1"/>
              </w:rPr>
              <w:t>3- Effor</w:t>
            </w:r>
            <w:r>
              <w:rPr>
                <w:b/>
                <w:bCs/>
                <w:color w:val="FFFFFF" w:themeColor="background1"/>
              </w:rPr>
              <w:t xml:space="preserve">ts sur </w:t>
            </w:r>
            <w:r w:rsidRPr="006B32D0">
              <w:rPr>
                <w:b/>
                <w:bCs/>
                <w:color w:val="FFFFFF" w:themeColor="background1"/>
              </w:rPr>
              <w:t>le développement durable en lien avec</w:t>
            </w:r>
            <w:r w:rsidR="00DA1AFE">
              <w:rPr>
                <w:b/>
                <w:bCs/>
                <w:color w:val="FFFFFF" w:themeColor="background1"/>
              </w:rPr>
              <w:t xml:space="preserve"> l’objet </w:t>
            </w:r>
            <w:r w:rsidRPr="006B32D0">
              <w:rPr>
                <w:b/>
                <w:bCs/>
                <w:color w:val="FFFFFF" w:themeColor="background1"/>
              </w:rPr>
              <w:t>du marché</w:t>
            </w:r>
          </w:p>
        </w:tc>
        <w:tc>
          <w:tcPr>
            <w:tcW w:w="1984" w:type="dxa"/>
            <w:vMerge w:val="restart"/>
            <w:tcBorders>
              <w:top w:val="single" w:sz="18" w:space="0" w:color="auto"/>
              <w:right w:val="single" w:sz="18" w:space="0" w:color="auto"/>
            </w:tcBorders>
            <w:shd w:val="clear" w:color="auto" w:fill="538135" w:themeFill="accent6" w:themeFillShade="BF"/>
            <w:vAlign w:val="center"/>
          </w:tcPr>
          <w:p w14:paraId="68897FF9" w14:textId="77777777" w:rsidR="004D1F0D" w:rsidRPr="00955EB5" w:rsidRDefault="004D1F0D" w:rsidP="00662598">
            <w:pPr>
              <w:jc w:val="center"/>
              <w:rPr>
                <w:color w:val="FFFFFF" w:themeColor="background1"/>
              </w:rPr>
            </w:pPr>
            <w:r w:rsidRPr="00955EB5">
              <w:rPr>
                <w:color w:val="FFFFFF" w:themeColor="background1"/>
              </w:rPr>
              <w:t>Cadre de réponse environnemental</w:t>
            </w:r>
            <w:r>
              <w:rPr>
                <w:color w:val="FFFFFF" w:themeColor="background1"/>
              </w:rPr>
              <w:t>e</w:t>
            </w:r>
          </w:p>
        </w:tc>
        <w:tc>
          <w:tcPr>
            <w:tcW w:w="2103" w:type="dxa"/>
            <w:tcBorders>
              <w:top w:val="single" w:sz="18" w:space="0" w:color="auto"/>
              <w:left w:val="single" w:sz="18" w:space="0" w:color="auto"/>
              <w:bottom w:val="single" w:sz="18" w:space="0" w:color="auto"/>
            </w:tcBorders>
            <w:shd w:val="clear" w:color="auto" w:fill="538135" w:themeFill="accent6" w:themeFillShade="BF"/>
            <w:vAlign w:val="center"/>
          </w:tcPr>
          <w:p w14:paraId="7DFF5D07" w14:textId="77777777" w:rsidR="004D1F0D" w:rsidRPr="006B32D0" w:rsidRDefault="004D1F0D" w:rsidP="00662598">
            <w:pPr>
              <w:jc w:val="center"/>
              <w:rPr>
                <w:b/>
                <w:bCs/>
                <w:color w:val="FFFFFF" w:themeColor="background1"/>
              </w:rPr>
            </w:pPr>
            <w:r w:rsidRPr="006B32D0">
              <w:rPr>
                <w:b/>
                <w:bCs/>
                <w:color w:val="FFFFFF" w:themeColor="background1"/>
              </w:rPr>
              <w:t>10 points</w:t>
            </w:r>
          </w:p>
        </w:tc>
      </w:tr>
      <w:tr w:rsidR="004D1F0D" w14:paraId="390536B8" w14:textId="77777777" w:rsidTr="00056897">
        <w:trPr>
          <w:jc w:val="center"/>
        </w:trPr>
        <w:tc>
          <w:tcPr>
            <w:tcW w:w="4939" w:type="dxa"/>
            <w:tcBorders>
              <w:top w:val="single" w:sz="18" w:space="0" w:color="auto"/>
              <w:right w:val="single" w:sz="18" w:space="0" w:color="auto"/>
            </w:tcBorders>
          </w:tcPr>
          <w:p w14:paraId="5CD03695" w14:textId="742B104D" w:rsidR="004D1F0D" w:rsidRPr="000F219E" w:rsidRDefault="004D1F0D" w:rsidP="00385C14">
            <w:pPr>
              <w:spacing w:before="60" w:after="60"/>
            </w:pPr>
            <w:r w:rsidRPr="000F219E">
              <w:t>3.1</w:t>
            </w:r>
            <w:r>
              <w:t xml:space="preserve">. </w:t>
            </w:r>
            <w:r w:rsidR="004C4E3E" w:rsidRPr="004C4E3E">
              <w:t xml:space="preserve">Réduction de l’empreinte carbone des prestations (Optimisation logistique, </w:t>
            </w:r>
            <w:r w:rsidR="004C4E3E">
              <w:t>i</w:t>
            </w:r>
            <w:r w:rsidR="004C4E3E" w:rsidRPr="004C4E3E">
              <w:t xml:space="preserve">mplantation géographique, </w:t>
            </w:r>
            <w:r w:rsidR="004C4E3E">
              <w:t>m</w:t>
            </w:r>
            <w:r w:rsidR="004C4E3E" w:rsidRPr="004C4E3E">
              <w:t>oyens de transport bas carbone, ...).</w:t>
            </w:r>
          </w:p>
        </w:tc>
        <w:tc>
          <w:tcPr>
            <w:tcW w:w="1984" w:type="dxa"/>
            <w:vMerge/>
            <w:tcBorders>
              <w:right w:val="single" w:sz="18" w:space="0" w:color="auto"/>
            </w:tcBorders>
          </w:tcPr>
          <w:p w14:paraId="3ACAE8AB" w14:textId="77777777" w:rsidR="004D1F0D" w:rsidRPr="006B32D0" w:rsidRDefault="004D1F0D" w:rsidP="00662598">
            <w:pPr>
              <w:jc w:val="center"/>
              <w:rPr>
                <w:i/>
                <w:iCs/>
              </w:rPr>
            </w:pPr>
          </w:p>
        </w:tc>
        <w:tc>
          <w:tcPr>
            <w:tcW w:w="2103" w:type="dxa"/>
            <w:tcBorders>
              <w:top w:val="single" w:sz="18" w:space="0" w:color="auto"/>
              <w:left w:val="single" w:sz="18" w:space="0" w:color="auto"/>
            </w:tcBorders>
            <w:vAlign w:val="center"/>
          </w:tcPr>
          <w:p w14:paraId="154CA93D" w14:textId="77777777" w:rsidR="004D1F0D" w:rsidRPr="001F2D9D" w:rsidRDefault="004D1F0D" w:rsidP="00662598">
            <w:pPr>
              <w:jc w:val="center"/>
              <w:rPr>
                <w:i/>
                <w:iCs/>
              </w:rPr>
            </w:pPr>
            <w:r w:rsidRPr="001F2D9D">
              <w:rPr>
                <w:i/>
                <w:iCs/>
              </w:rPr>
              <w:t>3 pts</w:t>
            </w:r>
          </w:p>
        </w:tc>
      </w:tr>
      <w:tr w:rsidR="004D1F0D" w14:paraId="6B3DEE9E" w14:textId="77777777" w:rsidTr="00056897">
        <w:trPr>
          <w:jc w:val="center"/>
        </w:trPr>
        <w:tc>
          <w:tcPr>
            <w:tcW w:w="4939" w:type="dxa"/>
            <w:tcBorders>
              <w:right w:val="single" w:sz="18" w:space="0" w:color="auto"/>
            </w:tcBorders>
          </w:tcPr>
          <w:p w14:paraId="1810F51B" w14:textId="2ED5E749" w:rsidR="004D1F0D" w:rsidRPr="000F219E" w:rsidRDefault="004D1F0D" w:rsidP="00385C14">
            <w:pPr>
              <w:spacing w:before="60" w:after="60"/>
            </w:pPr>
            <w:r>
              <w:t xml:space="preserve">3.2. </w:t>
            </w:r>
            <w:r w:rsidR="004C4E3E" w:rsidRPr="004C4E3E">
              <w:t>Gestion des déchets et économie circulaire (recyclage des bouteilles acier,</w:t>
            </w:r>
            <w:r w:rsidR="00BF2941">
              <w:t xml:space="preserve"> </w:t>
            </w:r>
            <w:r w:rsidR="00263214">
              <w:t>…)</w:t>
            </w:r>
          </w:p>
        </w:tc>
        <w:tc>
          <w:tcPr>
            <w:tcW w:w="1984" w:type="dxa"/>
            <w:vMerge/>
            <w:tcBorders>
              <w:right w:val="single" w:sz="18" w:space="0" w:color="auto"/>
            </w:tcBorders>
          </w:tcPr>
          <w:p w14:paraId="5D97D27E" w14:textId="77777777" w:rsidR="004D1F0D" w:rsidRPr="006B32D0" w:rsidRDefault="004D1F0D" w:rsidP="00662598">
            <w:pPr>
              <w:jc w:val="center"/>
              <w:rPr>
                <w:i/>
                <w:iCs/>
              </w:rPr>
            </w:pPr>
          </w:p>
        </w:tc>
        <w:tc>
          <w:tcPr>
            <w:tcW w:w="2103" w:type="dxa"/>
            <w:tcBorders>
              <w:left w:val="single" w:sz="18" w:space="0" w:color="auto"/>
            </w:tcBorders>
            <w:vAlign w:val="center"/>
          </w:tcPr>
          <w:p w14:paraId="247302C4" w14:textId="366CE151" w:rsidR="004D1F0D" w:rsidRPr="001F2D9D" w:rsidRDefault="004C4E3E" w:rsidP="00662598">
            <w:pPr>
              <w:jc w:val="center"/>
              <w:rPr>
                <w:i/>
                <w:iCs/>
              </w:rPr>
            </w:pPr>
            <w:r w:rsidRPr="001F2D9D">
              <w:rPr>
                <w:i/>
                <w:iCs/>
              </w:rPr>
              <w:t>3</w:t>
            </w:r>
            <w:r w:rsidR="004D1F0D" w:rsidRPr="001F2D9D">
              <w:rPr>
                <w:i/>
                <w:iCs/>
              </w:rPr>
              <w:t xml:space="preserve"> pts</w:t>
            </w:r>
          </w:p>
        </w:tc>
      </w:tr>
      <w:tr w:rsidR="004C4E3E" w14:paraId="2C433CA6" w14:textId="77777777" w:rsidTr="00056897">
        <w:trPr>
          <w:jc w:val="center"/>
        </w:trPr>
        <w:tc>
          <w:tcPr>
            <w:tcW w:w="4939" w:type="dxa"/>
            <w:tcBorders>
              <w:right w:val="single" w:sz="18" w:space="0" w:color="auto"/>
            </w:tcBorders>
          </w:tcPr>
          <w:p w14:paraId="44F1B5E5" w14:textId="7BC3C09E" w:rsidR="004C4E3E" w:rsidRDefault="004C4E3E" w:rsidP="00385C14">
            <w:pPr>
              <w:spacing w:before="60" w:after="60"/>
            </w:pPr>
            <w:r>
              <w:t xml:space="preserve">3.3. </w:t>
            </w:r>
            <w:r w:rsidRPr="004C4E3E">
              <w:t>Maîtrise des consommations d’eau</w:t>
            </w:r>
          </w:p>
        </w:tc>
        <w:tc>
          <w:tcPr>
            <w:tcW w:w="1984" w:type="dxa"/>
            <w:vMerge/>
            <w:tcBorders>
              <w:right w:val="single" w:sz="18" w:space="0" w:color="auto"/>
            </w:tcBorders>
          </w:tcPr>
          <w:p w14:paraId="07DBF759" w14:textId="77777777" w:rsidR="004C4E3E" w:rsidRPr="006B32D0" w:rsidRDefault="004C4E3E" w:rsidP="00662598">
            <w:pPr>
              <w:jc w:val="center"/>
              <w:rPr>
                <w:i/>
                <w:iCs/>
              </w:rPr>
            </w:pPr>
          </w:p>
        </w:tc>
        <w:tc>
          <w:tcPr>
            <w:tcW w:w="2103" w:type="dxa"/>
            <w:tcBorders>
              <w:left w:val="single" w:sz="18" w:space="0" w:color="auto"/>
            </w:tcBorders>
            <w:vAlign w:val="center"/>
          </w:tcPr>
          <w:p w14:paraId="1CACCD0D" w14:textId="52EDD920" w:rsidR="004C4E3E" w:rsidRPr="001F2D9D" w:rsidRDefault="004C4E3E" w:rsidP="00662598">
            <w:pPr>
              <w:jc w:val="center"/>
              <w:rPr>
                <w:i/>
                <w:iCs/>
              </w:rPr>
            </w:pPr>
            <w:r w:rsidRPr="001F2D9D">
              <w:rPr>
                <w:i/>
                <w:iCs/>
              </w:rPr>
              <w:t>2 pts</w:t>
            </w:r>
          </w:p>
        </w:tc>
      </w:tr>
      <w:tr w:rsidR="004D1F0D" w14:paraId="70C5EECC" w14:textId="77777777" w:rsidTr="00056897">
        <w:trPr>
          <w:trHeight w:val="434"/>
          <w:jc w:val="center"/>
        </w:trPr>
        <w:tc>
          <w:tcPr>
            <w:tcW w:w="4939" w:type="dxa"/>
            <w:tcBorders>
              <w:right w:val="single" w:sz="18" w:space="0" w:color="auto"/>
            </w:tcBorders>
          </w:tcPr>
          <w:p w14:paraId="41F8264C" w14:textId="01C17469" w:rsidR="004D1F0D" w:rsidRDefault="004D1F0D" w:rsidP="00385C14">
            <w:pPr>
              <w:spacing w:before="60" w:after="60"/>
            </w:pPr>
            <w:r>
              <w:t>3.</w:t>
            </w:r>
            <w:r w:rsidR="004C4E3E">
              <w:t>4</w:t>
            </w:r>
            <w:r>
              <w:t xml:space="preserve">. </w:t>
            </w:r>
            <w:r w:rsidR="004C4E3E" w:rsidRPr="004C4E3E">
              <w:t xml:space="preserve">Engagement RSE (Responsabilité Sociétale des </w:t>
            </w:r>
            <w:proofErr w:type="spellStart"/>
            <w:r w:rsidR="004C4E3E" w:rsidRPr="004C4E3E">
              <w:t>Etises</w:t>
            </w:r>
            <w:proofErr w:type="spellEnd"/>
            <w:r w:rsidR="004C4E3E" w:rsidRPr="004C4E3E">
              <w:t>) du prestataire</w:t>
            </w:r>
          </w:p>
        </w:tc>
        <w:tc>
          <w:tcPr>
            <w:tcW w:w="1984" w:type="dxa"/>
            <w:vMerge/>
            <w:tcBorders>
              <w:right w:val="single" w:sz="18" w:space="0" w:color="auto"/>
            </w:tcBorders>
          </w:tcPr>
          <w:p w14:paraId="67E21809" w14:textId="77777777" w:rsidR="004D1F0D" w:rsidRPr="006B32D0" w:rsidRDefault="004D1F0D" w:rsidP="00662598">
            <w:pPr>
              <w:jc w:val="center"/>
              <w:rPr>
                <w:i/>
                <w:iCs/>
              </w:rPr>
            </w:pPr>
          </w:p>
        </w:tc>
        <w:tc>
          <w:tcPr>
            <w:tcW w:w="2103" w:type="dxa"/>
            <w:tcBorders>
              <w:left w:val="single" w:sz="18" w:space="0" w:color="auto"/>
              <w:bottom w:val="single" w:sz="18" w:space="0" w:color="auto"/>
            </w:tcBorders>
            <w:vAlign w:val="center"/>
          </w:tcPr>
          <w:p w14:paraId="67C0F6B8" w14:textId="77777777" w:rsidR="004D1F0D" w:rsidRPr="001F2D9D" w:rsidRDefault="004D1F0D" w:rsidP="00662598">
            <w:pPr>
              <w:jc w:val="center"/>
              <w:rPr>
                <w:i/>
                <w:iCs/>
              </w:rPr>
            </w:pPr>
            <w:r w:rsidRPr="001F2D9D">
              <w:rPr>
                <w:i/>
                <w:iCs/>
              </w:rPr>
              <w:t>2 pts</w:t>
            </w:r>
          </w:p>
        </w:tc>
      </w:tr>
    </w:tbl>
    <w:p w14:paraId="1C7A7666" w14:textId="77777777" w:rsidR="004D1F0D" w:rsidRDefault="004D1F0D" w:rsidP="004D1F0D"/>
    <w:p w14:paraId="077F8B74" w14:textId="77777777" w:rsidR="00385C14" w:rsidRDefault="00385C14" w:rsidP="004D1F0D"/>
    <w:p w14:paraId="4F846C25" w14:textId="4DB10E32" w:rsidR="004D1F0D" w:rsidRDefault="004D1F0D" w:rsidP="004D1F0D">
      <w:r>
        <w:lastRenderedPageBreak/>
        <w:t xml:space="preserve">La méthode de calcul utilisée pour la </w:t>
      </w:r>
      <w:r w:rsidRPr="000A78EE">
        <w:rPr>
          <w:b/>
          <w:bCs/>
        </w:rPr>
        <w:t>notation du critère "prix"</w:t>
      </w:r>
      <w:r>
        <w:t xml:space="preserve"> est la suivante :</w:t>
      </w:r>
    </w:p>
    <w:tbl>
      <w:tblPr>
        <w:tblStyle w:val="Grilledutableau"/>
        <w:tblW w:w="9062" w:type="dxa"/>
        <w:tblBorders>
          <w:top w:val="single" w:sz="18" w:space="0" w:color="ED7D31" w:themeColor="accent2"/>
          <w:left w:val="single" w:sz="18" w:space="0" w:color="ED7D31" w:themeColor="accent2"/>
          <w:bottom w:val="single" w:sz="18" w:space="0" w:color="ED7D31" w:themeColor="accent2"/>
          <w:right w:val="single" w:sz="18" w:space="0" w:color="ED7D31" w:themeColor="accent2"/>
          <w:insideH w:val="none" w:sz="0" w:space="0" w:color="auto"/>
          <w:insideV w:val="none" w:sz="0" w:space="0" w:color="auto"/>
        </w:tblBorders>
        <w:tblLook w:val="04A0" w:firstRow="1" w:lastRow="0" w:firstColumn="1" w:lastColumn="0" w:noHBand="0" w:noVBand="1"/>
      </w:tblPr>
      <w:tblGrid>
        <w:gridCol w:w="9062"/>
      </w:tblGrid>
      <w:tr w:rsidR="009B4AF6" w14:paraId="0735422C" w14:textId="77777777" w:rsidTr="004D1F0D">
        <w:tc>
          <w:tcPr>
            <w:tcW w:w="9062" w:type="dxa"/>
          </w:tcPr>
          <w:p w14:paraId="18B58829" w14:textId="74140DF2" w:rsidR="009B4AF6" w:rsidRDefault="009B4AF6" w:rsidP="009B4AF6">
            <w:pPr>
              <w:jc w:val="center"/>
            </w:pPr>
            <w:r>
              <w:t>[(note maximale attribuée au critère) X (montant de l'offre la plus basse hors offres anormalement basse)] / montant de l'offre du candidat à noter.</w:t>
            </w:r>
          </w:p>
        </w:tc>
      </w:tr>
    </w:tbl>
    <w:p w14:paraId="6E7273EB" w14:textId="7C376CE2" w:rsidR="0004520F" w:rsidRDefault="0004520F" w:rsidP="00DA1AFE">
      <w:pPr>
        <w:jc w:val="left"/>
      </w:pPr>
    </w:p>
    <w:p w14:paraId="11328430" w14:textId="1DD5BB92" w:rsidR="00DA1AFE" w:rsidRPr="00AF1179" w:rsidRDefault="00DA1AFE" w:rsidP="00DA1AFE">
      <w:pPr>
        <w:jc w:val="left"/>
      </w:pPr>
      <w:r w:rsidRPr="00AF1179">
        <w:t>Les autres critères seront analysés selon un barème ou une règle de proportionnalité.</w:t>
      </w:r>
    </w:p>
    <w:p w14:paraId="30B4AB67" w14:textId="186410CF" w:rsidR="00A338A3" w:rsidRDefault="00F633B6" w:rsidP="00F633B6">
      <w:r>
        <w:t>Dans le cas où des erreurs purement matérielles (de multiplication, d'addition ou de report) seraient constatées</w:t>
      </w:r>
      <w:r w:rsidR="000A78EE">
        <w:t xml:space="preserve"> par le </w:t>
      </w:r>
      <w:sdt>
        <w:sdtPr>
          <w:id w:val="-1624531002"/>
          <w:placeholder>
            <w:docPart w:val="B5557EE3598D4841A1E736DED06C45A6"/>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4C4E3E">
            <w:t>SDIS 35</w:t>
          </w:r>
        </w:sdtContent>
      </w:sdt>
      <w:r w:rsidR="005328FE">
        <w:t xml:space="preserve"> </w:t>
      </w:r>
      <w:r>
        <w:t xml:space="preserve">entre les indications portées sur le bordereau des prix et </w:t>
      </w:r>
      <w:sdt>
        <w:sdtPr>
          <w:id w:val="-1074046439"/>
          <w:placeholder>
            <w:docPart w:val="DefaultPlaceholder_-1854013438"/>
          </w:placeholder>
          <w15:color w:val="FFFF00"/>
          <w:comboBox>
            <w:listItem w:value="Choisissez un élément."/>
            <w:listItem w:displayText="la simulation de commande" w:value="la simulation de commande"/>
            <w:listItem w:displayText="le détail quantitatif estimatif" w:value="le détail quantitatif estimatif"/>
          </w:comboBox>
        </w:sdtPr>
        <w:sdtEndPr/>
        <w:sdtContent>
          <w:r w:rsidR="00AF1179">
            <w:t>la simulation de commande</w:t>
          </w:r>
        </w:sdtContent>
      </w:sdt>
      <w:r w:rsidR="00695894">
        <w:t>,</w:t>
      </w:r>
      <w:r>
        <w:t xml:space="preserve"> le bordereau</w:t>
      </w:r>
      <w:r w:rsidR="00156067">
        <w:t xml:space="preserve"> </w:t>
      </w:r>
      <w:r>
        <w:t>des prix prévaudra et le montant</w:t>
      </w:r>
      <w:r w:rsidR="004D1F0D">
        <w:t xml:space="preserve"> </w:t>
      </w:r>
      <w:sdt>
        <w:sdtPr>
          <w:id w:val="-1825268379"/>
          <w:placeholder>
            <w:docPart w:val="557B4CC4D5BF465BA36AB5AC26F47A61"/>
          </w:placeholder>
          <w15:color w:val="FFFF00"/>
          <w:comboBox>
            <w:listItem w:value="Choisissez un élément."/>
            <w:listItem w:displayText="de la simulation de commande" w:value="de la simulation de commande"/>
            <w:listItem w:displayText="du détail quantitatif estimatif" w:value="du détail quantitatif estimatif"/>
          </w:comboBox>
        </w:sdtPr>
        <w:sdtEndPr/>
        <w:sdtContent>
          <w:r w:rsidR="00AF1179">
            <w:t>de la simulation de commande</w:t>
          </w:r>
        </w:sdtContent>
      </w:sdt>
      <w:r>
        <w:t xml:space="preserve"> sera rectifié en conséquence.</w:t>
      </w:r>
    </w:p>
    <w:p w14:paraId="1EE64099" w14:textId="115CD4E9" w:rsidR="00E520D6" w:rsidRDefault="00860631" w:rsidP="004C4E3E">
      <w:pPr>
        <w:pStyle w:val="Titre3"/>
      </w:pPr>
      <w:bookmarkStart w:id="31" w:name="_Toc236303566"/>
      <w:r>
        <w:t>Négociation</w:t>
      </w:r>
      <w:bookmarkEnd w:id="31"/>
    </w:p>
    <w:p w14:paraId="03127A4A" w14:textId="61B3A9DF" w:rsidR="00860631" w:rsidRDefault="00860631" w:rsidP="00860631">
      <w:r>
        <w:t xml:space="preserve">Après examen des offres, le </w:t>
      </w:r>
      <w:sdt>
        <w:sdtPr>
          <w:id w:val="1796801320"/>
          <w:placeholder>
            <w:docPart w:val="90663865E8474909A36CBA17F8DE017F"/>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0743E8">
            <w:t>SDIS 35</w:t>
          </w:r>
        </w:sdtContent>
      </w:sdt>
      <w:r w:rsidR="005328FE">
        <w:t xml:space="preserve"> </w:t>
      </w:r>
      <w:r w:rsidR="00A367EA">
        <w:t>se réserve le droit d’engager</w:t>
      </w:r>
      <w:r>
        <w:t xml:space="preserve"> </w:t>
      </w:r>
      <w:r w:rsidR="00A367EA">
        <w:t>une négociation avec les 3 candidats les mieux classés.</w:t>
      </w:r>
    </w:p>
    <w:p w14:paraId="5804B91C" w14:textId="2C848408" w:rsidR="00860631" w:rsidRPr="00860631" w:rsidRDefault="00860631" w:rsidP="00860631">
      <w:r>
        <w:t>Un nouvel acte d'engagement</w:t>
      </w:r>
      <w:r w:rsidR="00745AA0">
        <w:t>/bordereau des prix</w:t>
      </w:r>
      <w:r>
        <w:t xml:space="preserve"> prenant en compte les modifications éventuellement apportées à l'offre initiale, devra alors être signé.</w:t>
      </w:r>
    </w:p>
    <w:p w14:paraId="4F2A821C" w14:textId="1B5035B4" w:rsidR="0004520F" w:rsidRDefault="0004520F" w:rsidP="00F633B6"/>
    <w:p w14:paraId="74D44E93" w14:textId="2F46C7E7" w:rsidR="007F4875" w:rsidRDefault="007F4875" w:rsidP="00705415">
      <w:pPr>
        <w:pStyle w:val="Titre2"/>
      </w:pPr>
      <w:bookmarkStart w:id="32" w:name="_Toc236303567"/>
      <w:proofErr w:type="gramStart"/>
      <w:r>
        <w:t>Suite à</w:t>
      </w:r>
      <w:proofErr w:type="gramEnd"/>
      <w:r>
        <w:t xml:space="preserve"> donner à la consultation</w:t>
      </w:r>
      <w:bookmarkEnd w:id="32"/>
    </w:p>
    <w:p w14:paraId="5BE36870" w14:textId="0460456C" w:rsidR="007F4875" w:rsidRDefault="007135D8" w:rsidP="007135D8">
      <w:r>
        <w:t>L'offre la mieux classée sera donc retenue à titre provisoire en attendant que le ou les candidats produisent les certificats et attestations des articles R. 2143-6 à R. 2143-10 du Code de la commande publique. Le délai imparti par le</w:t>
      </w:r>
      <w:r w:rsidR="00B83D35">
        <w:t xml:space="preserve"> </w:t>
      </w:r>
      <w:sdt>
        <w:sdtPr>
          <w:id w:val="754942751"/>
          <w:placeholder>
            <w:docPart w:val="0AE674070D8044C2896B277A075BA8B3"/>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D303E3">
            <w:t>SDIS 35</w:t>
          </w:r>
        </w:sdtContent>
      </w:sdt>
      <w:r w:rsidR="005328FE">
        <w:t xml:space="preserve"> </w:t>
      </w:r>
      <w:r>
        <w:t xml:space="preserve">pour remettre ces documents ne pourra être supérieur à </w:t>
      </w:r>
      <w:r w:rsidR="000F66E2">
        <w:rPr>
          <w:b/>
          <w:bCs/>
        </w:rPr>
        <w:t>8</w:t>
      </w:r>
      <w:r w:rsidRPr="00BA7D0E">
        <w:rPr>
          <w:b/>
          <w:bCs/>
        </w:rPr>
        <w:t xml:space="preserve"> jours</w:t>
      </w:r>
      <w:r w:rsidR="0023744A" w:rsidRPr="00BA7D0E">
        <w:rPr>
          <w:b/>
          <w:bCs/>
        </w:rPr>
        <w:t xml:space="preserve"> calendaires</w:t>
      </w:r>
      <w:r w:rsidR="0023744A">
        <w:t xml:space="preserve"> à compter de la date d’envoi du courrier d’attribution.</w:t>
      </w:r>
    </w:p>
    <w:p w14:paraId="606C2639" w14:textId="77777777" w:rsidR="00906FAB" w:rsidRDefault="00906FAB" w:rsidP="007135D8"/>
    <w:p w14:paraId="063850B7" w14:textId="5BB7FD6F" w:rsidR="00906FAB" w:rsidRDefault="00906FAB" w:rsidP="004C4E3E">
      <w:pPr>
        <w:pStyle w:val="Titre3"/>
      </w:pPr>
      <w:bookmarkStart w:id="33" w:name="_Toc236303568"/>
      <w:r>
        <w:t>Documents à fournir par l’attributaire</w:t>
      </w:r>
      <w:bookmarkEnd w:id="33"/>
    </w:p>
    <w:p w14:paraId="16B0CB18" w14:textId="6F9DB4FC" w:rsidR="00021AE3" w:rsidRPr="00021AE3" w:rsidRDefault="00021AE3" w:rsidP="00021AE3">
      <w:pPr>
        <w:rPr>
          <w:i/>
          <w:iCs/>
        </w:rPr>
      </w:pPr>
      <w:r w:rsidRPr="00021AE3">
        <w:rPr>
          <w:i/>
          <w:iCs/>
        </w:rPr>
        <w:t>Transmission non obligatoire au stade d</w:t>
      </w:r>
      <w:r w:rsidR="00A61E24">
        <w:rPr>
          <w:i/>
          <w:iCs/>
        </w:rPr>
        <w:t>u dépôt de l’offre</w:t>
      </w:r>
    </w:p>
    <w:tbl>
      <w:tblPr>
        <w:tblStyle w:val="Grilledutableau"/>
        <w:tblW w:w="5000" w:type="pct"/>
        <w:tblLook w:val="04A0" w:firstRow="1" w:lastRow="0" w:firstColumn="1" w:lastColumn="0" w:noHBand="0" w:noVBand="1"/>
      </w:tblPr>
      <w:tblGrid>
        <w:gridCol w:w="1656"/>
        <w:gridCol w:w="7406"/>
      </w:tblGrid>
      <w:tr w:rsidR="003157A1" w14:paraId="2D86748E" w14:textId="77777777" w:rsidTr="00D31B8C">
        <w:trPr>
          <w:trHeight w:val="567"/>
        </w:trPr>
        <w:tc>
          <w:tcPr>
            <w:tcW w:w="858" w:type="pct"/>
            <w:vMerge w:val="restart"/>
            <w:vAlign w:val="center"/>
          </w:tcPr>
          <w:p w14:paraId="2BBD1E1D" w14:textId="1080AB51" w:rsidR="003157A1" w:rsidRDefault="003157A1" w:rsidP="003157A1">
            <w:pPr>
              <w:jc w:val="center"/>
            </w:pPr>
            <w:r>
              <w:rPr>
                <w:noProof/>
              </w:rPr>
              <w:drawing>
                <wp:inline distT="0" distB="0" distL="0" distR="0" wp14:anchorId="3338F7ED" wp14:editId="0A784E56">
                  <wp:extent cx="914400" cy="914400"/>
                  <wp:effectExtent l="0" t="0" r="0" b="0"/>
                  <wp:docPr id="103444079" name="Graphique 6" descr="Presse-papiers partiellement vérifié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44079" name="Graphique 103444079" descr="Presse-papiers partiellement vérifié avec un remplissage uni"/>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914400" cy="914400"/>
                          </a:xfrm>
                          <a:prstGeom prst="rect">
                            <a:avLst/>
                          </a:prstGeom>
                        </pic:spPr>
                      </pic:pic>
                    </a:graphicData>
                  </a:graphic>
                </wp:inline>
              </w:drawing>
            </w:r>
          </w:p>
        </w:tc>
        <w:tc>
          <w:tcPr>
            <w:tcW w:w="4142" w:type="pct"/>
            <w:vAlign w:val="center"/>
          </w:tcPr>
          <w:p w14:paraId="5E4C3B29" w14:textId="5B6779EB" w:rsidR="003157A1" w:rsidRDefault="003157A1" w:rsidP="007777AC">
            <w:r>
              <w:t xml:space="preserve">L’attestation </w:t>
            </w:r>
            <w:r w:rsidRPr="003157A1">
              <w:rPr>
                <w:b/>
                <w:bCs/>
              </w:rPr>
              <w:t>fiscale</w:t>
            </w:r>
            <w:r>
              <w:t xml:space="preserve"> (impôts)</w:t>
            </w:r>
          </w:p>
        </w:tc>
      </w:tr>
      <w:tr w:rsidR="003157A1" w14:paraId="11B02589" w14:textId="77777777" w:rsidTr="00D31B8C">
        <w:trPr>
          <w:trHeight w:val="567"/>
        </w:trPr>
        <w:tc>
          <w:tcPr>
            <w:tcW w:w="858" w:type="pct"/>
            <w:vMerge/>
          </w:tcPr>
          <w:p w14:paraId="54DC3E65" w14:textId="77777777" w:rsidR="003157A1" w:rsidRDefault="003157A1" w:rsidP="007777AC"/>
        </w:tc>
        <w:tc>
          <w:tcPr>
            <w:tcW w:w="4142" w:type="pct"/>
            <w:vAlign w:val="center"/>
          </w:tcPr>
          <w:p w14:paraId="1A322B34" w14:textId="11390E0A" w:rsidR="003157A1" w:rsidRDefault="003157A1" w:rsidP="007777AC">
            <w:r>
              <w:t xml:space="preserve">L’attestation </w:t>
            </w:r>
            <w:r w:rsidRPr="003157A1">
              <w:rPr>
                <w:b/>
                <w:bCs/>
              </w:rPr>
              <w:t>sociale</w:t>
            </w:r>
            <w:r>
              <w:t xml:space="preserve"> (URSSAF)</w:t>
            </w:r>
          </w:p>
        </w:tc>
      </w:tr>
      <w:tr w:rsidR="003157A1" w14:paraId="71E717C2" w14:textId="77777777" w:rsidTr="00A61E24">
        <w:trPr>
          <w:trHeight w:val="567"/>
        </w:trPr>
        <w:tc>
          <w:tcPr>
            <w:tcW w:w="858" w:type="pct"/>
            <w:vMerge/>
          </w:tcPr>
          <w:p w14:paraId="1752797F" w14:textId="77777777" w:rsidR="003157A1" w:rsidRPr="004906DA" w:rsidRDefault="003157A1" w:rsidP="007777AC"/>
        </w:tc>
        <w:tc>
          <w:tcPr>
            <w:tcW w:w="4142" w:type="pct"/>
          </w:tcPr>
          <w:p w14:paraId="2D9CC2BA" w14:textId="20527B57" w:rsidR="003157A1" w:rsidRDefault="003157A1" w:rsidP="007777AC">
            <w:r w:rsidRPr="003157A1">
              <w:rPr>
                <w:b/>
                <w:bCs/>
              </w:rPr>
              <w:t>Pour les entreprises placées en redressement judiciaire</w:t>
            </w:r>
            <w:r w:rsidRPr="004906DA">
              <w:t>, l’attributaire devra faire parvenir une copie du jugement correspondant</w:t>
            </w:r>
          </w:p>
        </w:tc>
      </w:tr>
      <w:tr w:rsidR="003157A1" w14:paraId="6A28CDBC" w14:textId="77777777" w:rsidTr="00A61E24">
        <w:trPr>
          <w:trHeight w:val="567"/>
        </w:trPr>
        <w:tc>
          <w:tcPr>
            <w:tcW w:w="858" w:type="pct"/>
            <w:vMerge/>
          </w:tcPr>
          <w:p w14:paraId="273DF4CB" w14:textId="77777777" w:rsidR="003157A1" w:rsidRPr="004906DA" w:rsidRDefault="003157A1" w:rsidP="007777AC"/>
        </w:tc>
        <w:tc>
          <w:tcPr>
            <w:tcW w:w="4142" w:type="pct"/>
          </w:tcPr>
          <w:p w14:paraId="4987648A" w14:textId="0590B6BA" w:rsidR="003157A1" w:rsidRDefault="003157A1" w:rsidP="007777AC">
            <w:r w:rsidRPr="004906DA">
              <w:t>La liste nominative des salariés étrangers employés</w:t>
            </w:r>
            <w:r w:rsidR="009A2730">
              <w:t>,</w:t>
            </w:r>
            <w:r w:rsidRPr="004906DA">
              <w:t xml:space="preserve"> prévue par l’article D8254-2 du code du travail </w:t>
            </w:r>
            <w:r w:rsidRPr="003157A1">
              <w:rPr>
                <w:b/>
                <w:bCs/>
                <w:u w:val="single"/>
              </w:rPr>
              <w:t>OU</w:t>
            </w:r>
            <w:r w:rsidRPr="004906DA">
              <w:t xml:space="preserve"> une attestation de non-emploi de salariés étrangers.</w:t>
            </w:r>
          </w:p>
        </w:tc>
      </w:tr>
      <w:tr w:rsidR="003157A1" w14:paraId="7DD48126" w14:textId="77777777" w:rsidTr="00A61E24">
        <w:trPr>
          <w:trHeight w:val="1328"/>
        </w:trPr>
        <w:tc>
          <w:tcPr>
            <w:tcW w:w="858" w:type="pct"/>
            <w:vMerge/>
          </w:tcPr>
          <w:p w14:paraId="7BB195E4" w14:textId="77777777" w:rsidR="003157A1" w:rsidRPr="00021AE3" w:rsidRDefault="003157A1" w:rsidP="007777AC">
            <w:pPr>
              <w:rPr>
                <w:b/>
                <w:bCs/>
              </w:rPr>
            </w:pPr>
          </w:p>
        </w:tc>
        <w:tc>
          <w:tcPr>
            <w:tcW w:w="4142" w:type="pct"/>
          </w:tcPr>
          <w:p w14:paraId="3A6989B4" w14:textId="5B411F19" w:rsidR="003157A1" w:rsidRDefault="003157A1" w:rsidP="007777AC">
            <w:r w:rsidRPr="00021AE3">
              <w:rPr>
                <w:b/>
                <w:bCs/>
              </w:rPr>
              <w:t xml:space="preserve">Uniquement </w:t>
            </w:r>
            <w:r w:rsidR="007C2E06">
              <w:rPr>
                <w:b/>
                <w:bCs/>
              </w:rPr>
              <w:t xml:space="preserve">pour </w:t>
            </w:r>
            <w:r w:rsidRPr="00021AE3">
              <w:rPr>
                <w:b/>
                <w:bCs/>
              </w:rPr>
              <w:t>les entreprises de plus de 50 salariés</w:t>
            </w:r>
            <w:r w:rsidRPr="00021AE3">
              <w:t xml:space="preserve">, le PV de réunion du dernier comité social et économique (CSE) consacré à la présentation du rapport annuel sur les conditions de la santé, de la sécurité et des conditions de travail (CSSCT) et du programme annuel de prévention des risques professionnels et d’amélioration des conditions de </w:t>
            </w:r>
            <w:r w:rsidR="00A61E24" w:rsidRPr="00021AE3">
              <w:t>travail</w:t>
            </w:r>
          </w:p>
        </w:tc>
      </w:tr>
      <w:tr w:rsidR="003157A1" w14:paraId="24713C07" w14:textId="77777777" w:rsidTr="00D31B8C">
        <w:trPr>
          <w:trHeight w:val="567"/>
        </w:trPr>
        <w:tc>
          <w:tcPr>
            <w:tcW w:w="858" w:type="pct"/>
            <w:vMerge/>
          </w:tcPr>
          <w:p w14:paraId="5D1C0205" w14:textId="77777777" w:rsidR="003157A1" w:rsidRPr="007777AC" w:rsidRDefault="003157A1" w:rsidP="007777AC"/>
        </w:tc>
        <w:tc>
          <w:tcPr>
            <w:tcW w:w="4142" w:type="pct"/>
            <w:vAlign w:val="center"/>
          </w:tcPr>
          <w:p w14:paraId="5C6B88F0" w14:textId="66D038B2" w:rsidR="003157A1" w:rsidRDefault="003157A1" w:rsidP="007777AC">
            <w:r w:rsidRPr="003157A1">
              <w:rPr>
                <w:b/>
                <w:bCs/>
              </w:rPr>
              <w:t>L’attestation d’assurance responsabilité civile</w:t>
            </w:r>
            <w:r w:rsidRPr="007777AC">
              <w:t xml:space="preserve"> en cours de validité</w:t>
            </w:r>
          </w:p>
        </w:tc>
      </w:tr>
    </w:tbl>
    <w:p w14:paraId="11FACFB9" w14:textId="77777777" w:rsidR="00270667" w:rsidRDefault="00270667" w:rsidP="007777AC"/>
    <w:p w14:paraId="20181566" w14:textId="21C7EA43" w:rsidR="00906FAB" w:rsidRPr="00906FAB" w:rsidRDefault="00D31B8C" w:rsidP="004C4E3E">
      <w:pPr>
        <w:pStyle w:val="Titre3"/>
      </w:pPr>
      <w:bookmarkStart w:id="34" w:name="_Toc236303569"/>
      <w:r>
        <w:lastRenderedPageBreak/>
        <w:t>S</w:t>
      </w:r>
      <w:r w:rsidR="00F924C2">
        <w:t>ignature du marché public par l’attributaire</w:t>
      </w:r>
      <w:bookmarkEnd w:id="34"/>
    </w:p>
    <w:p w14:paraId="6456FB14" w14:textId="77777777" w:rsidR="006B28DA" w:rsidRDefault="006B28DA" w:rsidP="006B28DA">
      <w:r>
        <w:t>La signature de l’acte d’engagement vaudra acceptation de toutes les autres pièces du marché.</w:t>
      </w:r>
    </w:p>
    <w:p w14:paraId="1420663E" w14:textId="3E378214" w:rsidR="006B28DA" w:rsidRDefault="006B28DA" w:rsidP="006B28DA">
      <w:hyperlink r:id="rId47" w:history="1">
        <w:r w:rsidRPr="00B01DC8">
          <w:rPr>
            <w:rStyle w:val="Lienhypertexte"/>
          </w:rPr>
          <w:t>La signature électronique</w:t>
        </w:r>
      </w:hyperlink>
      <w:r>
        <w:t xml:space="preserve"> n’étant </w:t>
      </w:r>
      <w:r w:rsidR="00733DC2">
        <w:t xml:space="preserve">pas </w:t>
      </w:r>
      <w:r>
        <w:t>obligatoire, l</w:t>
      </w:r>
      <w:r w:rsidR="0072466E">
        <w:t xml:space="preserve">e </w:t>
      </w:r>
      <w:sdt>
        <w:sdtPr>
          <w:id w:val="-903294400"/>
          <w:placeholder>
            <w:docPart w:val="FB618B208D7A4037895F828065EA58C4"/>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D303E3">
            <w:t>SDIS 35</w:t>
          </w:r>
        </w:sdtContent>
      </w:sdt>
      <w:r w:rsidR="005328FE">
        <w:t xml:space="preserve"> </w:t>
      </w:r>
      <w:r>
        <w:t xml:space="preserve">ne souhaite </w:t>
      </w:r>
      <w:r w:rsidR="007E704E">
        <w:t>p</w:t>
      </w:r>
      <w:r>
        <w:t>as l’imposer</w:t>
      </w:r>
      <w:r w:rsidR="0072466E">
        <w:t xml:space="preserve"> </w:t>
      </w:r>
      <w:r>
        <w:t>aux candidats.</w:t>
      </w:r>
    </w:p>
    <w:p w14:paraId="63039B1A" w14:textId="42760178" w:rsidR="00A171B5" w:rsidRDefault="00A171B5" w:rsidP="006B28DA">
      <w:r w:rsidRPr="00A171B5">
        <w:t xml:space="preserve">Dans le cas où l’attributaire indiquerait </w:t>
      </w:r>
      <w:r>
        <w:t xml:space="preserve">au </w:t>
      </w:r>
      <w:sdt>
        <w:sdtPr>
          <w:id w:val="-201945037"/>
          <w:placeholder>
            <w:docPart w:val="FFEEEA4BCCFD410380E6C827169E730F"/>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D303E3">
            <w:t>SDIS 35</w:t>
          </w:r>
        </w:sdtContent>
      </w:sdt>
      <w:r w:rsidR="005328FE">
        <w:t xml:space="preserve"> </w:t>
      </w:r>
      <w:r w:rsidRPr="00A171B5">
        <w:t>ne pas être en mesure de signer l’acte d’engagement de manière électronique, l</w:t>
      </w:r>
      <w:r>
        <w:t xml:space="preserve">e </w:t>
      </w:r>
      <w:sdt>
        <w:sdtPr>
          <w:id w:val="-1931347686"/>
          <w:placeholder>
            <w:docPart w:val="E500C31CA2744BCC894788B3996FC1BB"/>
          </w:placeholder>
          <w15:color w:val="FFFF00"/>
          <w:comboBox>
            <w:listItem w:value="Choisissez un élément."/>
            <w:listItem w:displayText="SDIS 35" w:value="SDIS 35"/>
            <w:listItem w:displayText="SDIS 35, coordonnateur du groupement de commande," w:value="SDIS 35, coordonnateur du groupement de commande,"/>
          </w:comboBox>
        </w:sdtPr>
        <w:sdtEndPr/>
        <w:sdtContent>
          <w:r w:rsidR="00D303E3">
            <w:t>SDIS 35</w:t>
          </w:r>
        </w:sdtContent>
      </w:sdt>
      <w:r w:rsidR="005328FE">
        <w:t xml:space="preserve"> </w:t>
      </w:r>
      <w:r w:rsidRPr="00A171B5">
        <w:t>autorise le candidat à le signer de manière manuscrite</w:t>
      </w:r>
      <w:r>
        <w:t xml:space="preserve"> (signature originale)</w:t>
      </w:r>
      <w:r w:rsidR="00270667">
        <w:t>.</w:t>
      </w:r>
    </w:p>
    <w:p w14:paraId="61046A09" w14:textId="19B6765C" w:rsidR="007F4875" w:rsidRDefault="00177278" w:rsidP="003157A1">
      <w:pPr>
        <w:pStyle w:val="Titre1"/>
      </w:pPr>
      <w:r>
        <w:t xml:space="preserve"> </w:t>
      </w:r>
      <w:bookmarkStart w:id="35" w:name="_Toc236303570"/>
      <w:r w:rsidR="007F4875">
        <w:t>Renseignements complémentaires</w:t>
      </w:r>
      <w:bookmarkEnd w:id="35"/>
    </w:p>
    <w:p w14:paraId="64351905" w14:textId="77777777" w:rsidR="001E5443" w:rsidRPr="001E5443" w:rsidRDefault="001E5443" w:rsidP="001E5443"/>
    <w:p w14:paraId="13225B34" w14:textId="21E756A2" w:rsidR="007F4875" w:rsidRDefault="003157A1" w:rsidP="00705415">
      <w:pPr>
        <w:pStyle w:val="Titre2"/>
      </w:pPr>
      <w:bookmarkStart w:id="36" w:name="_Toc236303571"/>
      <w:r>
        <w:t>Questions en cours de consultation</w:t>
      </w:r>
      <w:bookmarkEnd w:id="36"/>
    </w:p>
    <w:p w14:paraId="70DA96CA" w14:textId="1E4F203C" w:rsidR="00F6489E" w:rsidRDefault="00C17E7B" w:rsidP="00F6489E">
      <w:r>
        <w:rPr>
          <w:noProof/>
        </w:rPr>
        <w:drawing>
          <wp:inline distT="0" distB="0" distL="0" distR="0" wp14:anchorId="1A8FA1B0" wp14:editId="3482F784">
            <wp:extent cx="360000" cy="360000"/>
            <wp:effectExtent l="0" t="0" r="2540" b="2540"/>
            <wp:docPr id="619865674" name="Graphique 4" descr="Information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865674" name="Graphique 619865674" descr="Informations avec un remplissage uni"/>
                    <pic:cNvPicPr/>
                  </pic:nvPicPr>
                  <pic:blipFill>
                    <a:blip r:embed="rId48" cstate="print">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0" y="0"/>
                      <a:ext cx="360000" cy="360000"/>
                    </a:xfrm>
                    <a:prstGeom prst="rect">
                      <a:avLst/>
                    </a:prstGeom>
                  </pic:spPr>
                </pic:pic>
              </a:graphicData>
            </a:graphic>
          </wp:inline>
        </w:drawing>
      </w:r>
      <w:r w:rsidR="00F6489E">
        <w:t>Pour tout renseignement complémentaire concernant cette consultation, les candidats transmettent impérativement leur demande par l'intermédiaire d</w:t>
      </w:r>
      <w:r w:rsidR="00353F24">
        <w:t>e la plateforme Mégalis</w:t>
      </w:r>
      <w:r w:rsidR="00F6489E">
        <w:t xml:space="preserve">, dont l'adresse URL est la suivante : </w:t>
      </w:r>
      <w:hyperlink r:id="rId50" w:history="1">
        <w:r w:rsidR="00404555" w:rsidRPr="00DA0D6E">
          <w:rPr>
            <w:rStyle w:val="Lienhypertexte"/>
          </w:rPr>
          <w:t>https://marches.megalis.bretagne.bzh/entreprise</w:t>
        </w:r>
      </w:hyperlink>
    </w:p>
    <w:p w14:paraId="7534434C" w14:textId="77777777" w:rsidR="00D31B8C" w:rsidRDefault="00D31B8C" w:rsidP="00F6489E"/>
    <w:p w14:paraId="2ACFA381" w14:textId="77777777" w:rsidR="00B57609" w:rsidRDefault="00B57609" w:rsidP="00F6489E"/>
    <w:p w14:paraId="2A75EC85" w14:textId="08FF79F8" w:rsidR="00D31B8C" w:rsidRDefault="00D31B8C" w:rsidP="00F6489E">
      <w:r>
        <w:rPr>
          <w:noProof/>
        </w:rPr>
        <w:drawing>
          <wp:inline distT="0" distB="0" distL="0" distR="0" wp14:anchorId="4BF6D5CA" wp14:editId="4BC16E52">
            <wp:extent cx="5825490" cy="1706880"/>
            <wp:effectExtent l="95250" t="0" r="99060" b="26670"/>
            <wp:docPr id="721666390" name="Diagramme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02F23FB9" w14:textId="7620C8F5" w:rsidR="00C17E7B" w:rsidRDefault="00C17E7B" w:rsidP="00F6489E"/>
    <w:p w14:paraId="24645F9A" w14:textId="77777777" w:rsidR="00B57609" w:rsidRDefault="00B57609" w:rsidP="00F6489E"/>
    <w:p w14:paraId="32C88DFD" w14:textId="5C87C648" w:rsidR="008507CD" w:rsidRDefault="008507CD" w:rsidP="008507CD">
      <w:r>
        <w:t>Tous les courriers adressés aux candidats avec réponses attendues (</w:t>
      </w:r>
      <w:r w:rsidR="00714716">
        <w:t>d</w:t>
      </w:r>
      <w:r>
        <w:t>emande de compléments</w:t>
      </w:r>
      <w:r w:rsidR="00BD15FE">
        <w:t xml:space="preserve"> en cours d’analyse</w:t>
      </w:r>
      <w:r w:rsidRPr="00AF1179">
        <w:t>,</w:t>
      </w:r>
      <w:r w:rsidR="007060F6" w:rsidRPr="00AF1179">
        <w:t xml:space="preserve"> </w:t>
      </w:r>
      <w:r w:rsidRPr="00AF1179">
        <w:t xml:space="preserve">invitation à une </w:t>
      </w:r>
      <w:r w:rsidR="00F6421F" w:rsidRPr="00AF1179">
        <w:t>négociation</w:t>
      </w:r>
      <w:r w:rsidR="00BD15FE" w:rsidRPr="00AF1179">
        <w:t>, courrier d’attribution</w:t>
      </w:r>
      <w:r>
        <w:t>) ou sans réponses attendues (</w:t>
      </w:r>
      <w:r w:rsidR="00F6421F">
        <w:t>c</w:t>
      </w:r>
      <w:r>
        <w:t>ourriers de rejets,</w:t>
      </w:r>
      <w:r w:rsidR="007060F6">
        <w:t xml:space="preserve"> </w:t>
      </w:r>
      <w:r>
        <w:t xml:space="preserve">notification du marché) le seront par voie électronique, à l’adresse </w:t>
      </w:r>
      <w:proofErr w:type="gramStart"/>
      <w:r>
        <w:t>mail</w:t>
      </w:r>
      <w:proofErr w:type="gramEnd"/>
      <w:r w:rsidR="007060F6">
        <w:t xml:space="preserve"> </w:t>
      </w:r>
      <w:r>
        <w:t>renseignée par les candidats lors de leur identification sur la plateforme.</w:t>
      </w:r>
    </w:p>
    <w:p w14:paraId="7AF3605A" w14:textId="77777777" w:rsidR="003543AE" w:rsidRDefault="003543AE" w:rsidP="008507CD"/>
    <w:p w14:paraId="57A8AC0E" w14:textId="77777777" w:rsidR="00B57609" w:rsidRDefault="00B57609" w:rsidP="008507CD"/>
    <w:p w14:paraId="37960970" w14:textId="77777777" w:rsidR="00B57609" w:rsidRDefault="00B57609" w:rsidP="008507CD"/>
    <w:p w14:paraId="6A45BC8E" w14:textId="77777777" w:rsidR="00B57609" w:rsidRDefault="00B57609" w:rsidP="008507CD"/>
    <w:p w14:paraId="7364A9F2" w14:textId="77777777" w:rsidR="00B57609" w:rsidRDefault="00B57609" w:rsidP="008507CD"/>
    <w:p w14:paraId="73E70A59" w14:textId="77777777" w:rsidR="00B57609" w:rsidRDefault="00B57609" w:rsidP="008507CD"/>
    <w:p w14:paraId="6A19C205" w14:textId="1103820E" w:rsidR="007F4875" w:rsidRDefault="007F4875" w:rsidP="00705415">
      <w:pPr>
        <w:pStyle w:val="Titre2"/>
      </w:pPr>
      <w:bookmarkStart w:id="37" w:name="_Toc236303572"/>
      <w:r>
        <w:lastRenderedPageBreak/>
        <w:t>Procé</w:t>
      </w:r>
      <w:r w:rsidR="00334A3A">
        <w:t>dure de recours</w:t>
      </w:r>
      <w:bookmarkEnd w:id="37"/>
    </w:p>
    <w:p w14:paraId="759D8326" w14:textId="77777777" w:rsidR="00BD15FE" w:rsidRDefault="00BD15FE" w:rsidP="000627C4">
      <w:pPr>
        <w:rPr>
          <w:u w:val="single"/>
        </w:rPr>
      </w:pPr>
    </w:p>
    <w:tbl>
      <w:tblPr>
        <w:tblStyle w:val="Grilledutableau"/>
        <w:tblW w:w="0" w:type="auto"/>
        <w:tblLook w:val="04A0" w:firstRow="1" w:lastRow="0" w:firstColumn="1" w:lastColumn="0" w:noHBand="0" w:noVBand="1"/>
      </w:tblPr>
      <w:tblGrid>
        <w:gridCol w:w="4531"/>
        <w:gridCol w:w="4531"/>
      </w:tblGrid>
      <w:tr w:rsidR="00BD15FE" w14:paraId="4DCB1D70" w14:textId="77777777" w:rsidTr="00BD15FE">
        <w:tc>
          <w:tcPr>
            <w:tcW w:w="4531" w:type="dxa"/>
          </w:tcPr>
          <w:p w14:paraId="098A9717" w14:textId="49BD4B12" w:rsidR="00BD15FE" w:rsidRPr="000A78EE" w:rsidRDefault="00BD15FE" w:rsidP="000A78EE">
            <w:pPr>
              <w:jc w:val="center"/>
              <w:rPr>
                <w:b/>
                <w:bCs/>
              </w:rPr>
            </w:pPr>
            <w:r w:rsidRPr="000A78EE">
              <w:rPr>
                <w:b/>
                <w:bCs/>
              </w:rPr>
              <w:t>Tribunal territorialement compétent</w:t>
            </w:r>
          </w:p>
        </w:tc>
        <w:tc>
          <w:tcPr>
            <w:tcW w:w="4531" w:type="dxa"/>
          </w:tcPr>
          <w:p w14:paraId="24D3009C" w14:textId="3DD632DB" w:rsidR="00BD15FE" w:rsidRPr="000A78EE" w:rsidRDefault="00BD15FE" w:rsidP="000A78EE">
            <w:pPr>
              <w:jc w:val="center"/>
              <w:rPr>
                <w:b/>
                <w:bCs/>
              </w:rPr>
            </w:pPr>
            <w:r w:rsidRPr="000A78EE">
              <w:rPr>
                <w:b/>
                <w:bCs/>
              </w:rPr>
              <w:t>Organe de médiation</w:t>
            </w:r>
          </w:p>
        </w:tc>
      </w:tr>
      <w:tr w:rsidR="00BD15FE" w14:paraId="7F2B297B" w14:textId="77777777" w:rsidTr="00BD15FE">
        <w:tc>
          <w:tcPr>
            <w:tcW w:w="4531" w:type="dxa"/>
          </w:tcPr>
          <w:p w14:paraId="7D08714B" w14:textId="77777777" w:rsidR="00BD15FE" w:rsidRPr="00BD15FE" w:rsidRDefault="00BD15FE" w:rsidP="000A78EE">
            <w:pPr>
              <w:jc w:val="center"/>
            </w:pPr>
            <w:r w:rsidRPr="00BD15FE">
              <w:t>Tribunal Administratif de Rennes</w:t>
            </w:r>
          </w:p>
          <w:p w14:paraId="47EF4BF2" w14:textId="77777777" w:rsidR="00BD15FE" w:rsidRPr="00BD15FE" w:rsidRDefault="00BD15FE" w:rsidP="000A78EE">
            <w:pPr>
              <w:jc w:val="center"/>
            </w:pPr>
            <w:r w:rsidRPr="00BD15FE">
              <w:t>3 Contour de la Motte</w:t>
            </w:r>
          </w:p>
          <w:p w14:paraId="42416CF0" w14:textId="77777777" w:rsidR="00BD15FE" w:rsidRPr="00BD15FE" w:rsidRDefault="00BD15FE" w:rsidP="000A78EE">
            <w:pPr>
              <w:jc w:val="center"/>
            </w:pPr>
            <w:r w:rsidRPr="00BD15FE">
              <w:t>CS 44416</w:t>
            </w:r>
          </w:p>
          <w:p w14:paraId="62FD0DD9" w14:textId="77777777" w:rsidR="00BD15FE" w:rsidRPr="00BD15FE" w:rsidRDefault="00BD15FE" w:rsidP="000A78EE">
            <w:pPr>
              <w:jc w:val="center"/>
            </w:pPr>
            <w:r w:rsidRPr="00BD15FE">
              <w:t>35044 RENNES</w:t>
            </w:r>
          </w:p>
          <w:p w14:paraId="210935CB" w14:textId="77777777" w:rsidR="00BD15FE" w:rsidRPr="00BD15FE" w:rsidRDefault="00BD15FE" w:rsidP="000A78EE">
            <w:pPr>
              <w:jc w:val="center"/>
            </w:pPr>
            <w:r w:rsidRPr="00BD15FE">
              <w:t>Tél : 02 23 21 28 28</w:t>
            </w:r>
          </w:p>
          <w:p w14:paraId="79617F2A" w14:textId="77777777" w:rsidR="00BD15FE" w:rsidRPr="00BD15FE" w:rsidRDefault="00BD15FE" w:rsidP="000A78EE">
            <w:pPr>
              <w:jc w:val="center"/>
            </w:pPr>
            <w:r w:rsidRPr="00BD15FE">
              <w:t>Télécopie : 02 99 63 56 84</w:t>
            </w:r>
          </w:p>
          <w:p w14:paraId="2C5866F8" w14:textId="2C9070C1" w:rsidR="00BD15FE" w:rsidRPr="00BD15FE" w:rsidRDefault="00BD15FE" w:rsidP="000A78EE">
            <w:pPr>
              <w:jc w:val="center"/>
            </w:pPr>
            <w:r w:rsidRPr="00BD15FE">
              <w:t xml:space="preserve">Courriel : </w:t>
            </w:r>
            <w:hyperlink r:id="rId56" w:history="1">
              <w:r w:rsidR="00D303E3" w:rsidRPr="005C47E0">
                <w:rPr>
                  <w:rStyle w:val="Lienhypertexte"/>
                </w:rPr>
                <w:t>greffe.ta-rennes@juradm.fr</w:t>
              </w:r>
            </w:hyperlink>
            <w:r w:rsidR="00D303E3">
              <w:t xml:space="preserve"> </w:t>
            </w:r>
          </w:p>
          <w:p w14:paraId="04353772" w14:textId="6CECA927" w:rsidR="00BD15FE" w:rsidRPr="00BD15FE" w:rsidRDefault="00BD15FE" w:rsidP="000A78EE">
            <w:pPr>
              <w:jc w:val="center"/>
            </w:pPr>
            <w:r w:rsidRPr="00BD15FE">
              <w:t xml:space="preserve">ou par l'application Télérecours citoyens accessible à partir du site </w:t>
            </w:r>
            <w:hyperlink r:id="rId57" w:history="1">
              <w:r w:rsidR="00D303E3" w:rsidRPr="005C47E0">
                <w:rPr>
                  <w:rStyle w:val="Lienhypertexte"/>
                </w:rPr>
                <w:t>www.telerecours.fr</w:t>
              </w:r>
            </w:hyperlink>
            <w:r w:rsidR="00D303E3">
              <w:t xml:space="preserve"> </w:t>
            </w:r>
          </w:p>
        </w:tc>
        <w:tc>
          <w:tcPr>
            <w:tcW w:w="4531" w:type="dxa"/>
          </w:tcPr>
          <w:p w14:paraId="1EE7A29D" w14:textId="77777777" w:rsidR="00BD15FE" w:rsidRDefault="00BD15FE" w:rsidP="000A78EE">
            <w:pPr>
              <w:jc w:val="center"/>
            </w:pPr>
            <w:r>
              <w:t>Comité Consultatif Interrégional pour le règlement amiable des marchés publics.</w:t>
            </w:r>
          </w:p>
          <w:p w14:paraId="37561E41" w14:textId="77777777" w:rsidR="00BD15FE" w:rsidRDefault="00BD15FE" w:rsidP="000A78EE">
            <w:pPr>
              <w:jc w:val="center"/>
            </w:pPr>
            <w:r>
              <w:t>22 Mail Pablo Picasso</w:t>
            </w:r>
          </w:p>
          <w:p w14:paraId="7DD36672" w14:textId="77777777" w:rsidR="00BD15FE" w:rsidRDefault="00BD15FE" w:rsidP="000A78EE">
            <w:pPr>
              <w:jc w:val="center"/>
            </w:pPr>
            <w:r>
              <w:t>44042 NANTES</w:t>
            </w:r>
          </w:p>
          <w:p w14:paraId="320E2484" w14:textId="77777777" w:rsidR="00BD15FE" w:rsidRDefault="00BD15FE" w:rsidP="000A78EE">
            <w:pPr>
              <w:jc w:val="center"/>
            </w:pPr>
            <w:r>
              <w:t>Tél : 0253467983</w:t>
            </w:r>
          </w:p>
          <w:p w14:paraId="089CB728" w14:textId="173F36D2" w:rsidR="00BD15FE" w:rsidRDefault="00BD15FE" w:rsidP="000A78EE">
            <w:pPr>
              <w:jc w:val="center"/>
              <w:rPr>
                <w:u w:val="single"/>
              </w:rPr>
            </w:pPr>
            <w:r>
              <w:t xml:space="preserve">Courriel : </w:t>
            </w:r>
            <w:hyperlink r:id="rId58" w:history="1">
              <w:r w:rsidR="00D303E3" w:rsidRPr="005C47E0">
                <w:rPr>
                  <w:rStyle w:val="Lienhypertexte"/>
                </w:rPr>
                <w:t>paysdl.ccira@direccte.gouv.fr</w:t>
              </w:r>
            </w:hyperlink>
            <w:r w:rsidR="00D303E3">
              <w:t xml:space="preserve"> </w:t>
            </w:r>
          </w:p>
        </w:tc>
      </w:tr>
    </w:tbl>
    <w:p w14:paraId="5227ECBA" w14:textId="77777777" w:rsidR="007F1F4B" w:rsidRDefault="007F1F4B" w:rsidP="00837610"/>
    <w:p w14:paraId="543ED183" w14:textId="17C3EB55" w:rsidR="00837610" w:rsidRPr="00D543AB" w:rsidRDefault="00837610" w:rsidP="00837610">
      <w:pPr>
        <w:rPr>
          <w:u w:val="single"/>
        </w:rPr>
      </w:pPr>
      <w:r w:rsidRPr="00D543AB">
        <w:rPr>
          <w:u w:val="single"/>
        </w:rPr>
        <w:t>Les voies de recours ouvertes aux candidats sont les suivantes :</w:t>
      </w:r>
    </w:p>
    <w:p w14:paraId="3D830D5B" w14:textId="696B2EAA" w:rsidR="00837610" w:rsidRDefault="00837610" w:rsidP="00837610">
      <w:r>
        <w:t xml:space="preserve">- Référé </w:t>
      </w:r>
      <w:r w:rsidR="00A34976">
        <w:t>précontractuel</w:t>
      </w:r>
      <w:r>
        <w:t xml:space="preserve"> prévu aux articles L.551-1 à L.551-12 du Code de justice administrative (CJA),</w:t>
      </w:r>
      <w:r w:rsidR="007F1F4B">
        <w:t xml:space="preserve"> </w:t>
      </w:r>
      <w:r>
        <w:t>et pouvant être exercé avant la signature du contrat.</w:t>
      </w:r>
    </w:p>
    <w:p w14:paraId="225B42BA" w14:textId="7678A92F" w:rsidR="00837610" w:rsidRDefault="00837610" w:rsidP="00837610">
      <w:r>
        <w:t>- Référé contractuel prévu aux articles L.551-13 à L.551-23 du CJA, et pouvant être exercé dans les</w:t>
      </w:r>
      <w:r w:rsidR="007F1F4B">
        <w:t xml:space="preserve"> </w:t>
      </w:r>
      <w:r>
        <w:t>délais prévus à l'article R. 551-7 du CJA.</w:t>
      </w:r>
    </w:p>
    <w:p w14:paraId="1A5A24DB" w14:textId="2C58B040" w:rsidR="00837610" w:rsidRDefault="00837610" w:rsidP="00837610">
      <w:r>
        <w:t>- Recours de pleine juridiction ouvert aux tiers justifiant d’un intérêt lésé, et pouvant être exercé dans</w:t>
      </w:r>
      <w:r w:rsidR="007F1F4B">
        <w:t xml:space="preserve"> </w:t>
      </w:r>
      <w:r>
        <w:t>les deux mois suivant la date à laquelle la conclusion du contrat est rendue publique.</w:t>
      </w:r>
    </w:p>
    <w:p w14:paraId="36D3D2AE" w14:textId="4B73B1AA" w:rsidR="00334A3A" w:rsidRPr="00334A3A" w:rsidRDefault="00334A3A" w:rsidP="003B50C6"/>
    <w:sectPr w:rsidR="00334A3A" w:rsidRPr="00334A3A" w:rsidSect="00DD7DF0">
      <w:footerReference w:type="default" r:id="rId59"/>
      <w:pgSz w:w="11906" w:h="16838"/>
      <w:pgMar w:top="1417" w:right="1417" w:bottom="1417" w:left="1417"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46763" w14:textId="77777777" w:rsidR="004F13EC" w:rsidRDefault="004F13EC" w:rsidP="00023BF0">
      <w:pPr>
        <w:spacing w:after="0" w:line="240" w:lineRule="auto"/>
      </w:pPr>
      <w:r>
        <w:separator/>
      </w:r>
    </w:p>
  </w:endnote>
  <w:endnote w:type="continuationSeparator" w:id="0">
    <w:p w14:paraId="5F41AE76" w14:textId="77777777" w:rsidR="004F13EC" w:rsidRDefault="004F13EC" w:rsidP="00023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Look w:val="04A0" w:firstRow="1" w:lastRow="0" w:firstColumn="1" w:lastColumn="0" w:noHBand="0" w:noVBand="1"/>
    </w:tblPr>
    <w:tblGrid>
      <w:gridCol w:w="3020"/>
      <w:gridCol w:w="3021"/>
      <w:gridCol w:w="3021"/>
    </w:tblGrid>
    <w:tr w:rsidR="00D01400" w:rsidRPr="00325144" w14:paraId="0D1357E7" w14:textId="77777777" w:rsidTr="00325144">
      <w:tc>
        <w:tcPr>
          <w:tcW w:w="3020" w:type="dxa"/>
          <w:vAlign w:val="center"/>
        </w:tcPr>
        <w:p w14:paraId="0D37FD08" w14:textId="5B860DBB" w:rsidR="00D01400" w:rsidRPr="00325144" w:rsidRDefault="00D01400" w:rsidP="00325144">
          <w:pPr>
            <w:pStyle w:val="Pieddepage"/>
            <w:jc w:val="center"/>
            <w:rPr>
              <w:sz w:val="20"/>
              <w:szCs w:val="20"/>
            </w:rPr>
          </w:pPr>
          <w:r w:rsidRPr="00325144">
            <w:rPr>
              <w:sz w:val="20"/>
              <w:szCs w:val="20"/>
            </w:rPr>
            <w:t>Consultation n°</w:t>
          </w:r>
          <w:r w:rsidR="003B3693">
            <w:rPr>
              <w:sz w:val="20"/>
              <w:szCs w:val="20"/>
            </w:rPr>
            <w:t>26MAPA14</w:t>
          </w:r>
        </w:p>
      </w:tc>
      <w:tc>
        <w:tcPr>
          <w:tcW w:w="3021" w:type="dxa"/>
          <w:vAlign w:val="center"/>
        </w:tcPr>
        <w:p w14:paraId="37F2D2C1" w14:textId="1F5410BA" w:rsidR="00D01400" w:rsidRPr="00325144" w:rsidRDefault="00D01400" w:rsidP="00325144">
          <w:pPr>
            <w:pStyle w:val="Pieddepage"/>
            <w:jc w:val="center"/>
            <w:rPr>
              <w:sz w:val="20"/>
              <w:szCs w:val="20"/>
            </w:rPr>
          </w:pPr>
          <w:r w:rsidRPr="00325144">
            <w:rPr>
              <w:sz w:val="20"/>
              <w:szCs w:val="20"/>
            </w:rPr>
            <w:t>RC</w:t>
          </w:r>
        </w:p>
      </w:tc>
      <w:tc>
        <w:tcPr>
          <w:tcW w:w="3021" w:type="dxa"/>
          <w:vAlign w:val="center"/>
        </w:tcPr>
        <w:p w14:paraId="798C0E73" w14:textId="2223D5C1" w:rsidR="00D01400" w:rsidRPr="00325144" w:rsidRDefault="00325144" w:rsidP="00325144">
          <w:pPr>
            <w:pStyle w:val="Pieddepage"/>
            <w:jc w:val="center"/>
            <w:rPr>
              <w:sz w:val="20"/>
              <w:szCs w:val="20"/>
            </w:rPr>
          </w:pPr>
          <w:r w:rsidRPr="00325144">
            <w:rPr>
              <w:sz w:val="20"/>
              <w:szCs w:val="20"/>
            </w:rPr>
            <w:t xml:space="preserve">Page </w:t>
          </w:r>
          <w:r w:rsidRPr="00325144">
            <w:rPr>
              <w:b/>
              <w:bCs/>
              <w:sz w:val="20"/>
              <w:szCs w:val="20"/>
            </w:rPr>
            <w:fldChar w:fldCharType="begin"/>
          </w:r>
          <w:r w:rsidRPr="00325144">
            <w:rPr>
              <w:b/>
              <w:bCs/>
              <w:sz w:val="20"/>
              <w:szCs w:val="20"/>
            </w:rPr>
            <w:instrText>PAGE  \* Arabic  \* MERGEFORMAT</w:instrText>
          </w:r>
          <w:r w:rsidRPr="00325144">
            <w:rPr>
              <w:b/>
              <w:bCs/>
              <w:sz w:val="20"/>
              <w:szCs w:val="20"/>
            </w:rPr>
            <w:fldChar w:fldCharType="separate"/>
          </w:r>
          <w:r w:rsidRPr="00325144">
            <w:rPr>
              <w:b/>
              <w:bCs/>
              <w:sz w:val="20"/>
              <w:szCs w:val="20"/>
            </w:rPr>
            <w:t>1</w:t>
          </w:r>
          <w:r w:rsidRPr="00325144">
            <w:rPr>
              <w:b/>
              <w:bCs/>
              <w:sz w:val="20"/>
              <w:szCs w:val="20"/>
            </w:rPr>
            <w:fldChar w:fldCharType="end"/>
          </w:r>
          <w:r w:rsidRPr="00325144">
            <w:rPr>
              <w:sz w:val="20"/>
              <w:szCs w:val="20"/>
            </w:rPr>
            <w:t xml:space="preserve"> sur </w:t>
          </w:r>
          <w:r w:rsidRPr="00325144">
            <w:rPr>
              <w:b/>
              <w:bCs/>
              <w:sz w:val="20"/>
              <w:szCs w:val="20"/>
            </w:rPr>
            <w:fldChar w:fldCharType="begin"/>
          </w:r>
          <w:r w:rsidRPr="00325144">
            <w:rPr>
              <w:b/>
              <w:bCs/>
              <w:sz w:val="20"/>
              <w:szCs w:val="20"/>
            </w:rPr>
            <w:instrText>NUMPAGES  \* Arabic  \* MERGEFORMAT</w:instrText>
          </w:r>
          <w:r w:rsidRPr="00325144">
            <w:rPr>
              <w:b/>
              <w:bCs/>
              <w:sz w:val="20"/>
              <w:szCs w:val="20"/>
            </w:rPr>
            <w:fldChar w:fldCharType="separate"/>
          </w:r>
          <w:r w:rsidRPr="00325144">
            <w:rPr>
              <w:b/>
              <w:bCs/>
              <w:sz w:val="20"/>
              <w:szCs w:val="20"/>
            </w:rPr>
            <w:t>2</w:t>
          </w:r>
          <w:r w:rsidRPr="00325144">
            <w:rPr>
              <w:b/>
              <w:bCs/>
              <w:sz w:val="20"/>
              <w:szCs w:val="20"/>
            </w:rPr>
            <w:fldChar w:fldCharType="end"/>
          </w:r>
        </w:p>
      </w:tc>
    </w:tr>
  </w:tbl>
  <w:p w14:paraId="7D51E5F6" w14:textId="602BBCCB" w:rsidR="00467BEE" w:rsidRDefault="00467BEE">
    <w:pPr>
      <w:pStyle w:val="Pieddepag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079F7" w14:textId="77777777" w:rsidR="004F13EC" w:rsidRDefault="004F13EC" w:rsidP="00023BF0">
      <w:pPr>
        <w:spacing w:after="0" w:line="240" w:lineRule="auto"/>
      </w:pPr>
      <w:r>
        <w:separator/>
      </w:r>
    </w:p>
  </w:footnote>
  <w:footnote w:type="continuationSeparator" w:id="0">
    <w:p w14:paraId="7E667739" w14:textId="77777777" w:rsidR="004F13EC" w:rsidRDefault="004F13EC" w:rsidP="00023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0BEF77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ossier ouvert avec un remplissage uni" style="width:17.4pt;height:13.2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" o:bullet="t">
        <v:imagedata r:id="rId1" o:title="" croptop="-14676f" cropbottom="-14676f" cropleft="-3599f" cropright="-1894f"/>
      </v:shape>
    </w:pict>
  </w:numPicBullet>
  <w:numPicBullet w:numPicBulletId="1">
    <w:pict>
      <v:shape id="_x0000_i1026" type="#_x0000_t75" alt="Signature avec un remplissage uni" style="width:13.2pt;height:13.2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" o:bullet="t">
        <v:imagedata r:id="rId2" o:title="" croptop="-2530f" cropbottom="-3542f" cropright="-1179f"/>
      </v:shape>
    </w:pict>
  </w:numPicBullet>
  <w:numPicBullet w:numPicBulletId="2">
    <w:pict>
      <v:shape id="_x0000_i1027" type="#_x0000_t75" alt="Avertissement avec un remplissage uni" style="width:13.2pt;height:13.2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" o:bullet="t">
        <v:imagedata r:id="rId3" o:title="" croptop="-2530f" cropbottom="-3542f" cropright="-1179f"/>
      </v:shape>
    </w:pict>
  </w:numPicBullet>
  <w:abstractNum w:abstractNumId="0" w15:restartNumberingAfterBreak="0">
    <w:nsid w:val="0758784E"/>
    <w:multiLevelType w:val="hybridMultilevel"/>
    <w:tmpl w:val="8F6A6746"/>
    <w:lvl w:ilvl="0" w:tplc="04BE27D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FC6317B"/>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D615C9"/>
    <w:multiLevelType w:val="hybridMultilevel"/>
    <w:tmpl w:val="FD2AFF5E"/>
    <w:lvl w:ilvl="0" w:tplc="CB10D3E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2120AA2"/>
    <w:multiLevelType w:val="hybridMultilevel"/>
    <w:tmpl w:val="52004768"/>
    <w:lvl w:ilvl="0" w:tplc="AE846E5C">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55F4455"/>
    <w:multiLevelType w:val="hybridMultilevel"/>
    <w:tmpl w:val="572ED554"/>
    <w:lvl w:ilvl="0" w:tplc="040C0003">
      <w:start w:val="1"/>
      <w:numFmt w:val="bullet"/>
      <w:lvlText w:val="o"/>
      <w:lvlJc w:val="left"/>
      <w:pPr>
        <w:ind w:left="1428" w:hanging="360"/>
      </w:pPr>
      <w:rPr>
        <w:rFonts w:ascii="Courier New" w:hAnsi="Courier New" w:cs="Courier New"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 w15:restartNumberingAfterBreak="0">
    <w:nsid w:val="5A6C298E"/>
    <w:multiLevelType w:val="singleLevel"/>
    <w:tmpl w:val="C986A586"/>
    <w:lvl w:ilvl="0">
      <w:start w:val="3"/>
      <w:numFmt w:val="bullet"/>
      <w:lvlText w:val="-"/>
      <w:lvlJc w:val="left"/>
      <w:pPr>
        <w:tabs>
          <w:tab w:val="num" w:pos="1065"/>
        </w:tabs>
        <w:ind w:left="1065" w:hanging="360"/>
      </w:pPr>
      <w:rPr>
        <w:rFonts w:hint="default"/>
      </w:rPr>
    </w:lvl>
  </w:abstractNum>
  <w:abstractNum w:abstractNumId="6" w15:restartNumberingAfterBreak="0">
    <w:nsid w:val="6BB843FE"/>
    <w:multiLevelType w:val="multilevel"/>
    <w:tmpl w:val="1A4C4F2C"/>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num w:numId="1" w16cid:durableId="1737582666">
    <w:abstractNumId w:val="1"/>
  </w:num>
  <w:num w:numId="2" w16cid:durableId="1690444437">
    <w:abstractNumId w:val="6"/>
  </w:num>
  <w:num w:numId="3" w16cid:durableId="1862817963">
    <w:abstractNumId w:val="2"/>
  </w:num>
  <w:num w:numId="4" w16cid:durableId="183709688">
    <w:abstractNumId w:val="0"/>
  </w:num>
  <w:num w:numId="5" w16cid:durableId="1251769531">
    <w:abstractNumId w:val="3"/>
  </w:num>
  <w:num w:numId="6" w16cid:durableId="1991206423">
    <w:abstractNumId w:val="5"/>
  </w:num>
  <w:num w:numId="7" w16cid:durableId="19824917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046"/>
    <w:rsid w:val="00001E32"/>
    <w:rsid w:val="00012EBB"/>
    <w:rsid w:val="00021AE3"/>
    <w:rsid w:val="00023BF0"/>
    <w:rsid w:val="00025472"/>
    <w:rsid w:val="00027126"/>
    <w:rsid w:val="000273AF"/>
    <w:rsid w:val="000306B0"/>
    <w:rsid w:val="00030730"/>
    <w:rsid w:val="00032029"/>
    <w:rsid w:val="00032EF3"/>
    <w:rsid w:val="00033E31"/>
    <w:rsid w:val="0004303C"/>
    <w:rsid w:val="0004364A"/>
    <w:rsid w:val="0004520F"/>
    <w:rsid w:val="00045D61"/>
    <w:rsid w:val="00046DBE"/>
    <w:rsid w:val="00052175"/>
    <w:rsid w:val="00056897"/>
    <w:rsid w:val="00061194"/>
    <w:rsid w:val="0006179E"/>
    <w:rsid w:val="000627C4"/>
    <w:rsid w:val="000743E8"/>
    <w:rsid w:val="000A0A6B"/>
    <w:rsid w:val="000A14FA"/>
    <w:rsid w:val="000A78EE"/>
    <w:rsid w:val="000B35CA"/>
    <w:rsid w:val="000C0F7B"/>
    <w:rsid w:val="000C47BD"/>
    <w:rsid w:val="000D548D"/>
    <w:rsid w:val="000E080A"/>
    <w:rsid w:val="000E36E3"/>
    <w:rsid w:val="000E412E"/>
    <w:rsid w:val="000E4355"/>
    <w:rsid w:val="000E6335"/>
    <w:rsid w:val="000F66E2"/>
    <w:rsid w:val="00105353"/>
    <w:rsid w:val="00105816"/>
    <w:rsid w:val="00107F1F"/>
    <w:rsid w:val="00111235"/>
    <w:rsid w:val="00113A81"/>
    <w:rsid w:val="00115046"/>
    <w:rsid w:val="001159C1"/>
    <w:rsid w:val="00117501"/>
    <w:rsid w:val="00117D9A"/>
    <w:rsid w:val="00121886"/>
    <w:rsid w:val="0012545A"/>
    <w:rsid w:val="00126B6F"/>
    <w:rsid w:val="00140BB7"/>
    <w:rsid w:val="00141DFF"/>
    <w:rsid w:val="00145331"/>
    <w:rsid w:val="0014589E"/>
    <w:rsid w:val="00156067"/>
    <w:rsid w:val="001571C5"/>
    <w:rsid w:val="00164E36"/>
    <w:rsid w:val="00174C78"/>
    <w:rsid w:val="00177278"/>
    <w:rsid w:val="00184AF0"/>
    <w:rsid w:val="0019116C"/>
    <w:rsid w:val="001943C1"/>
    <w:rsid w:val="001A26FA"/>
    <w:rsid w:val="001A2C16"/>
    <w:rsid w:val="001B05CB"/>
    <w:rsid w:val="001B19AF"/>
    <w:rsid w:val="001B2829"/>
    <w:rsid w:val="001B360E"/>
    <w:rsid w:val="001B3B88"/>
    <w:rsid w:val="001B411E"/>
    <w:rsid w:val="001C44BB"/>
    <w:rsid w:val="001C67FD"/>
    <w:rsid w:val="001D57CA"/>
    <w:rsid w:val="001D5D7B"/>
    <w:rsid w:val="001E136E"/>
    <w:rsid w:val="001E2649"/>
    <w:rsid w:val="001E4C47"/>
    <w:rsid w:val="001E5443"/>
    <w:rsid w:val="001E5C30"/>
    <w:rsid w:val="001F1F9F"/>
    <w:rsid w:val="001F2D9D"/>
    <w:rsid w:val="001F372B"/>
    <w:rsid w:val="001F4B75"/>
    <w:rsid w:val="002060D7"/>
    <w:rsid w:val="00211397"/>
    <w:rsid w:val="002137C4"/>
    <w:rsid w:val="002146A5"/>
    <w:rsid w:val="002205BE"/>
    <w:rsid w:val="00231E01"/>
    <w:rsid w:val="0023744A"/>
    <w:rsid w:val="00237B78"/>
    <w:rsid w:val="002435E5"/>
    <w:rsid w:val="002440B5"/>
    <w:rsid w:val="002451D2"/>
    <w:rsid w:val="0025309F"/>
    <w:rsid w:val="00260BD2"/>
    <w:rsid w:val="00263214"/>
    <w:rsid w:val="00270667"/>
    <w:rsid w:val="002717E8"/>
    <w:rsid w:val="00275F5E"/>
    <w:rsid w:val="002808FF"/>
    <w:rsid w:val="002A7783"/>
    <w:rsid w:val="002B12D4"/>
    <w:rsid w:val="002B78AA"/>
    <w:rsid w:val="002B78B4"/>
    <w:rsid w:val="002C21CB"/>
    <w:rsid w:val="002C3168"/>
    <w:rsid w:val="002D2B55"/>
    <w:rsid w:val="002D3A7D"/>
    <w:rsid w:val="002D7749"/>
    <w:rsid w:val="002F239E"/>
    <w:rsid w:val="002F5457"/>
    <w:rsid w:val="00303CF5"/>
    <w:rsid w:val="00304A96"/>
    <w:rsid w:val="003128E0"/>
    <w:rsid w:val="00314B36"/>
    <w:rsid w:val="003157A1"/>
    <w:rsid w:val="00320089"/>
    <w:rsid w:val="0032458F"/>
    <w:rsid w:val="00324ACD"/>
    <w:rsid w:val="00325144"/>
    <w:rsid w:val="00327A66"/>
    <w:rsid w:val="00331AB6"/>
    <w:rsid w:val="00334A3A"/>
    <w:rsid w:val="00335BE0"/>
    <w:rsid w:val="003478E0"/>
    <w:rsid w:val="00353F24"/>
    <w:rsid w:val="003543AE"/>
    <w:rsid w:val="00362E1C"/>
    <w:rsid w:val="003655BF"/>
    <w:rsid w:val="00380805"/>
    <w:rsid w:val="00382183"/>
    <w:rsid w:val="00385C14"/>
    <w:rsid w:val="003861AB"/>
    <w:rsid w:val="00386CF2"/>
    <w:rsid w:val="0039426E"/>
    <w:rsid w:val="003A2857"/>
    <w:rsid w:val="003A4448"/>
    <w:rsid w:val="003B3693"/>
    <w:rsid w:val="003B50C6"/>
    <w:rsid w:val="003B707E"/>
    <w:rsid w:val="003B7778"/>
    <w:rsid w:val="003D2604"/>
    <w:rsid w:val="003D608B"/>
    <w:rsid w:val="003E15EC"/>
    <w:rsid w:val="003E3080"/>
    <w:rsid w:val="003E5A0C"/>
    <w:rsid w:val="003F4AB2"/>
    <w:rsid w:val="003F5D28"/>
    <w:rsid w:val="003F6072"/>
    <w:rsid w:val="00404555"/>
    <w:rsid w:val="0040703E"/>
    <w:rsid w:val="0041340B"/>
    <w:rsid w:val="0041477F"/>
    <w:rsid w:val="004167C3"/>
    <w:rsid w:val="00421179"/>
    <w:rsid w:val="004231F0"/>
    <w:rsid w:val="00425966"/>
    <w:rsid w:val="00430606"/>
    <w:rsid w:val="0043593D"/>
    <w:rsid w:val="00443DB9"/>
    <w:rsid w:val="0044493C"/>
    <w:rsid w:val="0045542C"/>
    <w:rsid w:val="00457B9D"/>
    <w:rsid w:val="004648A0"/>
    <w:rsid w:val="00466B34"/>
    <w:rsid w:val="00467BEE"/>
    <w:rsid w:val="00472D79"/>
    <w:rsid w:val="00473250"/>
    <w:rsid w:val="004805B3"/>
    <w:rsid w:val="004906DA"/>
    <w:rsid w:val="004971D2"/>
    <w:rsid w:val="004B13E6"/>
    <w:rsid w:val="004B19B5"/>
    <w:rsid w:val="004B2877"/>
    <w:rsid w:val="004B41CA"/>
    <w:rsid w:val="004B7C69"/>
    <w:rsid w:val="004C0753"/>
    <w:rsid w:val="004C3E49"/>
    <w:rsid w:val="004C4E3E"/>
    <w:rsid w:val="004C7121"/>
    <w:rsid w:val="004D17FC"/>
    <w:rsid w:val="004D1F0D"/>
    <w:rsid w:val="004E41D4"/>
    <w:rsid w:val="004E7AE5"/>
    <w:rsid w:val="004F13EC"/>
    <w:rsid w:val="004F1401"/>
    <w:rsid w:val="004F1D60"/>
    <w:rsid w:val="004F6265"/>
    <w:rsid w:val="004F79E1"/>
    <w:rsid w:val="005019C2"/>
    <w:rsid w:val="0050450E"/>
    <w:rsid w:val="00506C5D"/>
    <w:rsid w:val="00507E32"/>
    <w:rsid w:val="005128C4"/>
    <w:rsid w:val="00512EA7"/>
    <w:rsid w:val="005216CE"/>
    <w:rsid w:val="00524BDF"/>
    <w:rsid w:val="00530482"/>
    <w:rsid w:val="005328FE"/>
    <w:rsid w:val="00534F80"/>
    <w:rsid w:val="00537C63"/>
    <w:rsid w:val="00552B79"/>
    <w:rsid w:val="00561436"/>
    <w:rsid w:val="00561B88"/>
    <w:rsid w:val="00563D34"/>
    <w:rsid w:val="00566DF8"/>
    <w:rsid w:val="005717D7"/>
    <w:rsid w:val="00585142"/>
    <w:rsid w:val="00592572"/>
    <w:rsid w:val="005931EA"/>
    <w:rsid w:val="005A2E99"/>
    <w:rsid w:val="005B574D"/>
    <w:rsid w:val="005B62DC"/>
    <w:rsid w:val="005C2D5F"/>
    <w:rsid w:val="005C4364"/>
    <w:rsid w:val="005C67EC"/>
    <w:rsid w:val="005D1F2B"/>
    <w:rsid w:val="005D466B"/>
    <w:rsid w:val="005D5EB2"/>
    <w:rsid w:val="005F0C3F"/>
    <w:rsid w:val="005F2326"/>
    <w:rsid w:val="005F72CA"/>
    <w:rsid w:val="00601481"/>
    <w:rsid w:val="00604FBF"/>
    <w:rsid w:val="00611EB2"/>
    <w:rsid w:val="00620F78"/>
    <w:rsid w:val="00637833"/>
    <w:rsid w:val="006450B4"/>
    <w:rsid w:val="006461AE"/>
    <w:rsid w:val="0066064C"/>
    <w:rsid w:val="00664405"/>
    <w:rsid w:val="00665582"/>
    <w:rsid w:val="0066710B"/>
    <w:rsid w:val="00681944"/>
    <w:rsid w:val="006824AB"/>
    <w:rsid w:val="00694E34"/>
    <w:rsid w:val="00695894"/>
    <w:rsid w:val="0069709F"/>
    <w:rsid w:val="006A1701"/>
    <w:rsid w:val="006A489E"/>
    <w:rsid w:val="006A6A72"/>
    <w:rsid w:val="006B28DA"/>
    <w:rsid w:val="006C3939"/>
    <w:rsid w:val="006D12EC"/>
    <w:rsid w:val="006D1FBA"/>
    <w:rsid w:val="006E527B"/>
    <w:rsid w:val="007022A7"/>
    <w:rsid w:val="00705415"/>
    <w:rsid w:val="00705A19"/>
    <w:rsid w:val="007060F6"/>
    <w:rsid w:val="007135D8"/>
    <w:rsid w:val="00714716"/>
    <w:rsid w:val="00720CAE"/>
    <w:rsid w:val="00721CB2"/>
    <w:rsid w:val="00723888"/>
    <w:rsid w:val="0072466E"/>
    <w:rsid w:val="007246CD"/>
    <w:rsid w:val="00727046"/>
    <w:rsid w:val="0073384A"/>
    <w:rsid w:val="00733DC2"/>
    <w:rsid w:val="00733ED6"/>
    <w:rsid w:val="0073416F"/>
    <w:rsid w:val="00745AA0"/>
    <w:rsid w:val="00766E15"/>
    <w:rsid w:val="00766F73"/>
    <w:rsid w:val="00773DFE"/>
    <w:rsid w:val="00775001"/>
    <w:rsid w:val="00776988"/>
    <w:rsid w:val="007777AC"/>
    <w:rsid w:val="00794484"/>
    <w:rsid w:val="007951E9"/>
    <w:rsid w:val="00795CDA"/>
    <w:rsid w:val="007B37CB"/>
    <w:rsid w:val="007B4155"/>
    <w:rsid w:val="007B7597"/>
    <w:rsid w:val="007C2E06"/>
    <w:rsid w:val="007D353B"/>
    <w:rsid w:val="007D6BE4"/>
    <w:rsid w:val="007E153E"/>
    <w:rsid w:val="007E3495"/>
    <w:rsid w:val="007E704E"/>
    <w:rsid w:val="007E7132"/>
    <w:rsid w:val="007E79CC"/>
    <w:rsid w:val="007F071A"/>
    <w:rsid w:val="007F1F4B"/>
    <w:rsid w:val="007F310E"/>
    <w:rsid w:val="007F410C"/>
    <w:rsid w:val="007F4875"/>
    <w:rsid w:val="007F5F0C"/>
    <w:rsid w:val="0080188E"/>
    <w:rsid w:val="00806AC2"/>
    <w:rsid w:val="008130B1"/>
    <w:rsid w:val="008140B4"/>
    <w:rsid w:val="00825643"/>
    <w:rsid w:val="0083725F"/>
    <w:rsid w:val="00837610"/>
    <w:rsid w:val="0084172B"/>
    <w:rsid w:val="00842222"/>
    <w:rsid w:val="008507CD"/>
    <w:rsid w:val="00860631"/>
    <w:rsid w:val="00864671"/>
    <w:rsid w:val="00874C1F"/>
    <w:rsid w:val="00886F9F"/>
    <w:rsid w:val="00897BCD"/>
    <w:rsid w:val="008A6782"/>
    <w:rsid w:val="008B2DD3"/>
    <w:rsid w:val="008C2A15"/>
    <w:rsid w:val="008C552B"/>
    <w:rsid w:val="008D0116"/>
    <w:rsid w:val="008D5D49"/>
    <w:rsid w:val="008E0242"/>
    <w:rsid w:val="008E7303"/>
    <w:rsid w:val="008F1574"/>
    <w:rsid w:val="009009F9"/>
    <w:rsid w:val="00905990"/>
    <w:rsid w:val="00906FAB"/>
    <w:rsid w:val="00910085"/>
    <w:rsid w:val="0091230C"/>
    <w:rsid w:val="009512E6"/>
    <w:rsid w:val="00953B6E"/>
    <w:rsid w:val="00970685"/>
    <w:rsid w:val="00971528"/>
    <w:rsid w:val="00980131"/>
    <w:rsid w:val="00980634"/>
    <w:rsid w:val="00982399"/>
    <w:rsid w:val="00997D97"/>
    <w:rsid w:val="009A2730"/>
    <w:rsid w:val="009B1179"/>
    <w:rsid w:val="009B44B2"/>
    <w:rsid w:val="009B4AF6"/>
    <w:rsid w:val="009B4C53"/>
    <w:rsid w:val="009B6DC3"/>
    <w:rsid w:val="009B77F2"/>
    <w:rsid w:val="009C56B7"/>
    <w:rsid w:val="009C613D"/>
    <w:rsid w:val="009E0319"/>
    <w:rsid w:val="009E05AF"/>
    <w:rsid w:val="009E09DB"/>
    <w:rsid w:val="009E09F4"/>
    <w:rsid w:val="009E2A21"/>
    <w:rsid w:val="009E5F0C"/>
    <w:rsid w:val="009E6CE3"/>
    <w:rsid w:val="009F7A60"/>
    <w:rsid w:val="009F7ECF"/>
    <w:rsid w:val="00A0364D"/>
    <w:rsid w:val="00A07340"/>
    <w:rsid w:val="00A119FA"/>
    <w:rsid w:val="00A11C91"/>
    <w:rsid w:val="00A14372"/>
    <w:rsid w:val="00A15CCF"/>
    <w:rsid w:val="00A171B5"/>
    <w:rsid w:val="00A22B82"/>
    <w:rsid w:val="00A25ABF"/>
    <w:rsid w:val="00A31510"/>
    <w:rsid w:val="00A338A3"/>
    <w:rsid w:val="00A34976"/>
    <w:rsid w:val="00A34E7E"/>
    <w:rsid w:val="00A367EA"/>
    <w:rsid w:val="00A40526"/>
    <w:rsid w:val="00A44E9D"/>
    <w:rsid w:val="00A53A57"/>
    <w:rsid w:val="00A57787"/>
    <w:rsid w:val="00A61E24"/>
    <w:rsid w:val="00A72C98"/>
    <w:rsid w:val="00A73DAF"/>
    <w:rsid w:val="00A75A7E"/>
    <w:rsid w:val="00A82523"/>
    <w:rsid w:val="00A833C1"/>
    <w:rsid w:val="00A95B39"/>
    <w:rsid w:val="00A96E2A"/>
    <w:rsid w:val="00AA00E4"/>
    <w:rsid w:val="00AA5C15"/>
    <w:rsid w:val="00AA5FBB"/>
    <w:rsid w:val="00AB3AFE"/>
    <w:rsid w:val="00AC13EB"/>
    <w:rsid w:val="00AC6A9C"/>
    <w:rsid w:val="00AE1CA4"/>
    <w:rsid w:val="00AE398E"/>
    <w:rsid w:val="00AE41D7"/>
    <w:rsid w:val="00AE5049"/>
    <w:rsid w:val="00AF07B7"/>
    <w:rsid w:val="00AF1179"/>
    <w:rsid w:val="00AF1AEB"/>
    <w:rsid w:val="00AF5AC2"/>
    <w:rsid w:val="00AF6064"/>
    <w:rsid w:val="00B01DC8"/>
    <w:rsid w:val="00B04A8A"/>
    <w:rsid w:val="00B04E70"/>
    <w:rsid w:val="00B07883"/>
    <w:rsid w:val="00B115CC"/>
    <w:rsid w:val="00B11A62"/>
    <w:rsid w:val="00B14E09"/>
    <w:rsid w:val="00B17BED"/>
    <w:rsid w:val="00B20347"/>
    <w:rsid w:val="00B41342"/>
    <w:rsid w:val="00B54101"/>
    <w:rsid w:val="00B57609"/>
    <w:rsid w:val="00B655CC"/>
    <w:rsid w:val="00B80C0B"/>
    <w:rsid w:val="00B83D35"/>
    <w:rsid w:val="00B843EA"/>
    <w:rsid w:val="00B917D5"/>
    <w:rsid w:val="00B93D3B"/>
    <w:rsid w:val="00B978A6"/>
    <w:rsid w:val="00BA7D0E"/>
    <w:rsid w:val="00BB1567"/>
    <w:rsid w:val="00BB2665"/>
    <w:rsid w:val="00BC0DCC"/>
    <w:rsid w:val="00BC7773"/>
    <w:rsid w:val="00BD15FE"/>
    <w:rsid w:val="00BE0FF6"/>
    <w:rsid w:val="00BF0BCC"/>
    <w:rsid w:val="00BF2941"/>
    <w:rsid w:val="00BF5AF1"/>
    <w:rsid w:val="00BF74C8"/>
    <w:rsid w:val="00C058DF"/>
    <w:rsid w:val="00C104BC"/>
    <w:rsid w:val="00C14264"/>
    <w:rsid w:val="00C17E12"/>
    <w:rsid w:val="00C17E7B"/>
    <w:rsid w:val="00C22888"/>
    <w:rsid w:val="00C23D08"/>
    <w:rsid w:val="00C24265"/>
    <w:rsid w:val="00C250CC"/>
    <w:rsid w:val="00C30991"/>
    <w:rsid w:val="00C31062"/>
    <w:rsid w:val="00C32464"/>
    <w:rsid w:val="00C34643"/>
    <w:rsid w:val="00C415F5"/>
    <w:rsid w:val="00C43122"/>
    <w:rsid w:val="00C439CB"/>
    <w:rsid w:val="00C576BC"/>
    <w:rsid w:val="00C62296"/>
    <w:rsid w:val="00C71BBC"/>
    <w:rsid w:val="00C865B2"/>
    <w:rsid w:val="00C872FE"/>
    <w:rsid w:val="00C95B3E"/>
    <w:rsid w:val="00CA040A"/>
    <w:rsid w:val="00CA4191"/>
    <w:rsid w:val="00CC4652"/>
    <w:rsid w:val="00CC483E"/>
    <w:rsid w:val="00CC4FC0"/>
    <w:rsid w:val="00CC5569"/>
    <w:rsid w:val="00CC74BA"/>
    <w:rsid w:val="00CD1C6A"/>
    <w:rsid w:val="00CD1E7C"/>
    <w:rsid w:val="00CD686F"/>
    <w:rsid w:val="00CE2CDD"/>
    <w:rsid w:val="00CF2C94"/>
    <w:rsid w:val="00D01400"/>
    <w:rsid w:val="00D03973"/>
    <w:rsid w:val="00D121A9"/>
    <w:rsid w:val="00D12B8D"/>
    <w:rsid w:val="00D22B67"/>
    <w:rsid w:val="00D238D9"/>
    <w:rsid w:val="00D25FFA"/>
    <w:rsid w:val="00D27D28"/>
    <w:rsid w:val="00D303E3"/>
    <w:rsid w:val="00D31B8C"/>
    <w:rsid w:val="00D41D25"/>
    <w:rsid w:val="00D42B1A"/>
    <w:rsid w:val="00D4744E"/>
    <w:rsid w:val="00D51E6E"/>
    <w:rsid w:val="00D543AB"/>
    <w:rsid w:val="00D57C55"/>
    <w:rsid w:val="00D57C79"/>
    <w:rsid w:val="00D602D8"/>
    <w:rsid w:val="00D61DBD"/>
    <w:rsid w:val="00D7216A"/>
    <w:rsid w:val="00D75724"/>
    <w:rsid w:val="00D815FB"/>
    <w:rsid w:val="00D84355"/>
    <w:rsid w:val="00D8647D"/>
    <w:rsid w:val="00D92665"/>
    <w:rsid w:val="00DA1AFE"/>
    <w:rsid w:val="00DA4AC2"/>
    <w:rsid w:val="00DB7321"/>
    <w:rsid w:val="00DC0484"/>
    <w:rsid w:val="00DD7DF0"/>
    <w:rsid w:val="00DE2F5A"/>
    <w:rsid w:val="00DF3267"/>
    <w:rsid w:val="00E03180"/>
    <w:rsid w:val="00E14B89"/>
    <w:rsid w:val="00E14E91"/>
    <w:rsid w:val="00E22358"/>
    <w:rsid w:val="00E253AA"/>
    <w:rsid w:val="00E37E44"/>
    <w:rsid w:val="00E520D6"/>
    <w:rsid w:val="00E61F5B"/>
    <w:rsid w:val="00E62F71"/>
    <w:rsid w:val="00E75D88"/>
    <w:rsid w:val="00E77DCA"/>
    <w:rsid w:val="00E81B3B"/>
    <w:rsid w:val="00E81FA5"/>
    <w:rsid w:val="00E8530D"/>
    <w:rsid w:val="00E859B4"/>
    <w:rsid w:val="00E9053E"/>
    <w:rsid w:val="00E91CB2"/>
    <w:rsid w:val="00E92BB6"/>
    <w:rsid w:val="00E95EA8"/>
    <w:rsid w:val="00E97257"/>
    <w:rsid w:val="00EB22BE"/>
    <w:rsid w:val="00EB391D"/>
    <w:rsid w:val="00EB6479"/>
    <w:rsid w:val="00EB6752"/>
    <w:rsid w:val="00EC2033"/>
    <w:rsid w:val="00EC4B6D"/>
    <w:rsid w:val="00EE56F3"/>
    <w:rsid w:val="00F05ED5"/>
    <w:rsid w:val="00F063BD"/>
    <w:rsid w:val="00F07F48"/>
    <w:rsid w:val="00F11288"/>
    <w:rsid w:val="00F17F74"/>
    <w:rsid w:val="00F238E3"/>
    <w:rsid w:val="00F26324"/>
    <w:rsid w:val="00F266A5"/>
    <w:rsid w:val="00F3067A"/>
    <w:rsid w:val="00F31733"/>
    <w:rsid w:val="00F37054"/>
    <w:rsid w:val="00F42CAF"/>
    <w:rsid w:val="00F431A0"/>
    <w:rsid w:val="00F46080"/>
    <w:rsid w:val="00F46917"/>
    <w:rsid w:val="00F531C0"/>
    <w:rsid w:val="00F53475"/>
    <w:rsid w:val="00F57EEE"/>
    <w:rsid w:val="00F61C77"/>
    <w:rsid w:val="00F61D91"/>
    <w:rsid w:val="00F628ED"/>
    <w:rsid w:val="00F633B6"/>
    <w:rsid w:val="00F64038"/>
    <w:rsid w:val="00F6421F"/>
    <w:rsid w:val="00F6489E"/>
    <w:rsid w:val="00F726B8"/>
    <w:rsid w:val="00F7281C"/>
    <w:rsid w:val="00F73AEC"/>
    <w:rsid w:val="00F7514C"/>
    <w:rsid w:val="00F8091A"/>
    <w:rsid w:val="00F81D3D"/>
    <w:rsid w:val="00F84BC9"/>
    <w:rsid w:val="00F924C2"/>
    <w:rsid w:val="00F9284F"/>
    <w:rsid w:val="00FB25D6"/>
    <w:rsid w:val="00FB5529"/>
    <w:rsid w:val="00FC17DA"/>
    <w:rsid w:val="00FC1E3F"/>
    <w:rsid w:val="00FC620A"/>
    <w:rsid w:val="00FC7C6E"/>
    <w:rsid w:val="00FD0364"/>
    <w:rsid w:val="00FD0F60"/>
    <w:rsid w:val="00FD4839"/>
    <w:rsid w:val="00FE1F7E"/>
    <w:rsid w:val="00FF27B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77279"/>
  <w15:chartTrackingRefBased/>
  <w15:docId w15:val="{F50EFB3E-8746-4F85-8A3C-54B9C3369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F5B"/>
    <w:pPr>
      <w:jc w:val="both"/>
    </w:pPr>
    <w:rPr>
      <w:rFonts w:ascii="Tahoma" w:hAnsi="Tahoma"/>
    </w:rPr>
  </w:style>
  <w:style w:type="paragraph" w:styleId="Titre1">
    <w:name w:val="heading 1"/>
    <w:next w:val="Normal"/>
    <w:link w:val="Titre1Car"/>
    <w:autoRedefine/>
    <w:uiPriority w:val="9"/>
    <w:qFormat/>
    <w:rsid w:val="00E81B3B"/>
    <w:pPr>
      <w:keepNext/>
      <w:keepLines/>
      <w:numPr>
        <w:numId w:val="2"/>
      </w:numPr>
      <w:pBdr>
        <w:bottom w:val="single" w:sz="18" w:space="0" w:color="7F3035"/>
      </w:pBdr>
      <w:shd w:val="clear" w:color="7F3035" w:fill="auto"/>
      <w:spacing w:after="0"/>
      <w:ind w:left="426"/>
      <w:outlineLvl w:val="0"/>
    </w:pPr>
    <w:rPr>
      <w:rFonts w:ascii="Tahoma" w:eastAsiaTheme="majorEastAsia" w:hAnsi="Tahoma" w:cstheme="majorBidi"/>
      <w:b/>
      <w:color w:val="7F3035"/>
      <w:sz w:val="32"/>
      <w:szCs w:val="32"/>
    </w:rPr>
  </w:style>
  <w:style w:type="paragraph" w:styleId="Titre2">
    <w:name w:val="heading 2"/>
    <w:basedOn w:val="Normal"/>
    <w:next w:val="Normal"/>
    <w:link w:val="Titre2Car"/>
    <w:autoRedefine/>
    <w:uiPriority w:val="9"/>
    <w:unhideWhenUsed/>
    <w:qFormat/>
    <w:rsid w:val="00E81B3B"/>
    <w:pPr>
      <w:keepNext/>
      <w:keepLines/>
      <w:numPr>
        <w:ilvl w:val="1"/>
        <w:numId w:val="2"/>
      </w:numPr>
      <w:pBdr>
        <w:bottom w:val="single" w:sz="12" w:space="1" w:color="AB2328"/>
      </w:pBdr>
      <w:spacing w:after="0"/>
      <w:ind w:left="578" w:hanging="578"/>
      <w:outlineLvl w:val="1"/>
    </w:pPr>
    <w:rPr>
      <w:rFonts w:eastAsiaTheme="majorEastAsia" w:cstheme="majorBidi"/>
      <w:b/>
      <w:color w:val="AB2328"/>
      <w:sz w:val="28"/>
      <w:szCs w:val="26"/>
    </w:rPr>
  </w:style>
  <w:style w:type="paragraph" w:styleId="Titre3">
    <w:name w:val="heading 3"/>
    <w:basedOn w:val="Normal"/>
    <w:next w:val="Normal"/>
    <w:link w:val="Titre3Car"/>
    <w:autoRedefine/>
    <w:uiPriority w:val="9"/>
    <w:unhideWhenUsed/>
    <w:qFormat/>
    <w:rsid w:val="004C4E3E"/>
    <w:pPr>
      <w:keepNext/>
      <w:keepLines/>
      <w:numPr>
        <w:ilvl w:val="2"/>
        <w:numId w:val="2"/>
      </w:numPr>
      <w:pBdr>
        <w:bottom w:val="single" w:sz="8" w:space="1" w:color="auto"/>
      </w:pBdr>
      <w:spacing w:before="120" w:after="0"/>
      <w:outlineLvl w:val="2"/>
    </w:pPr>
    <w:rPr>
      <w:rFonts w:eastAsiaTheme="majorEastAsia" w:cs="Tahoma"/>
      <w:b/>
      <w:i/>
    </w:rPr>
  </w:style>
  <w:style w:type="paragraph" w:styleId="Titre4">
    <w:name w:val="heading 4"/>
    <w:basedOn w:val="Normal"/>
    <w:next w:val="Normal"/>
    <w:link w:val="Titre4Car"/>
    <w:uiPriority w:val="9"/>
    <w:semiHidden/>
    <w:unhideWhenUsed/>
    <w:qFormat/>
    <w:rsid w:val="006824AB"/>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semiHidden/>
    <w:unhideWhenUsed/>
    <w:qFormat/>
    <w:rsid w:val="006824AB"/>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6824AB"/>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6824AB"/>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6824AB"/>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824AB"/>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115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023BF0"/>
    <w:pPr>
      <w:tabs>
        <w:tab w:val="center" w:pos="4536"/>
        <w:tab w:val="right" w:pos="9072"/>
      </w:tabs>
      <w:spacing w:after="0" w:line="240" w:lineRule="auto"/>
    </w:pPr>
  </w:style>
  <w:style w:type="character" w:customStyle="1" w:styleId="En-tteCar">
    <w:name w:val="En-tête Car"/>
    <w:basedOn w:val="Policepardfaut"/>
    <w:link w:val="En-tte"/>
    <w:uiPriority w:val="99"/>
    <w:rsid w:val="00023BF0"/>
  </w:style>
  <w:style w:type="paragraph" w:styleId="Pieddepage">
    <w:name w:val="footer"/>
    <w:basedOn w:val="Normal"/>
    <w:link w:val="PieddepageCar"/>
    <w:uiPriority w:val="99"/>
    <w:unhideWhenUsed/>
    <w:rsid w:val="00023BF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23BF0"/>
  </w:style>
  <w:style w:type="character" w:customStyle="1" w:styleId="Titre1Car">
    <w:name w:val="Titre 1 Car"/>
    <w:basedOn w:val="Policepardfaut"/>
    <w:link w:val="Titre1"/>
    <w:uiPriority w:val="9"/>
    <w:rsid w:val="00E81B3B"/>
    <w:rPr>
      <w:rFonts w:ascii="Tahoma" w:eastAsiaTheme="majorEastAsia" w:hAnsi="Tahoma" w:cstheme="majorBidi"/>
      <w:b/>
      <w:color w:val="7F3035"/>
      <w:sz w:val="32"/>
      <w:szCs w:val="32"/>
      <w:shd w:val="clear" w:color="7F3035" w:fill="auto"/>
    </w:rPr>
  </w:style>
  <w:style w:type="character" w:customStyle="1" w:styleId="Titre2Car">
    <w:name w:val="Titre 2 Car"/>
    <w:basedOn w:val="Policepardfaut"/>
    <w:link w:val="Titre2"/>
    <w:uiPriority w:val="9"/>
    <w:rsid w:val="00E81B3B"/>
    <w:rPr>
      <w:rFonts w:ascii="Tahoma" w:eastAsiaTheme="majorEastAsia" w:hAnsi="Tahoma" w:cstheme="majorBidi"/>
      <w:b/>
      <w:color w:val="AB2328"/>
      <w:sz w:val="28"/>
      <w:szCs w:val="26"/>
    </w:rPr>
  </w:style>
  <w:style w:type="character" w:customStyle="1" w:styleId="Titre3Car">
    <w:name w:val="Titre 3 Car"/>
    <w:basedOn w:val="Policepardfaut"/>
    <w:link w:val="Titre3"/>
    <w:uiPriority w:val="9"/>
    <w:rsid w:val="004C4E3E"/>
    <w:rPr>
      <w:rFonts w:ascii="Tahoma" w:eastAsiaTheme="majorEastAsia" w:hAnsi="Tahoma" w:cs="Tahoma"/>
      <w:b/>
      <w:i/>
    </w:rPr>
  </w:style>
  <w:style w:type="paragraph" w:styleId="En-ttedetabledesmatires">
    <w:name w:val="TOC Heading"/>
    <w:basedOn w:val="Titre1"/>
    <w:next w:val="Normal"/>
    <w:uiPriority w:val="39"/>
    <w:unhideWhenUsed/>
    <w:qFormat/>
    <w:rsid w:val="001C67FD"/>
    <w:pPr>
      <w:outlineLvl w:val="9"/>
    </w:pPr>
    <w:rPr>
      <w:kern w:val="0"/>
      <w:lang w:eastAsia="fr-FR"/>
      <w14:ligatures w14:val="none"/>
    </w:rPr>
  </w:style>
  <w:style w:type="paragraph" w:styleId="TM1">
    <w:name w:val="toc 1"/>
    <w:basedOn w:val="Normal"/>
    <w:next w:val="Normal"/>
    <w:autoRedefine/>
    <w:uiPriority w:val="39"/>
    <w:unhideWhenUsed/>
    <w:rsid w:val="009E09DB"/>
    <w:pPr>
      <w:spacing w:after="100"/>
    </w:pPr>
    <w:rPr>
      <w:b/>
      <w:color w:val="7F3035"/>
      <w:sz w:val="24"/>
    </w:rPr>
  </w:style>
  <w:style w:type="paragraph" w:styleId="TM2">
    <w:name w:val="toc 2"/>
    <w:basedOn w:val="Normal"/>
    <w:next w:val="Normal"/>
    <w:autoRedefine/>
    <w:uiPriority w:val="39"/>
    <w:unhideWhenUsed/>
    <w:rsid w:val="001C67FD"/>
    <w:pPr>
      <w:spacing w:after="100"/>
      <w:ind w:left="220"/>
    </w:pPr>
  </w:style>
  <w:style w:type="paragraph" w:styleId="TM3">
    <w:name w:val="toc 3"/>
    <w:basedOn w:val="Normal"/>
    <w:next w:val="Normal"/>
    <w:autoRedefine/>
    <w:uiPriority w:val="39"/>
    <w:unhideWhenUsed/>
    <w:rsid w:val="009E09DB"/>
    <w:pPr>
      <w:spacing w:after="100"/>
      <w:ind w:left="440"/>
    </w:pPr>
    <w:rPr>
      <w:i/>
      <w:sz w:val="20"/>
    </w:rPr>
  </w:style>
  <w:style w:type="character" w:styleId="Lienhypertexte">
    <w:name w:val="Hyperlink"/>
    <w:basedOn w:val="Policepardfaut"/>
    <w:uiPriority w:val="99"/>
    <w:unhideWhenUsed/>
    <w:rsid w:val="001C67FD"/>
    <w:rPr>
      <w:color w:val="0563C1" w:themeColor="hyperlink"/>
      <w:u w:val="single"/>
    </w:rPr>
  </w:style>
  <w:style w:type="character" w:customStyle="1" w:styleId="Titre4Car">
    <w:name w:val="Titre 4 Car"/>
    <w:basedOn w:val="Policepardfaut"/>
    <w:link w:val="Titre4"/>
    <w:uiPriority w:val="9"/>
    <w:semiHidden/>
    <w:rsid w:val="006824AB"/>
    <w:rPr>
      <w:rFonts w:asciiTheme="majorHAnsi" w:eastAsiaTheme="majorEastAsia" w:hAnsiTheme="majorHAnsi" w:cstheme="majorBidi"/>
      <w:i/>
      <w:iCs/>
      <w:color w:val="2F5496" w:themeColor="accent1" w:themeShade="BF"/>
    </w:rPr>
  </w:style>
  <w:style w:type="character" w:customStyle="1" w:styleId="Titre5Car">
    <w:name w:val="Titre 5 Car"/>
    <w:basedOn w:val="Policepardfaut"/>
    <w:link w:val="Titre5"/>
    <w:uiPriority w:val="9"/>
    <w:semiHidden/>
    <w:rsid w:val="006824AB"/>
    <w:rPr>
      <w:rFonts w:asciiTheme="majorHAnsi" w:eastAsiaTheme="majorEastAsia" w:hAnsiTheme="majorHAnsi" w:cstheme="majorBidi"/>
      <w:color w:val="2F5496" w:themeColor="accent1" w:themeShade="BF"/>
    </w:rPr>
  </w:style>
  <w:style w:type="character" w:customStyle="1" w:styleId="Titre6Car">
    <w:name w:val="Titre 6 Car"/>
    <w:basedOn w:val="Policepardfaut"/>
    <w:link w:val="Titre6"/>
    <w:uiPriority w:val="9"/>
    <w:semiHidden/>
    <w:rsid w:val="006824AB"/>
    <w:rPr>
      <w:rFonts w:asciiTheme="majorHAnsi" w:eastAsiaTheme="majorEastAsia" w:hAnsiTheme="majorHAnsi" w:cstheme="majorBidi"/>
      <w:color w:val="1F3763" w:themeColor="accent1" w:themeShade="7F"/>
    </w:rPr>
  </w:style>
  <w:style w:type="character" w:customStyle="1" w:styleId="Titre7Car">
    <w:name w:val="Titre 7 Car"/>
    <w:basedOn w:val="Policepardfaut"/>
    <w:link w:val="Titre7"/>
    <w:uiPriority w:val="9"/>
    <w:semiHidden/>
    <w:rsid w:val="006824AB"/>
    <w:rPr>
      <w:rFonts w:asciiTheme="majorHAnsi" w:eastAsiaTheme="majorEastAsia" w:hAnsiTheme="majorHAnsi" w:cstheme="majorBidi"/>
      <w:i/>
      <w:iCs/>
      <w:color w:val="1F3763" w:themeColor="accent1" w:themeShade="7F"/>
    </w:rPr>
  </w:style>
  <w:style w:type="character" w:customStyle="1" w:styleId="Titre8Car">
    <w:name w:val="Titre 8 Car"/>
    <w:basedOn w:val="Policepardfaut"/>
    <w:link w:val="Titre8"/>
    <w:uiPriority w:val="9"/>
    <w:semiHidden/>
    <w:rsid w:val="006824AB"/>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6824AB"/>
    <w:rPr>
      <w:rFonts w:asciiTheme="majorHAnsi" w:eastAsiaTheme="majorEastAsia" w:hAnsiTheme="majorHAnsi" w:cstheme="majorBidi"/>
      <w:i/>
      <w:iCs/>
      <w:color w:val="272727" w:themeColor="text1" w:themeTint="D8"/>
      <w:sz w:val="21"/>
      <w:szCs w:val="21"/>
    </w:rPr>
  </w:style>
  <w:style w:type="character" w:styleId="Mentionnonrsolue">
    <w:name w:val="Unresolved Mention"/>
    <w:basedOn w:val="Policepardfaut"/>
    <w:uiPriority w:val="99"/>
    <w:semiHidden/>
    <w:unhideWhenUsed/>
    <w:rsid w:val="00D42B1A"/>
    <w:rPr>
      <w:color w:val="605E5C"/>
      <w:shd w:val="clear" w:color="auto" w:fill="E1DFDD"/>
    </w:rPr>
  </w:style>
  <w:style w:type="character" w:styleId="Lienhypertextesuivivisit">
    <w:name w:val="FollowedHyperlink"/>
    <w:basedOn w:val="Policepardfaut"/>
    <w:uiPriority w:val="99"/>
    <w:semiHidden/>
    <w:unhideWhenUsed/>
    <w:rsid w:val="00D42B1A"/>
    <w:rPr>
      <w:color w:val="954F72" w:themeColor="followedHyperlink"/>
      <w:u w:val="single"/>
    </w:rPr>
  </w:style>
  <w:style w:type="paragraph" w:styleId="Sansinterligne">
    <w:name w:val="No Spacing"/>
    <w:uiPriority w:val="1"/>
    <w:rsid w:val="007777AC"/>
    <w:pPr>
      <w:spacing w:after="0" w:line="240" w:lineRule="auto"/>
      <w:jc w:val="both"/>
    </w:pPr>
  </w:style>
  <w:style w:type="character" w:styleId="Marquedecommentaire">
    <w:name w:val="annotation reference"/>
    <w:basedOn w:val="Policepardfaut"/>
    <w:uiPriority w:val="99"/>
    <w:semiHidden/>
    <w:unhideWhenUsed/>
    <w:rsid w:val="00327A66"/>
    <w:rPr>
      <w:sz w:val="16"/>
      <w:szCs w:val="16"/>
    </w:rPr>
  </w:style>
  <w:style w:type="paragraph" w:styleId="Commentaire">
    <w:name w:val="annotation text"/>
    <w:basedOn w:val="Normal"/>
    <w:link w:val="CommentaireCar"/>
    <w:uiPriority w:val="99"/>
    <w:unhideWhenUsed/>
    <w:rsid w:val="00327A66"/>
    <w:pPr>
      <w:spacing w:line="240" w:lineRule="auto"/>
    </w:pPr>
    <w:rPr>
      <w:sz w:val="20"/>
      <w:szCs w:val="20"/>
    </w:rPr>
  </w:style>
  <w:style w:type="character" w:customStyle="1" w:styleId="CommentaireCar">
    <w:name w:val="Commentaire Car"/>
    <w:basedOn w:val="Policepardfaut"/>
    <w:link w:val="Commentaire"/>
    <w:uiPriority w:val="99"/>
    <w:rsid w:val="00327A66"/>
    <w:rPr>
      <w:rFonts w:ascii="Tahoma" w:hAnsi="Tahoma"/>
      <w:sz w:val="20"/>
      <w:szCs w:val="20"/>
    </w:rPr>
  </w:style>
  <w:style w:type="paragraph" w:styleId="Objetducommentaire">
    <w:name w:val="annotation subject"/>
    <w:basedOn w:val="Commentaire"/>
    <w:next w:val="Commentaire"/>
    <w:link w:val="ObjetducommentaireCar"/>
    <w:uiPriority w:val="99"/>
    <w:semiHidden/>
    <w:unhideWhenUsed/>
    <w:rsid w:val="00327A66"/>
    <w:rPr>
      <w:b/>
      <w:bCs/>
    </w:rPr>
  </w:style>
  <w:style w:type="character" w:customStyle="1" w:styleId="ObjetducommentaireCar">
    <w:name w:val="Objet du commentaire Car"/>
    <w:basedOn w:val="CommentaireCar"/>
    <w:link w:val="Objetducommentaire"/>
    <w:uiPriority w:val="99"/>
    <w:semiHidden/>
    <w:rsid w:val="00327A66"/>
    <w:rPr>
      <w:rFonts w:ascii="Tahoma" w:hAnsi="Tahoma"/>
      <w:b/>
      <w:bCs/>
      <w:sz w:val="20"/>
      <w:szCs w:val="20"/>
    </w:rPr>
  </w:style>
  <w:style w:type="character" w:styleId="Textedelespacerserv">
    <w:name w:val="Placeholder Text"/>
    <w:basedOn w:val="Policepardfaut"/>
    <w:uiPriority w:val="99"/>
    <w:semiHidden/>
    <w:rsid w:val="00E81B3B"/>
    <w:rPr>
      <w:color w:val="666666"/>
    </w:rPr>
  </w:style>
  <w:style w:type="paragraph" w:styleId="Paragraphedeliste">
    <w:name w:val="List Paragraph"/>
    <w:basedOn w:val="Normal"/>
    <w:uiPriority w:val="34"/>
    <w:qFormat/>
    <w:rsid w:val="00D12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diagramData" Target="diagrams/data1.xml"/><Relationship Id="rId39" Type="http://schemas.openxmlformats.org/officeDocument/2006/relationships/image" Target="media/image23.png"/><Relationship Id="rId21" Type="http://schemas.openxmlformats.org/officeDocument/2006/relationships/image" Target="media/image16.png"/><Relationship Id="rId34" Type="http://schemas.openxmlformats.org/officeDocument/2006/relationships/diagramQuickStyle" Target="diagrams/quickStyle2.xml"/><Relationship Id="rId42" Type="http://schemas.openxmlformats.org/officeDocument/2006/relationships/image" Target="media/image26.svg"/><Relationship Id="rId47" Type="http://schemas.openxmlformats.org/officeDocument/2006/relationships/hyperlink" Target="https://services.megalis.bretagne.bzh/tutoriel/sdm-entreprise-la-signature-electronique/" TargetMode="External"/><Relationship Id="rId50" Type="http://schemas.openxmlformats.org/officeDocument/2006/relationships/hyperlink" Target="https://marches.megalis.bretagne.bzh/entreprise" TargetMode="External"/><Relationship Id="rId55" Type="http://schemas.microsoft.com/office/2007/relationships/diagramDrawing" Target="diagrams/drawing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diagramColors" Target="diagrams/colors1.xm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diagramData" Target="diagrams/data2.xml"/><Relationship Id="rId37" Type="http://schemas.openxmlformats.org/officeDocument/2006/relationships/image" Target="media/image21.png"/><Relationship Id="rId40" Type="http://schemas.openxmlformats.org/officeDocument/2006/relationships/image" Target="media/image24.svg"/><Relationship Id="rId45" Type="http://schemas.openxmlformats.org/officeDocument/2006/relationships/image" Target="media/image27.png"/><Relationship Id="rId53" Type="http://schemas.openxmlformats.org/officeDocument/2006/relationships/diagramQuickStyle" Target="diagrams/quickStyle3.xml"/><Relationship Id="rId58" Type="http://schemas.openxmlformats.org/officeDocument/2006/relationships/hyperlink" Target="mailto:paysdl.ccira@direccte.gouv.fr" TargetMode="External"/><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diagramLayout" Target="diagrams/layout1.xml"/><Relationship Id="rId30" Type="http://schemas.microsoft.com/office/2007/relationships/diagramDrawing" Target="diagrams/drawing1.xml"/><Relationship Id="rId35" Type="http://schemas.openxmlformats.org/officeDocument/2006/relationships/diagramColors" Target="diagrams/colors2.xml"/><Relationship Id="rId43" Type="http://schemas.openxmlformats.org/officeDocument/2006/relationships/hyperlink" Target="https://sapeurs-pompiers35.fr/marches-publics/" TargetMode="External"/><Relationship Id="rId48" Type="http://schemas.openxmlformats.org/officeDocument/2006/relationships/image" Target="media/image29.png"/><Relationship Id="rId56" Type="http://schemas.openxmlformats.org/officeDocument/2006/relationships/hyperlink" Target="mailto:greffe.ta-rennes@juradm.fr" TargetMode="External"/><Relationship Id="rId8" Type="http://schemas.openxmlformats.org/officeDocument/2006/relationships/image" Target="media/image4.jpeg"/><Relationship Id="rId51" Type="http://schemas.openxmlformats.org/officeDocument/2006/relationships/diagramData" Target="diagrams/data3.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svg"/><Relationship Id="rId33" Type="http://schemas.openxmlformats.org/officeDocument/2006/relationships/diagramLayout" Target="diagrams/layout2.xml"/><Relationship Id="rId38" Type="http://schemas.openxmlformats.org/officeDocument/2006/relationships/image" Target="media/image22.svg"/><Relationship Id="rId46" Type="http://schemas.openxmlformats.org/officeDocument/2006/relationships/image" Target="media/image28.svg"/><Relationship Id="rId59" Type="http://schemas.openxmlformats.org/officeDocument/2006/relationships/footer" Target="footer1.xml"/><Relationship Id="rId20" Type="http://schemas.openxmlformats.org/officeDocument/2006/relationships/image" Target="media/image15.png"/><Relationship Id="rId41" Type="http://schemas.openxmlformats.org/officeDocument/2006/relationships/image" Target="media/image25.png"/><Relationship Id="rId54" Type="http://schemas.openxmlformats.org/officeDocument/2006/relationships/diagramColors" Target="diagrams/colors3.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image" Target="media/image18.svg"/><Relationship Id="rId28" Type="http://schemas.openxmlformats.org/officeDocument/2006/relationships/diagramQuickStyle" Target="diagrams/quickStyle1.xml"/><Relationship Id="rId36" Type="http://schemas.microsoft.com/office/2007/relationships/diagramDrawing" Target="diagrams/drawing2.xml"/><Relationship Id="rId49" Type="http://schemas.openxmlformats.org/officeDocument/2006/relationships/image" Target="media/image30.svg"/><Relationship Id="rId57" Type="http://schemas.openxmlformats.org/officeDocument/2006/relationships/hyperlink" Target="http://www.telerecours.fr" TargetMode="External"/><Relationship Id="rId10" Type="http://schemas.openxmlformats.org/officeDocument/2006/relationships/image" Target="media/image5.png"/><Relationship Id="rId31" Type="http://schemas.openxmlformats.org/officeDocument/2006/relationships/hyperlink" Target="https://marches.megalis.bretagne.bzh" TargetMode="External"/><Relationship Id="rId44" Type="http://schemas.openxmlformats.org/officeDocument/2006/relationships/hyperlink" Target="https://marches.megalis.bretagne.bzh/entreprise" TargetMode="External"/><Relationship Id="rId52" Type="http://schemas.openxmlformats.org/officeDocument/2006/relationships/diagramLayout" Target="diagrams/layout3.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peurs-pompiers35.fr/marches-publics/"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E9B3EF-A2A9-4DAD-B892-858E3B8FAB78}" type="doc">
      <dgm:prSet loTypeId="urn:microsoft.com/office/officeart/2005/8/layout/chevron1" loCatId="process" qsTypeId="urn:microsoft.com/office/officeart/2005/8/quickstyle/simple1" qsCatId="simple" csTypeId="urn:microsoft.com/office/officeart/2005/8/colors/accent0_2" csCatId="mainScheme" phldr="1"/>
      <dgm:spPr/>
    </dgm:pt>
    <dgm:pt modelId="{01244B5C-3F63-4554-8D5B-D8654FD98111}">
      <dgm:prSet phldrT="[Texte]" custT="1"/>
      <dgm:spPr>
        <a:solidFill>
          <a:srgbClr val="E8C9CC"/>
        </a:solidFill>
        <a:ln>
          <a:solidFill>
            <a:srgbClr val="C00000"/>
          </a:solidFill>
        </a:ln>
      </dgm:spPr>
      <dgm:t>
        <a:bodyPr/>
        <a:lstStyle/>
        <a:p>
          <a:r>
            <a:rPr lang="fr-FR" sz="1000">
              <a:solidFill>
                <a:schemeClr val="bg1"/>
              </a:solidFill>
              <a:latin typeface="Tahoma" panose="020B0604030504040204" pitchFamily="34" charset="0"/>
              <a:ea typeface="Tahoma" panose="020B0604030504040204" pitchFamily="34" charset="0"/>
              <a:cs typeface="Tahoma" panose="020B0604030504040204" pitchFamily="34" charset="0"/>
            </a:rPr>
            <a:t>Période initiale</a:t>
          </a:r>
        </a:p>
      </dgm:t>
    </dgm:pt>
    <dgm:pt modelId="{87CE3C64-AE3A-4751-8568-C20150E2C1E9}" type="parTrans" cxnId="{5D0C88B3-3165-447C-A21C-3367F814BA29}">
      <dgm:prSet/>
      <dgm:spPr/>
      <dgm:t>
        <a:bodyPr/>
        <a:lstStyle/>
        <a:p>
          <a:endParaRPr lang="fr-FR" sz="100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64FBC873-2125-4177-8F7F-19703E5C475D}" type="sibTrans" cxnId="{5D0C88B3-3165-447C-A21C-3367F814BA29}">
      <dgm:prSet/>
      <dgm:spPr/>
      <dgm:t>
        <a:bodyPr/>
        <a:lstStyle/>
        <a:p>
          <a:endParaRPr lang="fr-FR" sz="100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DAD220F8-7578-4418-874C-A8974B73455C}">
      <dgm:prSet phldrT="[Texte]" custT="1"/>
      <dgm:spPr>
        <a:solidFill>
          <a:srgbClr val="C98A90"/>
        </a:solidFill>
        <a:ln>
          <a:solidFill>
            <a:srgbClr val="C00000"/>
          </a:solidFill>
        </a:ln>
      </dgm:spPr>
      <dgm:t>
        <a:bodyPr/>
        <a:lstStyle/>
        <a:p>
          <a:r>
            <a:rPr lang="fr-FR" sz="1000">
              <a:solidFill>
                <a:schemeClr val="bg1"/>
              </a:solidFill>
              <a:latin typeface="Tahoma" panose="020B0604030504040204" pitchFamily="34" charset="0"/>
              <a:ea typeface="Tahoma" panose="020B0604030504040204" pitchFamily="34" charset="0"/>
              <a:cs typeface="Tahoma" panose="020B0604030504040204" pitchFamily="34" charset="0"/>
            </a:rPr>
            <a:t>2</a:t>
          </a:r>
          <a:r>
            <a:rPr lang="fr-FR" sz="1000" baseline="30000">
              <a:solidFill>
                <a:schemeClr val="bg1"/>
              </a:solidFill>
              <a:latin typeface="Tahoma" panose="020B0604030504040204" pitchFamily="34" charset="0"/>
              <a:ea typeface="Tahoma" panose="020B0604030504040204" pitchFamily="34" charset="0"/>
              <a:cs typeface="Tahoma" panose="020B0604030504040204" pitchFamily="34" charset="0"/>
            </a:rPr>
            <a:t>ème</a:t>
          </a:r>
          <a:r>
            <a:rPr lang="fr-FR" sz="1000">
              <a:solidFill>
                <a:schemeClr val="bg1"/>
              </a:solidFill>
              <a:latin typeface="Tahoma" panose="020B0604030504040204" pitchFamily="34" charset="0"/>
              <a:ea typeface="Tahoma" panose="020B0604030504040204" pitchFamily="34" charset="0"/>
              <a:cs typeface="Tahoma" panose="020B0604030504040204" pitchFamily="34" charset="0"/>
            </a:rPr>
            <a:t>  année d'exécution </a:t>
          </a:r>
        </a:p>
      </dgm:t>
    </dgm:pt>
    <dgm:pt modelId="{A88BA51C-F298-4F45-998F-0B4349E131AC}" type="parTrans" cxnId="{24B1422B-FA3B-425E-AC98-C0AFFD6123F4}">
      <dgm:prSet/>
      <dgm:spPr/>
      <dgm:t>
        <a:bodyPr/>
        <a:lstStyle/>
        <a:p>
          <a:endParaRPr lang="fr-FR" sz="100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267F9AC3-ED45-446A-8567-D7DBB457DE1C}" type="sibTrans" cxnId="{24B1422B-FA3B-425E-AC98-C0AFFD6123F4}">
      <dgm:prSet/>
      <dgm:spPr/>
      <dgm:t>
        <a:bodyPr/>
        <a:lstStyle/>
        <a:p>
          <a:endParaRPr lang="fr-FR" sz="100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F5A1F582-124F-4ACC-904F-2B2820A36E5F}">
      <dgm:prSet phldrT="[Texte]" custT="1"/>
      <dgm:spPr>
        <a:solidFill>
          <a:srgbClr val="A65A61"/>
        </a:solidFill>
        <a:ln>
          <a:solidFill>
            <a:srgbClr val="C00000"/>
          </a:solidFill>
        </a:ln>
      </dgm:spPr>
      <dgm:t>
        <a:bodyPr/>
        <a:lstStyle/>
        <a:p>
          <a:r>
            <a:rPr lang="fr-FR" sz="1000">
              <a:solidFill>
                <a:schemeClr val="bg1"/>
              </a:solidFill>
              <a:latin typeface="Tahoma" panose="020B0604030504040204" pitchFamily="34" charset="0"/>
              <a:ea typeface="Tahoma" panose="020B0604030504040204" pitchFamily="34" charset="0"/>
              <a:cs typeface="Tahoma" panose="020B0604030504040204" pitchFamily="34" charset="0"/>
            </a:rPr>
            <a:t>3</a:t>
          </a:r>
          <a:r>
            <a:rPr lang="fr-FR" sz="1000" baseline="30000">
              <a:solidFill>
                <a:schemeClr val="bg1"/>
              </a:solidFill>
              <a:latin typeface="Tahoma" panose="020B0604030504040204" pitchFamily="34" charset="0"/>
              <a:ea typeface="Tahoma" panose="020B0604030504040204" pitchFamily="34" charset="0"/>
              <a:cs typeface="Tahoma" panose="020B0604030504040204" pitchFamily="34" charset="0"/>
            </a:rPr>
            <a:t>ème</a:t>
          </a:r>
          <a:r>
            <a:rPr lang="fr-FR" sz="1000">
              <a:solidFill>
                <a:schemeClr val="bg1"/>
              </a:solidFill>
              <a:latin typeface="Tahoma" panose="020B0604030504040204" pitchFamily="34" charset="0"/>
              <a:ea typeface="Tahoma" panose="020B0604030504040204" pitchFamily="34" charset="0"/>
              <a:cs typeface="Tahoma" panose="020B0604030504040204" pitchFamily="34" charset="0"/>
            </a:rPr>
            <a:t> année d'exécution</a:t>
          </a:r>
        </a:p>
      </dgm:t>
    </dgm:pt>
    <dgm:pt modelId="{FC06CB73-2ADB-4081-B56E-245D8A201876}" type="parTrans" cxnId="{F67C05B2-662E-49DD-83AF-DF355035FBDE}">
      <dgm:prSet/>
      <dgm:spPr/>
      <dgm:t>
        <a:bodyPr/>
        <a:lstStyle/>
        <a:p>
          <a:endParaRPr lang="fr-FR" sz="100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0973A318-8849-4C08-8F63-D08180FD3E9A}" type="sibTrans" cxnId="{F67C05B2-662E-49DD-83AF-DF355035FBDE}">
      <dgm:prSet/>
      <dgm:spPr/>
      <dgm:t>
        <a:bodyPr/>
        <a:lstStyle/>
        <a:p>
          <a:endParaRPr lang="fr-FR" sz="100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5C4C27E1-E745-48AB-A8FA-999E95E644F0}">
      <dgm:prSet phldrT="[Texte]" custT="1"/>
      <dgm:spPr>
        <a:solidFill>
          <a:srgbClr val="7F3035"/>
        </a:solidFill>
        <a:ln>
          <a:solidFill>
            <a:srgbClr val="C00000"/>
          </a:solidFill>
        </a:ln>
      </dgm:spPr>
      <dgm:t>
        <a:bodyPr/>
        <a:lstStyle/>
        <a:p>
          <a:r>
            <a:rPr lang="fr-FR" sz="1000">
              <a:solidFill>
                <a:schemeClr val="bg1"/>
              </a:solidFill>
              <a:latin typeface="Tahoma" panose="020B0604030504040204" pitchFamily="34" charset="0"/>
              <a:ea typeface="Tahoma" panose="020B0604030504040204" pitchFamily="34" charset="0"/>
              <a:cs typeface="Tahoma" panose="020B0604030504040204" pitchFamily="34" charset="0"/>
            </a:rPr>
            <a:t>4</a:t>
          </a:r>
          <a:r>
            <a:rPr lang="fr-FR" sz="1000" baseline="30000">
              <a:solidFill>
                <a:schemeClr val="bg1"/>
              </a:solidFill>
              <a:latin typeface="Tahoma" panose="020B0604030504040204" pitchFamily="34" charset="0"/>
              <a:ea typeface="Tahoma" panose="020B0604030504040204" pitchFamily="34" charset="0"/>
              <a:cs typeface="Tahoma" panose="020B0604030504040204" pitchFamily="34" charset="0"/>
            </a:rPr>
            <a:t>ème</a:t>
          </a:r>
          <a:r>
            <a:rPr lang="fr-FR" sz="1000">
              <a:solidFill>
                <a:schemeClr val="bg1"/>
              </a:solidFill>
              <a:latin typeface="Tahoma" panose="020B0604030504040204" pitchFamily="34" charset="0"/>
              <a:ea typeface="Tahoma" panose="020B0604030504040204" pitchFamily="34" charset="0"/>
              <a:cs typeface="Tahoma" panose="020B0604030504040204" pitchFamily="34" charset="0"/>
            </a:rPr>
            <a:t> année d'exécution</a:t>
          </a:r>
        </a:p>
      </dgm:t>
    </dgm:pt>
    <dgm:pt modelId="{03AB1321-4F2D-4FF3-9F50-7F5C793C3F8F}" type="parTrans" cxnId="{5A9C7FF6-4D86-4322-A238-5D3964956F2C}">
      <dgm:prSet/>
      <dgm:spPr/>
      <dgm:t>
        <a:bodyPr/>
        <a:lstStyle/>
        <a:p>
          <a:endParaRPr lang="fr-FR" sz="100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276D071C-FFB0-48F6-9549-595B65CDCE52}" type="sibTrans" cxnId="{5A9C7FF6-4D86-4322-A238-5D3964956F2C}">
      <dgm:prSet/>
      <dgm:spPr/>
      <dgm:t>
        <a:bodyPr/>
        <a:lstStyle/>
        <a:p>
          <a:endParaRPr lang="fr-FR" sz="1000">
            <a:solidFill>
              <a:sysClr val="windowText" lastClr="000000"/>
            </a:solidFill>
            <a:latin typeface="Tahoma" panose="020B0604030504040204" pitchFamily="34" charset="0"/>
            <a:ea typeface="Tahoma" panose="020B0604030504040204" pitchFamily="34" charset="0"/>
            <a:cs typeface="Tahoma" panose="020B0604030504040204" pitchFamily="34" charset="0"/>
          </a:endParaRPr>
        </a:p>
      </dgm:t>
    </dgm:pt>
    <dgm:pt modelId="{3A88F52C-D85C-4C9B-960E-303D7B12847B}" type="pres">
      <dgm:prSet presAssocID="{CAE9B3EF-A2A9-4DAD-B892-858E3B8FAB78}" presName="Name0" presStyleCnt="0">
        <dgm:presLayoutVars>
          <dgm:dir/>
          <dgm:animLvl val="lvl"/>
          <dgm:resizeHandles val="exact"/>
        </dgm:presLayoutVars>
      </dgm:prSet>
      <dgm:spPr/>
    </dgm:pt>
    <dgm:pt modelId="{96B02DD6-A2B5-4E5E-83BB-D55797C222A7}" type="pres">
      <dgm:prSet presAssocID="{01244B5C-3F63-4554-8D5B-D8654FD98111}" presName="parTxOnly" presStyleLbl="node1" presStyleIdx="0" presStyleCnt="4">
        <dgm:presLayoutVars>
          <dgm:chMax val="0"/>
          <dgm:chPref val="0"/>
          <dgm:bulletEnabled val="1"/>
        </dgm:presLayoutVars>
      </dgm:prSet>
      <dgm:spPr/>
    </dgm:pt>
    <dgm:pt modelId="{0FB5100B-20F1-4EFC-8A2D-4BBFCE32C075}" type="pres">
      <dgm:prSet presAssocID="{64FBC873-2125-4177-8F7F-19703E5C475D}" presName="parTxOnlySpace" presStyleCnt="0"/>
      <dgm:spPr/>
    </dgm:pt>
    <dgm:pt modelId="{71B070A5-58F6-4C8E-A6B7-3D81E9791CC1}" type="pres">
      <dgm:prSet presAssocID="{DAD220F8-7578-4418-874C-A8974B73455C}" presName="parTxOnly" presStyleLbl="node1" presStyleIdx="1" presStyleCnt="4">
        <dgm:presLayoutVars>
          <dgm:chMax val="0"/>
          <dgm:chPref val="0"/>
          <dgm:bulletEnabled val="1"/>
        </dgm:presLayoutVars>
      </dgm:prSet>
      <dgm:spPr/>
    </dgm:pt>
    <dgm:pt modelId="{23830A90-D844-4A22-BE37-7FA07ED2CB5F}" type="pres">
      <dgm:prSet presAssocID="{267F9AC3-ED45-446A-8567-D7DBB457DE1C}" presName="parTxOnlySpace" presStyleCnt="0"/>
      <dgm:spPr/>
    </dgm:pt>
    <dgm:pt modelId="{824C4220-3C6E-465A-8DCE-DC4553045697}" type="pres">
      <dgm:prSet presAssocID="{F5A1F582-124F-4ACC-904F-2B2820A36E5F}" presName="parTxOnly" presStyleLbl="node1" presStyleIdx="2" presStyleCnt="4">
        <dgm:presLayoutVars>
          <dgm:chMax val="0"/>
          <dgm:chPref val="0"/>
          <dgm:bulletEnabled val="1"/>
        </dgm:presLayoutVars>
      </dgm:prSet>
      <dgm:spPr/>
    </dgm:pt>
    <dgm:pt modelId="{0D931962-F09F-46F2-AE59-352F3434127E}" type="pres">
      <dgm:prSet presAssocID="{0973A318-8849-4C08-8F63-D08180FD3E9A}" presName="parTxOnlySpace" presStyleCnt="0"/>
      <dgm:spPr/>
    </dgm:pt>
    <dgm:pt modelId="{693F32BB-8190-4C08-84F6-5B148640DAD9}" type="pres">
      <dgm:prSet presAssocID="{5C4C27E1-E745-48AB-A8FA-999E95E644F0}" presName="parTxOnly" presStyleLbl="node1" presStyleIdx="3" presStyleCnt="4">
        <dgm:presLayoutVars>
          <dgm:chMax val="0"/>
          <dgm:chPref val="0"/>
          <dgm:bulletEnabled val="1"/>
        </dgm:presLayoutVars>
      </dgm:prSet>
      <dgm:spPr/>
    </dgm:pt>
  </dgm:ptLst>
  <dgm:cxnLst>
    <dgm:cxn modelId="{24B1422B-FA3B-425E-AC98-C0AFFD6123F4}" srcId="{CAE9B3EF-A2A9-4DAD-B892-858E3B8FAB78}" destId="{DAD220F8-7578-4418-874C-A8974B73455C}" srcOrd="1" destOrd="0" parTransId="{A88BA51C-F298-4F45-998F-0B4349E131AC}" sibTransId="{267F9AC3-ED45-446A-8567-D7DBB457DE1C}"/>
    <dgm:cxn modelId="{EF279F45-A8E8-4ECA-8E17-855CFEA7733F}" type="presOf" srcId="{5C4C27E1-E745-48AB-A8FA-999E95E644F0}" destId="{693F32BB-8190-4C08-84F6-5B148640DAD9}" srcOrd="0" destOrd="0" presId="urn:microsoft.com/office/officeart/2005/8/layout/chevron1"/>
    <dgm:cxn modelId="{7C392B79-8764-47FF-87ED-293982AE6E69}" type="presOf" srcId="{DAD220F8-7578-4418-874C-A8974B73455C}" destId="{71B070A5-58F6-4C8E-A6B7-3D81E9791CC1}" srcOrd="0" destOrd="0" presId="urn:microsoft.com/office/officeart/2005/8/layout/chevron1"/>
    <dgm:cxn modelId="{82208885-196B-45AB-9FAF-00A6B2AD329A}" type="presOf" srcId="{01244B5C-3F63-4554-8D5B-D8654FD98111}" destId="{96B02DD6-A2B5-4E5E-83BB-D55797C222A7}" srcOrd="0" destOrd="0" presId="urn:microsoft.com/office/officeart/2005/8/layout/chevron1"/>
    <dgm:cxn modelId="{F67C05B2-662E-49DD-83AF-DF355035FBDE}" srcId="{CAE9B3EF-A2A9-4DAD-B892-858E3B8FAB78}" destId="{F5A1F582-124F-4ACC-904F-2B2820A36E5F}" srcOrd="2" destOrd="0" parTransId="{FC06CB73-2ADB-4081-B56E-245D8A201876}" sibTransId="{0973A318-8849-4C08-8F63-D08180FD3E9A}"/>
    <dgm:cxn modelId="{5D0C88B3-3165-447C-A21C-3367F814BA29}" srcId="{CAE9B3EF-A2A9-4DAD-B892-858E3B8FAB78}" destId="{01244B5C-3F63-4554-8D5B-D8654FD98111}" srcOrd="0" destOrd="0" parTransId="{87CE3C64-AE3A-4751-8568-C20150E2C1E9}" sibTransId="{64FBC873-2125-4177-8F7F-19703E5C475D}"/>
    <dgm:cxn modelId="{2A24E2D7-97AC-4A52-9B01-E1B9BEB476BC}" type="presOf" srcId="{F5A1F582-124F-4ACC-904F-2B2820A36E5F}" destId="{824C4220-3C6E-465A-8DCE-DC4553045697}" srcOrd="0" destOrd="0" presId="urn:microsoft.com/office/officeart/2005/8/layout/chevron1"/>
    <dgm:cxn modelId="{533136E4-AB21-46CE-99A5-8F21A18CFF89}" type="presOf" srcId="{CAE9B3EF-A2A9-4DAD-B892-858E3B8FAB78}" destId="{3A88F52C-D85C-4C9B-960E-303D7B12847B}" srcOrd="0" destOrd="0" presId="urn:microsoft.com/office/officeart/2005/8/layout/chevron1"/>
    <dgm:cxn modelId="{5A9C7FF6-4D86-4322-A238-5D3964956F2C}" srcId="{CAE9B3EF-A2A9-4DAD-B892-858E3B8FAB78}" destId="{5C4C27E1-E745-48AB-A8FA-999E95E644F0}" srcOrd="3" destOrd="0" parTransId="{03AB1321-4F2D-4FF3-9F50-7F5C793C3F8F}" sibTransId="{276D071C-FFB0-48F6-9549-595B65CDCE52}"/>
    <dgm:cxn modelId="{2B19B1D0-2199-49D6-AE4E-BE064DCBD593}" type="presParOf" srcId="{3A88F52C-D85C-4C9B-960E-303D7B12847B}" destId="{96B02DD6-A2B5-4E5E-83BB-D55797C222A7}" srcOrd="0" destOrd="0" presId="urn:microsoft.com/office/officeart/2005/8/layout/chevron1"/>
    <dgm:cxn modelId="{B3E6B8D3-F619-4D9E-A9FC-77F6537DFBB5}" type="presParOf" srcId="{3A88F52C-D85C-4C9B-960E-303D7B12847B}" destId="{0FB5100B-20F1-4EFC-8A2D-4BBFCE32C075}" srcOrd="1" destOrd="0" presId="urn:microsoft.com/office/officeart/2005/8/layout/chevron1"/>
    <dgm:cxn modelId="{18D76564-BCB0-4458-B831-22E6445BBC90}" type="presParOf" srcId="{3A88F52C-D85C-4C9B-960E-303D7B12847B}" destId="{71B070A5-58F6-4C8E-A6B7-3D81E9791CC1}" srcOrd="2" destOrd="0" presId="urn:microsoft.com/office/officeart/2005/8/layout/chevron1"/>
    <dgm:cxn modelId="{F74BC0AC-7CF9-4883-B07B-352454D8F434}" type="presParOf" srcId="{3A88F52C-D85C-4C9B-960E-303D7B12847B}" destId="{23830A90-D844-4A22-BE37-7FA07ED2CB5F}" srcOrd="3" destOrd="0" presId="urn:microsoft.com/office/officeart/2005/8/layout/chevron1"/>
    <dgm:cxn modelId="{FEE07284-05A5-4A6D-B692-AE8D97A2C93F}" type="presParOf" srcId="{3A88F52C-D85C-4C9B-960E-303D7B12847B}" destId="{824C4220-3C6E-465A-8DCE-DC4553045697}" srcOrd="4" destOrd="0" presId="urn:microsoft.com/office/officeart/2005/8/layout/chevron1"/>
    <dgm:cxn modelId="{9EC7936E-ACB3-4272-B0A2-101B208D1C31}" type="presParOf" srcId="{3A88F52C-D85C-4C9B-960E-303D7B12847B}" destId="{0D931962-F09F-46F2-AE59-352F3434127E}" srcOrd="5" destOrd="0" presId="urn:microsoft.com/office/officeart/2005/8/layout/chevron1"/>
    <dgm:cxn modelId="{C1B846F7-622E-4E6C-BFEF-B22E58023DD1}" type="presParOf" srcId="{3A88F52C-D85C-4C9B-960E-303D7B12847B}" destId="{693F32BB-8190-4C08-84F6-5B148640DAD9}" srcOrd="6" destOrd="0" presId="urn:microsoft.com/office/officeart/2005/8/layout/chevron1"/>
  </dgm:cxnLst>
  <dgm:bg/>
  <dgm:whole/>
  <dgm:extLst>
    <a:ext uri="http://schemas.microsoft.com/office/drawing/2008/diagram">
      <dsp:dataModelExt xmlns:dsp="http://schemas.microsoft.com/office/drawing/2008/diagram" relId="rId30"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4FDD3E4A-46F3-425C-8314-FDDB0EB511F7}"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fr-FR"/>
        </a:p>
      </dgm:t>
    </dgm:pt>
    <dgm:pt modelId="{94621AE3-99E1-49C5-850F-736A26B528A4}">
      <dgm:prSet phldrT="[Texte]" custT="1"/>
      <dgm:spPr>
        <a:solidFill>
          <a:srgbClr val="C00000"/>
        </a:solidFill>
      </dgm:spPr>
      <dgm:t>
        <a:bodyPr/>
        <a:lstStyle/>
        <a:p>
          <a:pPr algn="ctr"/>
          <a:r>
            <a:rPr lang="fr-FR" sz="800" b="1">
              <a:solidFill>
                <a:schemeClr val="bg1"/>
              </a:solidFill>
              <a:latin typeface="Tahoma" panose="020B0604030504040204" pitchFamily="34" charset="0"/>
              <a:ea typeface="Tahoma" panose="020B0604030504040204" pitchFamily="34" charset="0"/>
              <a:cs typeface="Tahoma" panose="020B0604030504040204" pitchFamily="34" charset="0"/>
            </a:rPr>
            <a:t>Dossier du candidat</a:t>
          </a:r>
        </a:p>
      </dgm:t>
    </dgm:pt>
    <dgm:pt modelId="{DD5A22B5-E956-4528-8579-FAFD28FE7F43}" type="parTrans" cxnId="{04884BCF-56EB-4A9E-84F9-F13FFFAEBC29}">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851EF01E-E52A-49B2-A6AA-C4B1662571D0}" type="sibTrans" cxnId="{04884BCF-56EB-4A9E-84F9-F13FFFAEBC29}">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39649460-13AA-489E-A2DD-0185AEA9DD5D}">
      <dgm:prSet phldrT="[Texte]" custT="1"/>
      <dgm:spPr>
        <a:solidFill>
          <a:schemeClr val="accent1">
            <a:lumMod val="60000"/>
            <a:lumOff val="40000"/>
          </a:schemeClr>
        </a:solidFill>
      </dgm:spPr>
      <dgm:t>
        <a:bodyPr/>
        <a:lstStyle/>
        <a:p>
          <a:pPr algn="ctr"/>
          <a:r>
            <a:rPr lang="fr-FR" sz="800">
              <a:latin typeface="Tahoma" panose="020B0604030504040204" pitchFamily="34" charset="0"/>
              <a:ea typeface="Tahoma" panose="020B0604030504040204" pitchFamily="34" charset="0"/>
              <a:cs typeface="Tahoma" panose="020B0604030504040204" pitchFamily="34" charset="0"/>
            </a:rPr>
            <a:t>Dossier </a:t>
          </a:r>
          <a:r>
            <a:rPr lang="fr-FR" sz="800" b="1">
              <a:latin typeface="Tahoma" panose="020B0604030504040204" pitchFamily="34" charset="0"/>
              <a:ea typeface="Tahoma" panose="020B0604030504040204" pitchFamily="34" charset="0"/>
              <a:cs typeface="Tahoma" panose="020B0604030504040204" pitchFamily="34" charset="0"/>
            </a:rPr>
            <a:t>candidature </a:t>
          </a:r>
        </a:p>
      </dgm:t>
    </dgm:pt>
    <dgm:pt modelId="{37B7269E-00A3-493A-836B-8BF9FDB7F271}" type="parTrans" cxnId="{D203926C-2EA0-43E7-AF85-ACFB7530F2F6}">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8C84EABE-1061-4310-9E78-A6282715E0F8}" type="sibTrans" cxnId="{D203926C-2EA0-43E7-AF85-ACFB7530F2F6}">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F7650061-C04E-4B88-BD4B-6C8D59DB6D78}">
      <dgm:prSet phldrT="[Texte]" custT="1"/>
      <dgm:spPr>
        <a:solidFill>
          <a:schemeClr val="accent1">
            <a:lumMod val="60000"/>
            <a:lumOff val="40000"/>
          </a:schemeClr>
        </a:solidFill>
      </dgm:spPr>
      <dgm:t>
        <a:bodyPr/>
        <a:lstStyle/>
        <a:p>
          <a:pPr algn="ctr"/>
          <a:r>
            <a:rPr lang="fr-FR" sz="800">
              <a:latin typeface="Tahoma" panose="020B0604030504040204" pitchFamily="34" charset="0"/>
              <a:ea typeface="Tahoma" panose="020B0604030504040204" pitchFamily="34" charset="0"/>
              <a:cs typeface="Tahoma" panose="020B0604030504040204" pitchFamily="34" charset="0"/>
            </a:rPr>
            <a:t>Dossier </a:t>
          </a:r>
          <a:r>
            <a:rPr lang="fr-FR" sz="800" b="1">
              <a:latin typeface="Tahoma" panose="020B0604030504040204" pitchFamily="34" charset="0"/>
              <a:ea typeface="Tahoma" panose="020B0604030504040204" pitchFamily="34" charset="0"/>
              <a:cs typeface="Tahoma" panose="020B0604030504040204" pitchFamily="34" charset="0"/>
            </a:rPr>
            <a:t>offre</a:t>
          </a:r>
        </a:p>
      </dgm:t>
    </dgm:pt>
    <dgm:pt modelId="{EAB3ADDB-4601-46DC-9D85-9F8CAB279F44}" type="parTrans" cxnId="{5B8F5C9A-B266-437E-A269-05A031572D90}">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C2D4EFBC-E07F-49D7-B579-812B18368961}" type="sibTrans" cxnId="{5B8F5C9A-B266-437E-A269-05A031572D90}">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191F1008-CBDF-4617-BA42-F28637DA1962}">
      <dgm:prSet phldrT="[Texte]" custT="1"/>
      <dgm:spPr/>
      <dgm:t>
        <a:bodyPr/>
        <a:lstStyle/>
        <a:p>
          <a:pPr algn="ctr"/>
          <a:r>
            <a:rPr lang="fr-FR" sz="800">
              <a:latin typeface="Tahoma" panose="020B0604030504040204" pitchFamily="34" charset="0"/>
              <a:ea typeface="Tahoma" panose="020B0604030504040204" pitchFamily="34" charset="0"/>
              <a:cs typeface="Tahoma" panose="020B0604030504040204" pitchFamily="34" charset="0"/>
            </a:rPr>
            <a:t>Déclaration sur l'honneur </a:t>
          </a:r>
        </a:p>
      </dgm:t>
    </dgm:pt>
    <dgm:pt modelId="{40E41E0B-C83F-46E1-B182-B66472871CB2}" type="parTrans" cxnId="{02172FF2-891E-4A63-8391-E9E33B16B64B}">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4E4706E4-0E51-4214-8AAA-C8A70C2840B5}" type="sibTrans" cxnId="{02172FF2-891E-4A63-8391-E9E33B16B64B}">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68C4A7F8-FF88-48BC-B253-47E5B2E15113}">
      <dgm:prSet phldrT="[Texte]" custT="1"/>
      <dgm:spPr/>
      <dgm:t>
        <a:bodyPr/>
        <a:lstStyle/>
        <a:p>
          <a:pPr algn="ctr"/>
          <a:r>
            <a:rPr lang="fr-FR" sz="800">
              <a:latin typeface="Tahoma" panose="020B0604030504040204" pitchFamily="34" charset="0"/>
              <a:ea typeface="Tahoma" panose="020B0604030504040204" pitchFamily="34" charset="0"/>
              <a:cs typeface="Tahoma" panose="020B0604030504040204" pitchFamily="34" charset="0"/>
            </a:rPr>
            <a:t>Acte d'engagement</a:t>
          </a:r>
        </a:p>
      </dgm:t>
    </dgm:pt>
    <dgm:pt modelId="{D8FB4A60-A9AE-4970-8F29-E03883342944}" type="parTrans" cxnId="{35A5F4F7-CC2E-4207-B8A7-F77D7C3A0CF6}">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95F1BE87-D3A8-4816-8333-B8614DEB0035}" type="sibTrans" cxnId="{35A5F4F7-CC2E-4207-B8A7-F77D7C3A0CF6}">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5A86A28B-FD24-469D-8D00-1A1FA5850C9B}">
      <dgm:prSet phldrT="[Texte]" custT="1"/>
      <dgm:spPr/>
      <dgm:t>
        <a:bodyPr/>
        <a:lstStyle/>
        <a:p>
          <a:pPr algn="ctr">
            <a:spcBef>
              <a:spcPts val="300"/>
            </a:spcBef>
            <a:spcAft>
              <a:spcPts val="300"/>
            </a:spcAft>
          </a:pPr>
          <a:r>
            <a:rPr lang="fr-FR" sz="800">
              <a:latin typeface="Tahoma" panose="020B0604030504040204" pitchFamily="34" charset="0"/>
              <a:ea typeface="Tahoma" panose="020B0604030504040204" pitchFamily="34" charset="0"/>
              <a:cs typeface="Tahoma" panose="020B0604030504040204" pitchFamily="34" charset="0"/>
            </a:rPr>
            <a:t>Bordereau des prix (</a:t>
          </a:r>
          <a:r>
            <a:rPr lang="fr-FR" sz="800" b="1">
              <a:latin typeface="Tahoma" panose="020B0604030504040204" pitchFamily="34" charset="0"/>
              <a:ea typeface="Tahoma" panose="020B0604030504040204" pitchFamily="34" charset="0"/>
              <a:cs typeface="Tahoma" panose="020B0604030504040204" pitchFamily="34" charset="0"/>
            </a:rPr>
            <a:t>format PDF et .xls</a:t>
          </a:r>
          <a:r>
            <a:rPr lang="fr-FR" sz="800">
              <a:latin typeface="Tahoma" panose="020B0604030504040204" pitchFamily="34" charset="0"/>
              <a:ea typeface="Tahoma" panose="020B0604030504040204" pitchFamily="34" charset="0"/>
              <a:cs typeface="Tahoma" panose="020B0604030504040204" pitchFamily="34" charset="0"/>
            </a:rPr>
            <a:t>)</a:t>
          </a:r>
        </a:p>
      </dgm:t>
    </dgm:pt>
    <dgm:pt modelId="{30B7FB67-F540-4D31-8531-466C00822C2C}" type="parTrans" cxnId="{513B9C53-FDF2-4A7D-A209-433C0BCB7604}">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6BFA3D71-89C0-4694-9287-70B314547C99}" type="sibTrans" cxnId="{513B9C53-FDF2-4A7D-A209-433C0BCB7604}">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23FF622A-D366-4B14-AED8-56524CDCA57E}">
      <dgm:prSet phldrT="[Texte]" custT="1"/>
      <dgm:spPr/>
      <dgm:t>
        <a:bodyPr/>
        <a:lstStyle/>
        <a:p>
          <a:pPr algn="ctr"/>
          <a:r>
            <a:rPr lang="fr-FR" sz="800">
              <a:latin typeface="Tahoma" panose="020B0604030504040204" pitchFamily="34" charset="0"/>
              <a:ea typeface="Tahoma" panose="020B0604030504040204" pitchFamily="34" charset="0"/>
              <a:cs typeface="Tahoma" panose="020B0604030504040204" pitchFamily="34" charset="0"/>
            </a:rPr>
            <a:t>Cadre de réponse technique et environnementale </a:t>
          </a:r>
          <a:r>
            <a:rPr lang="fr-FR" sz="800" b="1">
              <a:latin typeface="Tahoma" panose="020B0604030504040204" pitchFamily="34" charset="0"/>
              <a:ea typeface="Tahoma" panose="020B0604030504040204" pitchFamily="34" charset="0"/>
              <a:cs typeface="Tahoma" panose="020B0604030504040204" pitchFamily="34" charset="0"/>
            </a:rPr>
            <a:t>complété</a:t>
          </a:r>
          <a:endParaRPr lang="fr-FR" sz="800" b="1">
            <a:solidFill>
              <a:srgbClr val="FF0000"/>
            </a:solidFill>
            <a:latin typeface="Tahoma" panose="020B0604030504040204" pitchFamily="34" charset="0"/>
            <a:ea typeface="Tahoma" panose="020B0604030504040204" pitchFamily="34" charset="0"/>
            <a:cs typeface="Tahoma" panose="020B0604030504040204" pitchFamily="34" charset="0"/>
          </a:endParaRPr>
        </a:p>
      </dgm:t>
    </dgm:pt>
    <dgm:pt modelId="{23CDEF41-75AB-4C18-B02F-CD35D32B2570}" type="parTrans" cxnId="{F345278C-D72A-4143-B7DE-71A1BA62E54A}">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ED5B8892-3E93-4CB3-AF90-85EB850E2C7F}" type="sibTrans" cxnId="{F345278C-D72A-4143-B7DE-71A1BA62E54A}">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3F88DF25-5A5F-4952-A328-B2D9F722C6B6}">
      <dgm:prSet phldrT="[Texte]" custT="1"/>
      <dgm:spPr/>
      <dgm:t>
        <a:bodyPr/>
        <a:lstStyle/>
        <a:p>
          <a:pPr algn="ctr"/>
          <a:r>
            <a:rPr lang="fr-FR" sz="800">
              <a:latin typeface="Tahoma" panose="020B0604030504040204" pitchFamily="34" charset="0"/>
              <a:ea typeface="Tahoma" panose="020B0604030504040204" pitchFamily="34" charset="0"/>
              <a:cs typeface="Tahoma" panose="020B0604030504040204" pitchFamily="34" charset="0"/>
            </a:rPr>
            <a:t>Simulation de commande </a:t>
          </a:r>
          <a:r>
            <a:rPr lang="fr-FR" sz="800" b="1">
              <a:latin typeface="Tahoma" panose="020B0604030504040204" pitchFamily="34" charset="0"/>
              <a:ea typeface="Tahoma" panose="020B0604030504040204" pitchFamily="34" charset="0"/>
              <a:cs typeface="Tahoma" panose="020B0604030504040204" pitchFamily="34" charset="0"/>
            </a:rPr>
            <a:t>complétée</a:t>
          </a:r>
          <a:r>
            <a:rPr lang="fr-FR" sz="800">
              <a:latin typeface="Tahoma" panose="020B0604030504040204" pitchFamily="34" charset="0"/>
              <a:ea typeface="Tahoma" panose="020B0604030504040204" pitchFamily="34" charset="0"/>
              <a:cs typeface="Tahoma" panose="020B0604030504040204" pitchFamily="34" charset="0"/>
            </a:rPr>
            <a:t> (format .xls)</a:t>
          </a:r>
        </a:p>
      </dgm:t>
    </dgm:pt>
    <dgm:pt modelId="{F2E329FF-DE07-4523-8218-88F03D4D2481}" type="parTrans" cxnId="{B4F72F3D-3EE9-4E11-9D70-E447861110E3}">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E6144DDB-9396-4A45-A201-A559D583CE70}" type="sibTrans" cxnId="{B4F72F3D-3EE9-4E11-9D70-E447861110E3}">
      <dgm:prSet/>
      <dgm:spPr/>
      <dgm:t>
        <a:bodyPr/>
        <a:lstStyle/>
        <a:p>
          <a:pPr algn="ctr"/>
          <a:endParaRPr lang="fr-FR" sz="800">
            <a:latin typeface="Tahoma" panose="020B0604030504040204" pitchFamily="34" charset="0"/>
            <a:ea typeface="Tahoma" panose="020B0604030504040204" pitchFamily="34" charset="0"/>
            <a:cs typeface="Tahoma" panose="020B0604030504040204" pitchFamily="34" charset="0"/>
          </a:endParaRPr>
        </a:p>
      </dgm:t>
    </dgm:pt>
    <dgm:pt modelId="{39E8F16D-EEFA-434B-A684-E98C36F33690}">
      <dgm:prSet phldrT="[Texte]" custT="1"/>
      <dgm:spPr/>
      <dgm:t>
        <a:bodyPr/>
        <a:lstStyle/>
        <a:p>
          <a:pPr algn="ctr"/>
          <a:r>
            <a:rPr lang="fr-FR" sz="800">
              <a:latin typeface="Tahoma" panose="020B0604030504040204" pitchFamily="34" charset="0"/>
              <a:ea typeface="Tahoma" panose="020B0604030504040204" pitchFamily="34" charset="0"/>
              <a:cs typeface="Tahoma" panose="020B0604030504040204" pitchFamily="34" charset="0"/>
            </a:rPr>
            <a:t>Catalogue des prix éventuels</a:t>
          </a:r>
        </a:p>
      </dgm:t>
    </dgm:pt>
    <dgm:pt modelId="{47E19113-690A-4892-84CC-3435F8723C44}" type="parTrans" cxnId="{51D88E3E-8539-438E-A318-C48BDD5756CD}">
      <dgm:prSet/>
      <dgm:spPr/>
      <dgm:t>
        <a:bodyPr/>
        <a:lstStyle/>
        <a:p>
          <a:endParaRPr lang="fr-FR"/>
        </a:p>
      </dgm:t>
    </dgm:pt>
    <dgm:pt modelId="{7F282561-37C1-4425-9051-4365473107B2}" type="sibTrans" cxnId="{51D88E3E-8539-438E-A318-C48BDD5756CD}">
      <dgm:prSet/>
      <dgm:spPr/>
      <dgm:t>
        <a:bodyPr/>
        <a:lstStyle/>
        <a:p>
          <a:endParaRPr lang="fr-FR"/>
        </a:p>
      </dgm:t>
    </dgm:pt>
    <dgm:pt modelId="{B1AA5BD5-AFD6-4BAF-9DA0-16A7BFD3BA46}">
      <dgm:prSet phldrT="[Texte]" custT="1"/>
      <dgm:spPr/>
      <dgm:t>
        <a:bodyPr/>
        <a:lstStyle/>
        <a:p>
          <a:r>
            <a:rPr lang="fr-FR" sz="800">
              <a:latin typeface="Tahoma" panose="020B0604030504040204" pitchFamily="34" charset="0"/>
              <a:ea typeface="Tahoma" panose="020B0604030504040204" pitchFamily="34" charset="0"/>
              <a:cs typeface="Tahoma" panose="020B0604030504040204" pitchFamily="34" charset="0"/>
            </a:rPr>
            <a:t>Formulaire de déclaration de</a:t>
          </a:r>
        </a:p>
        <a:p>
          <a:r>
            <a:rPr lang="fr-FR" sz="800">
              <a:latin typeface="Tahoma" panose="020B0604030504040204" pitchFamily="34" charset="0"/>
              <a:ea typeface="Tahoma" panose="020B0604030504040204" pitchFamily="34" charset="0"/>
              <a:cs typeface="Tahoma" panose="020B0604030504040204" pitchFamily="34" charset="0"/>
            </a:rPr>
            <a:t>sous-traitance du SDIS 35 (DC4) éventuel</a:t>
          </a:r>
        </a:p>
      </dgm:t>
    </dgm:pt>
    <dgm:pt modelId="{7E597D57-6CDE-446D-A979-3C501C4AC00E}" type="sibTrans" cxnId="{4703850A-2E8B-4685-8ED0-7E698713EA73}">
      <dgm:prSet/>
      <dgm:spPr/>
      <dgm:t>
        <a:bodyPr/>
        <a:lstStyle/>
        <a:p>
          <a:endParaRPr lang="fr-FR"/>
        </a:p>
      </dgm:t>
    </dgm:pt>
    <dgm:pt modelId="{0AD6B437-5268-4933-92C7-FBC8C105A416}" type="parTrans" cxnId="{4703850A-2E8B-4685-8ED0-7E698713EA73}">
      <dgm:prSet/>
      <dgm:spPr/>
      <dgm:t>
        <a:bodyPr/>
        <a:lstStyle/>
        <a:p>
          <a:endParaRPr lang="fr-FR"/>
        </a:p>
      </dgm:t>
    </dgm:pt>
    <dgm:pt modelId="{1B6F3B86-CC0A-431F-83B0-50B3479CDB54}" type="pres">
      <dgm:prSet presAssocID="{4FDD3E4A-46F3-425C-8314-FDDB0EB511F7}" presName="hierChild1" presStyleCnt="0">
        <dgm:presLayoutVars>
          <dgm:orgChart val="1"/>
          <dgm:chPref val="1"/>
          <dgm:dir/>
          <dgm:animOne val="branch"/>
          <dgm:animLvl val="lvl"/>
          <dgm:resizeHandles/>
        </dgm:presLayoutVars>
      </dgm:prSet>
      <dgm:spPr/>
    </dgm:pt>
    <dgm:pt modelId="{D98D1483-EBCD-44BA-94B3-22DFB3195ECC}" type="pres">
      <dgm:prSet presAssocID="{94621AE3-99E1-49C5-850F-736A26B528A4}" presName="hierRoot1" presStyleCnt="0">
        <dgm:presLayoutVars>
          <dgm:hierBranch val="init"/>
        </dgm:presLayoutVars>
      </dgm:prSet>
      <dgm:spPr/>
    </dgm:pt>
    <dgm:pt modelId="{DE3F0CC2-D497-4B50-AF06-CB2F5B1F2FD7}" type="pres">
      <dgm:prSet presAssocID="{94621AE3-99E1-49C5-850F-736A26B528A4}" presName="rootComposite1" presStyleCnt="0"/>
      <dgm:spPr/>
    </dgm:pt>
    <dgm:pt modelId="{23DA4A08-3995-411E-A5DC-0088ADEB9EAF}" type="pres">
      <dgm:prSet presAssocID="{94621AE3-99E1-49C5-850F-736A26B528A4}" presName="rootText1" presStyleLbl="node0" presStyleIdx="0" presStyleCnt="1" custScaleX="242476" custScaleY="135711">
        <dgm:presLayoutVars>
          <dgm:chPref val="3"/>
        </dgm:presLayoutVars>
      </dgm:prSet>
      <dgm:spPr/>
    </dgm:pt>
    <dgm:pt modelId="{F7905A10-B541-4291-A05F-780996BFB5BE}" type="pres">
      <dgm:prSet presAssocID="{94621AE3-99E1-49C5-850F-736A26B528A4}" presName="rootConnector1" presStyleLbl="node1" presStyleIdx="0" presStyleCnt="0"/>
      <dgm:spPr/>
    </dgm:pt>
    <dgm:pt modelId="{3FA19A0C-1803-4AD0-B8FB-189EEF670B09}" type="pres">
      <dgm:prSet presAssocID="{94621AE3-99E1-49C5-850F-736A26B528A4}" presName="hierChild2" presStyleCnt="0"/>
      <dgm:spPr/>
    </dgm:pt>
    <dgm:pt modelId="{486C85EC-E1FA-4CEA-A453-9B9ADF2AD738}" type="pres">
      <dgm:prSet presAssocID="{37B7269E-00A3-493A-836B-8BF9FDB7F271}" presName="Name37" presStyleLbl="parChTrans1D2" presStyleIdx="0" presStyleCnt="2"/>
      <dgm:spPr/>
    </dgm:pt>
    <dgm:pt modelId="{9A095940-F4F6-4FA0-8AEA-A5064BF6E872}" type="pres">
      <dgm:prSet presAssocID="{39649460-13AA-489E-A2DD-0185AEA9DD5D}" presName="hierRoot2" presStyleCnt="0">
        <dgm:presLayoutVars>
          <dgm:hierBranch val="init"/>
        </dgm:presLayoutVars>
      </dgm:prSet>
      <dgm:spPr/>
    </dgm:pt>
    <dgm:pt modelId="{B29D3954-65C0-4A65-925A-289F93494E62}" type="pres">
      <dgm:prSet presAssocID="{39649460-13AA-489E-A2DD-0185AEA9DD5D}" presName="rootComposite" presStyleCnt="0"/>
      <dgm:spPr/>
    </dgm:pt>
    <dgm:pt modelId="{8A0FF25B-B648-489B-917B-28573BEACF71}" type="pres">
      <dgm:prSet presAssocID="{39649460-13AA-489E-A2DD-0185AEA9DD5D}" presName="rootText" presStyleLbl="node2" presStyleIdx="0" presStyleCnt="2" custScaleX="196828" custScaleY="100000">
        <dgm:presLayoutVars>
          <dgm:chPref val="3"/>
        </dgm:presLayoutVars>
      </dgm:prSet>
      <dgm:spPr/>
    </dgm:pt>
    <dgm:pt modelId="{AC91CA99-43EF-4FF3-922D-EF74253E2A0A}" type="pres">
      <dgm:prSet presAssocID="{39649460-13AA-489E-A2DD-0185AEA9DD5D}" presName="rootConnector" presStyleLbl="node2" presStyleIdx="0" presStyleCnt="2"/>
      <dgm:spPr/>
    </dgm:pt>
    <dgm:pt modelId="{8C3916CB-4B90-4175-821B-E6073BA97D34}" type="pres">
      <dgm:prSet presAssocID="{39649460-13AA-489E-A2DD-0185AEA9DD5D}" presName="hierChild4" presStyleCnt="0"/>
      <dgm:spPr/>
    </dgm:pt>
    <dgm:pt modelId="{1F00EF26-D678-481E-967D-5914E95895DE}" type="pres">
      <dgm:prSet presAssocID="{40E41E0B-C83F-46E1-B182-B66472871CB2}" presName="Name37" presStyleLbl="parChTrans1D3" presStyleIdx="0" presStyleCnt="7"/>
      <dgm:spPr/>
    </dgm:pt>
    <dgm:pt modelId="{285EC18D-DB72-411D-92F9-79591702F780}" type="pres">
      <dgm:prSet presAssocID="{191F1008-CBDF-4617-BA42-F28637DA1962}" presName="hierRoot2" presStyleCnt="0">
        <dgm:presLayoutVars>
          <dgm:hierBranch val="init"/>
        </dgm:presLayoutVars>
      </dgm:prSet>
      <dgm:spPr/>
    </dgm:pt>
    <dgm:pt modelId="{9460C339-78CB-4C4B-A23D-B9242CE23820}" type="pres">
      <dgm:prSet presAssocID="{191F1008-CBDF-4617-BA42-F28637DA1962}" presName="rootComposite" presStyleCnt="0"/>
      <dgm:spPr/>
    </dgm:pt>
    <dgm:pt modelId="{7F0EEE4B-D939-45AF-A435-CD4CDEA60B55}" type="pres">
      <dgm:prSet presAssocID="{191F1008-CBDF-4617-BA42-F28637DA1962}" presName="rootText" presStyleLbl="node3" presStyleIdx="0" presStyleCnt="7" custScaleX="120887">
        <dgm:presLayoutVars>
          <dgm:chPref val="3"/>
        </dgm:presLayoutVars>
      </dgm:prSet>
      <dgm:spPr/>
    </dgm:pt>
    <dgm:pt modelId="{E5011429-556E-4692-BEF3-BDD6FB1E751C}" type="pres">
      <dgm:prSet presAssocID="{191F1008-CBDF-4617-BA42-F28637DA1962}" presName="rootConnector" presStyleLbl="node3" presStyleIdx="0" presStyleCnt="7"/>
      <dgm:spPr/>
    </dgm:pt>
    <dgm:pt modelId="{889EB0A2-15AA-429E-ABBF-F88DF0398FEA}" type="pres">
      <dgm:prSet presAssocID="{191F1008-CBDF-4617-BA42-F28637DA1962}" presName="hierChild4" presStyleCnt="0"/>
      <dgm:spPr/>
    </dgm:pt>
    <dgm:pt modelId="{38D99A7A-67E9-4FB2-A6FF-D31714565A5F}" type="pres">
      <dgm:prSet presAssocID="{191F1008-CBDF-4617-BA42-F28637DA1962}" presName="hierChild5" presStyleCnt="0"/>
      <dgm:spPr/>
    </dgm:pt>
    <dgm:pt modelId="{81F5EF0F-9A62-4722-9EAE-D14658B08025}" type="pres">
      <dgm:prSet presAssocID="{39649460-13AA-489E-A2DD-0185AEA9DD5D}" presName="hierChild5" presStyleCnt="0"/>
      <dgm:spPr/>
    </dgm:pt>
    <dgm:pt modelId="{15B77BE5-3404-4C8E-B4F7-257671F79DC6}" type="pres">
      <dgm:prSet presAssocID="{EAB3ADDB-4601-46DC-9D85-9F8CAB279F44}" presName="Name37" presStyleLbl="parChTrans1D2" presStyleIdx="1" presStyleCnt="2"/>
      <dgm:spPr/>
    </dgm:pt>
    <dgm:pt modelId="{55F0C8C7-6A92-40ED-B747-5BA4648F4C24}" type="pres">
      <dgm:prSet presAssocID="{F7650061-C04E-4B88-BD4B-6C8D59DB6D78}" presName="hierRoot2" presStyleCnt="0">
        <dgm:presLayoutVars>
          <dgm:hierBranch val="init"/>
        </dgm:presLayoutVars>
      </dgm:prSet>
      <dgm:spPr/>
    </dgm:pt>
    <dgm:pt modelId="{24C79079-9DCB-4D09-A60D-80400EA3EDFC}" type="pres">
      <dgm:prSet presAssocID="{F7650061-C04E-4B88-BD4B-6C8D59DB6D78}" presName="rootComposite" presStyleCnt="0"/>
      <dgm:spPr/>
    </dgm:pt>
    <dgm:pt modelId="{84E8B334-4DE1-4153-A79D-32EBE9A363FA}" type="pres">
      <dgm:prSet presAssocID="{F7650061-C04E-4B88-BD4B-6C8D59DB6D78}" presName="rootText" presStyleLbl="node2" presStyleIdx="1" presStyleCnt="2" custScaleX="146794" custScaleY="96269">
        <dgm:presLayoutVars>
          <dgm:chPref val="3"/>
        </dgm:presLayoutVars>
      </dgm:prSet>
      <dgm:spPr/>
    </dgm:pt>
    <dgm:pt modelId="{34A5957F-B975-4555-81C0-859E67E2DDA2}" type="pres">
      <dgm:prSet presAssocID="{F7650061-C04E-4B88-BD4B-6C8D59DB6D78}" presName="rootConnector" presStyleLbl="node2" presStyleIdx="1" presStyleCnt="2"/>
      <dgm:spPr/>
    </dgm:pt>
    <dgm:pt modelId="{B6D1B789-B858-4C6E-B4B1-23CBEB25D88E}" type="pres">
      <dgm:prSet presAssocID="{F7650061-C04E-4B88-BD4B-6C8D59DB6D78}" presName="hierChild4" presStyleCnt="0"/>
      <dgm:spPr/>
    </dgm:pt>
    <dgm:pt modelId="{C69C9FBB-E5A4-4C55-8A31-DAD3CD86A68F}" type="pres">
      <dgm:prSet presAssocID="{D8FB4A60-A9AE-4970-8F29-E03883342944}" presName="Name37" presStyleLbl="parChTrans1D3" presStyleIdx="1" presStyleCnt="7"/>
      <dgm:spPr/>
    </dgm:pt>
    <dgm:pt modelId="{65DF6B11-7493-4266-A6C1-6F838522B8C2}" type="pres">
      <dgm:prSet presAssocID="{68C4A7F8-FF88-48BC-B253-47E5B2E15113}" presName="hierRoot2" presStyleCnt="0">
        <dgm:presLayoutVars>
          <dgm:hierBranch val="init"/>
        </dgm:presLayoutVars>
      </dgm:prSet>
      <dgm:spPr/>
    </dgm:pt>
    <dgm:pt modelId="{613F4ABE-A034-4751-A53C-F2078E331006}" type="pres">
      <dgm:prSet presAssocID="{68C4A7F8-FF88-48BC-B253-47E5B2E15113}" presName="rootComposite" presStyleCnt="0"/>
      <dgm:spPr/>
    </dgm:pt>
    <dgm:pt modelId="{4D5FB9B3-4161-4110-803D-D5D2F9C846AF}" type="pres">
      <dgm:prSet presAssocID="{68C4A7F8-FF88-48BC-B253-47E5B2E15113}" presName="rootText" presStyleLbl="node3" presStyleIdx="1" presStyleCnt="7" custScaleX="372320" custScaleY="65708">
        <dgm:presLayoutVars>
          <dgm:chPref val="3"/>
        </dgm:presLayoutVars>
      </dgm:prSet>
      <dgm:spPr/>
    </dgm:pt>
    <dgm:pt modelId="{EB39CF9D-786A-49AD-BD5E-B8D4F2A6E256}" type="pres">
      <dgm:prSet presAssocID="{68C4A7F8-FF88-48BC-B253-47E5B2E15113}" presName="rootConnector" presStyleLbl="node3" presStyleIdx="1" presStyleCnt="7"/>
      <dgm:spPr/>
    </dgm:pt>
    <dgm:pt modelId="{635D4C2E-F49E-4378-AB34-2CB53B53E904}" type="pres">
      <dgm:prSet presAssocID="{68C4A7F8-FF88-48BC-B253-47E5B2E15113}" presName="hierChild4" presStyleCnt="0"/>
      <dgm:spPr/>
    </dgm:pt>
    <dgm:pt modelId="{0AE699D6-E062-4382-B5C3-4AA237B42A06}" type="pres">
      <dgm:prSet presAssocID="{68C4A7F8-FF88-48BC-B253-47E5B2E15113}" presName="hierChild5" presStyleCnt="0"/>
      <dgm:spPr/>
    </dgm:pt>
    <dgm:pt modelId="{807BB9C1-4DAC-4E4B-8699-631725CD773F}" type="pres">
      <dgm:prSet presAssocID="{30B7FB67-F540-4D31-8531-466C00822C2C}" presName="Name37" presStyleLbl="parChTrans1D3" presStyleIdx="2" presStyleCnt="7"/>
      <dgm:spPr/>
    </dgm:pt>
    <dgm:pt modelId="{4ABF1F1F-E1F7-4DFB-9E24-35219DFB7D93}" type="pres">
      <dgm:prSet presAssocID="{5A86A28B-FD24-469D-8D00-1A1FA5850C9B}" presName="hierRoot2" presStyleCnt="0">
        <dgm:presLayoutVars>
          <dgm:hierBranch val="init"/>
        </dgm:presLayoutVars>
      </dgm:prSet>
      <dgm:spPr/>
    </dgm:pt>
    <dgm:pt modelId="{60552361-4B72-48C1-902F-72377EC179DF}" type="pres">
      <dgm:prSet presAssocID="{5A86A28B-FD24-469D-8D00-1A1FA5850C9B}" presName="rootComposite" presStyleCnt="0"/>
      <dgm:spPr/>
    </dgm:pt>
    <dgm:pt modelId="{B8C4C892-5ADD-4785-843B-D13E43000C8E}" type="pres">
      <dgm:prSet presAssocID="{5A86A28B-FD24-469D-8D00-1A1FA5850C9B}" presName="rootText" presStyleLbl="node3" presStyleIdx="2" presStyleCnt="7" custScaleX="361663" custScaleY="68809">
        <dgm:presLayoutVars>
          <dgm:chPref val="3"/>
        </dgm:presLayoutVars>
      </dgm:prSet>
      <dgm:spPr/>
    </dgm:pt>
    <dgm:pt modelId="{CB8F63A9-FDB0-43DB-AC08-55E8BA63779E}" type="pres">
      <dgm:prSet presAssocID="{5A86A28B-FD24-469D-8D00-1A1FA5850C9B}" presName="rootConnector" presStyleLbl="node3" presStyleIdx="2" presStyleCnt="7"/>
      <dgm:spPr/>
    </dgm:pt>
    <dgm:pt modelId="{5E65BEF9-0120-4D6A-9AAF-7928D6FF4B1D}" type="pres">
      <dgm:prSet presAssocID="{5A86A28B-FD24-469D-8D00-1A1FA5850C9B}" presName="hierChild4" presStyleCnt="0"/>
      <dgm:spPr/>
    </dgm:pt>
    <dgm:pt modelId="{F7D38397-D39D-4F67-88FE-3F6F3651F5D7}" type="pres">
      <dgm:prSet presAssocID="{5A86A28B-FD24-469D-8D00-1A1FA5850C9B}" presName="hierChild5" presStyleCnt="0"/>
      <dgm:spPr/>
    </dgm:pt>
    <dgm:pt modelId="{53C65F44-11EE-4381-B5BA-E8EB4181F3D7}" type="pres">
      <dgm:prSet presAssocID="{23CDEF41-75AB-4C18-B02F-CD35D32B2570}" presName="Name37" presStyleLbl="parChTrans1D3" presStyleIdx="3" presStyleCnt="7"/>
      <dgm:spPr/>
    </dgm:pt>
    <dgm:pt modelId="{A92B7278-3FAC-4E88-9B71-8A4A5985386D}" type="pres">
      <dgm:prSet presAssocID="{23FF622A-D366-4B14-AED8-56524CDCA57E}" presName="hierRoot2" presStyleCnt="0">
        <dgm:presLayoutVars>
          <dgm:hierBranch val="init"/>
        </dgm:presLayoutVars>
      </dgm:prSet>
      <dgm:spPr/>
    </dgm:pt>
    <dgm:pt modelId="{97A454ED-2A15-4DF0-BF7E-1AA4ACC26515}" type="pres">
      <dgm:prSet presAssocID="{23FF622A-D366-4B14-AED8-56524CDCA57E}" presName="rootComposite" presStyleCnt="0"/>
      <dgm:spPr/>
    </dgm:pt>
    <dgm:pt modelId="{55196562-9DB0-49F8-ACC4-161066C33832}" type="pres">
      <dgm:prSet presAssocID="{23FF622A-D366-4B14-AED8-56524CDCA57E}" presName="rootText" presStyleLbl="node3" presStyleIdx="3" presStyleCnt="7" custScaleX="374363" custScaleY="82013">
        <dgm:presLayoutVars>
          <dgm:chPref val="3"/>
        </dgm:presLayoutVars>
      </dgm:prSet>
      <dgm:spPr/>
    </dgm:pt>
    <dgm:pt modelId="{ED8D6BE5-AE66-48F2-B4AE-75B31B1D9606}" type="pres">
      <dgm:prSet presAssocID="{23FF622A-D366-4B14-AED8-56524CDCA57E}" presName="rootConnector" presStyleLbl="node3" presStyleIdx="3" presStyleCnt="7"/>
      <dgm:spPr/>
    </dgm:pt>
    <dgm:pt modelId="{B9738DCA-F4B5-4318-999C-E9E9A0E2FB73}" type="pres">
      <dgm:prSet presAssocID="{23FF622A-D366-4B14-AED8-56524CDCA57E}" presName="hierChild4" presStyleCnt="0"/>
      <dgm:spPr/>
    </dgm:pt>
    <dgm:pt modelId="{A424A6D5-4AA1-44D6-AB35-481867912808}" type="pres">
      <dgm:prSet presAssocID="{23FF622A-D366-4B14-AED8-56524CDCA57E}" presName="hierChild5" presStyleCnt="0"/>
      <dgm:spPr/>
    </dgm:pt>
    <dgm:pt modelId="{A8AF4CA7-BA18-4A56-82D4-3279BE37D8B2}" type="pres">
      <dgm:prSet presAssocID="{F2E329FF-DE07-4523-8218-88F03D4D2481}" presName="Name37" presStyleLbl="parChTrans1D3" presStyleIdx="4" presStyleCnt="7"/>
      <dgm:spPr/>
    </dgm:pt>
    <dgm:pt modelId="{235BDD79-A345-4F70-89E3-32E69A1DE53C}" type="pres">
      <dgm:prSet presAssocID="{3F88DF25-5A5F-4952-A328-B2D9F722C6B6}" presName="hierRoot2" presStyleCnt="0">
        <dgm:presLayoutVars>
          <dgm:hierBranch val="init"/>
        </dgm:presLayoutVars>
      </dgm:prSet>
      <dgm:spPr/>
    </dgm:pt>
    <dgm:pt modelId="{EAD5EFD2-B4C7-4C0C-B65C-8707A2AF0B7C}" type="pres">
      <dgm:prSet presAssocID="{3F88DF25-5A5F-4952-A328-B2D9F722C6B6}" presName="rootComposite" presStyleCnt="0"/>
      <dgm:spPr/>
    </dgm:pt>
    <dgm:pt modelId="{6BBED238-616D-44A1-8FF0-EBC541DC8C9D}" type="pres">
      <dgm:prSet presAssocID="{3F88DF25-5A5F-4952-A328-B2D9F722C6B6}" presName="rootText" presStyleLbl="node3" presStyleIdx="4" presStyleCnt="7" custScaleX="374362" custScaleY="77553">
        <dgm:presLayoutVars>
          <dgm:chPref val="3"/>
        </dgm:presLayoutVars>
      </dgm:prSet>
      <dgm:spPr/>
    </dgm:pt>
    <dgm:pt modelId="{E977672A-70E1-4CF0-A7DB-B828A14FEC2E}" type="pres">
      <dgm:prSet presAssocID="{3F88DF25-5A5F-4952-A328-B2D9F722C6B6}" presName="rootConnector" presStyleLbl="node3" presStyleIdx="4" presStyleCnt="7"/>
      <dgm:spPr/>
    </dgm:pt>
    <dgm:pt modelId="{086FFB60-7315-4C8C-824A-5A177C0DA598}" type="pres">
      <dgm:prSet presAssocID="{3F88DF25-5A5F-4952-A328-B2D9F722C6B6}" presName="hierChild4" presStyleCnt="0"/>
      <dgm:spPr/>
    </dgm:pt>
    <dgm:pt modelId="{526608FA-0B08-4A7B-AB82-8794E0BEB8B6}" type="pres">
      <dgm:prSet presAssocID="{3F88DF25-5A5F-4952-A328-B2D9F722C6B6}" presName="hierChild5" presStyleCnt="0"/>
      <dgm:spPr/>
    </dgm:pt>
    <dgm:pt modelId="{FFAE3E7D-6E7D-4C40-AD03-7FE6EF474274}" type="pres">
      <dgm:prSet presAssocID="{47E19113-690A-4892-84CC-3435F8723C44}" presName="Name37" presStyleLbl="parChTrans1D3" presStyleIdx="5" presStyleCnt="7"/>
      <dgm:spPr/>
    </dgm:pt>
    <dgm:pt modelId="{7EBE0EAB-2D9D-4CCC-A41F-04FD854884EB}" type="pres">
      <dgm:prSet presAssocID="{39E8F16D-EEFA-434B-A684-E98C36F33690}" presName="hierRoot2" presStyleCnt="0">
        <dgm:presLayoutVars>
          <dgm:hierBranch val="init"/>
        </dgm:presLayoutVars>
      </dgm:prSet>
      <dgm:spPr/>
    </dgm:pt>
    <dgm:pt modelId="{5AD4E2B8-DDDC-4FC0-95AA-08CC2D4AC887}" type="pres">
      <dgm:prSet presAssocID="{39E8F16D-EEFA-434B-A684-E98C36F33690}" presName="rootComposite" presStyleCnt="0"/>
      <dgm:spPr/>
    </dgm:pt>
    <dgm:pt modelId="{3CC279BA-476A-49DD-A0DE-EDFF1794A5D7}" type="pres">
      <dgm:prSet presAssocID="{39E8F16D-EEFA-434B-A684-E98C36F33690}" presName="rootText" presStyleLbl="node3" presStyleIdx="5" presStyleCnt="7" custScaleX="373741">
        <dgm:presLayoutVars>
          <dgm:chPref val="3"/>
        </dgm:presLayoutVars>
      </dgm:prSet>
      <dgm:spPr/>
    </dgm:pt>
    <dgm:pt modelId="{934D3A52-36F8-41AE-827B-96D082EAF5E9}" type="pres">
      <dgm:prSet presAssocID="{39E8F16D-EEFA-434B-A684-E98C36F33690}" presName="rootConnector" presStyleLbl="node3" presStyleIdx="5" presStyleCnt="7"/>
      <dgm:spPr/>
    </dgm:pt>
    <dgm:pt modelId="{4BFC9C89-46AF-48E7-A15B-B3EC13B77D13}" type="pres">
      <dgm:prSet presAssocID="{39E8F16D-EEFA-434B-A684-E98C36F33690}" presName="hierChild4" presStyleCnt="0"/>
      <dgm:spPr/>
    </dgm:pt>
    <dgm:pt modelId="{EFDFFD59-F17C-4DF0-BFE4-FD064B43914F}" type="pres">
      <dgm:prSet presAssocID="{39E8F16D-EEFA-434B-A684-E98C36F33690}" presName="hierChild5" presStyleCnt="0"/>
      <dgm:spPr/>
    </dgm:pt>
    <dgm:pt modelId="{3F449CDC-8932-495A-914A-F94A99BB1065}" type="pres">
      <dgm:prSet presAssocID="{0AD6B437-5268-4933-92C7-FBC8C105A416}" presName="Name37" presStyleLbl="parChTrans1D3" presStyleIdx="6" presStyleCnt="7"/>
      <dgm:spPr/>
    </dgm:pt>
    <dgm:pt modelId="{5DA95BDE-25B1-429C-926F-47B3C1DF2BDD}" type="pres">
      <dgm:prSet presAssocID="{B1AA5BD5-AFD6-4BAF-9DA0-16A7BFD3BA46}" presName="hierRoot2" presStyleCnt="0">
        <dgm:presLayoutVars>
          <dgm:hierBranch val="init"/>
        </dgm:presLayoutVars>
      </dgm:prSet>
      <dgm:spPr/>
    </dgm:pt>
    <dgm:pt modelId="{B5BADB2F-ABBC-4B53-80CB-17C6A672C87C}" type="pres">
      <dgm:prSet presAssocID="{B1AA5BD5-AFD6-4BAF-9DA0-16A7BFD3BA46}" presName="rootComposite" presStyleCnt="0"/>
      <dgm:spPr/>
    </dgm:pt>
    <dgm:pt modelId="{B10EC8DB-FE5E-4BED-9CB6-A5E37A5493D2}" type="pres">
      <dgm:prSet presAssocID="{B1AA5BD5-AFD6-4BAF-9DA0-16A7BFD3BA46}" presName="rootText" presStyleLbl="node3" presStyleIdx="6" presStyleCnt="7" custFlipHor="1" custScaleX="378326">
        <dgm:presLayoutVars>
          <dgm:chPref val="3"/>
        </dgm:presLayoutVars>
      </dgm:prSet>
      <dgm:spPr/>
    </dgm:pt>
    <dgm:pt modelId="{BD6C445A-82A6-4FC9-89DA-2B920AB86EB8}" type="pres">
      <dgm:prSet presAssocID="{B1AA5BD5-AFD6-4BAF-9DA0-16A7BFD3BA46}" presName="rootConnector" presStyleLbl="node3" presStyleIdx="6" presStyleCnt="7"/>
      <dgm:spPr/>
    </dgm:pt>
    <dgm:pt modelId="{67EDDFD8-82CF-43FC-8DFB-AB8865F1B4D3}" type="pres">
      <dgm:prSet presAssocID="{B1AA5BD5-AFD6-4BAF-9DA0-16A7BFD3BA46}" presName="hierChild4" presStyleCnt="0"/>
      <dgm:spPr/>
    </dgm:pt>
    <dgm:pt modelId="{2F661503-0E84-468D-B766-2DDF9A413C7F}" type="pres">
      <dgm:prSet presAssocID="{B1AA5BD5-AFD6-4BAF-9DA0-16A7BFD3BA46}" presName="hierChild5" presStyleCnt="0"/>
      <dgm:spPr/>
    </dgm:pt>
    <dgm:pt modelId="{8D22DF1B-ACCD-4093-B673-B671BD3BDCF1}" type="pres">
      <dgm:prSet presAssocID="{F7650061-C04E-4B88-BD4B-6C8D59DB6D78}" presName="hierChild5" presStyleCnt="0"/>
      <dgm:spPr/>
    </dgm:pt>
    <dgm:pt modelId="{BA5883B1-FF6A-412B-96B7-8DB21F5D2684}" type="pres">
      <dgm:prSet presAssocID="{94621AE3-99E1-49C5-850F-736A26B528A4}" presName="hierChild3" presStyleCnt="0"/>
      <dgm:spPr/>
    </dgm:pt>
  </dgm:ptLst>
  <dgm:cxnLst>
    <dgm:cxn modelId="{4703850A-2E8B-4685-8ED0-7E698713EA73}" srcId="{F7650061-C04E-4B88-BD4B-6C8D59DB6D78}" destId="{B1AA5BD5-AFD6-4BAF-9DA0-16A7BFD3BA46}" srcOrd="5" destOrd="0" parTransId="{0AD6B437-5268-4933-92C7-FBC8C105A416}" sibTransId="{7E597D57-6CDE-446D-A979-3C501C4AC00E}"/>
    <dgm:cxn modelId="{7E9CE30B-737D-46E8-9B50-AB6CDD1E06FF}" type="presOf" srcId="{3F88DF25-5A5F-4952-A328-B2D9F722C6B6}" destId="{6BBED238-616D-44A1-8FF0-EBC541DC8C9D}" srcOrd="0" destOrd="0" presId="urn:microsoft.com/office/officeart/2005/8/layout/orgChart1"/>
    <dgm:cxn modelId="{48B1230D-E8D6-4981-9207-CA8D67519F55}" type="presOf" srcId="{191F1008-CBDF-4617-BA42-F28637DA1962}" destId="{7F0EEE4B-D939-45AF-A435-CD4CDEA60B55}" srcOrd="0" destOrd="0" presId="urn:microsoft.com/office/officeart/2005/8/layout/orgChart1"/>
    <dgm:cxn modelId="{22E9D510-0864-49C8-BB32-41BC13E7FF2D}" type="presOf" srcId="{B1AA5BD5-AFD6-4BAF-9DA0-16A7BFD3BA46}" destId="{BD6C445A-82A6-4FC9-89DA-2B920AB86EB8}" srcOrd="1" destOrd="0" presId="urn:microsoft.com/office/officeart/2005/8/layout/orgChart1"/>
    <dgm:cxn modelId="{01CD4913-88E8-44D2-AF8B-A6EEB6CCF338}" type="presOf" srcId="{EAB3ADDB-4601-46DC-9D85-9F8CAB279F44}" destId="{15B77BE5-3404-4C8E-B4F7-257671F79DC6}" srcOrd="0" destOrd="0" presId="urn:microsoft.com/office/officeart/2005/8/layout/orgChart1"/>
    <dgm:cxn modelId="{0B421B17-02D4-4E95-ACD1-5DDE7629E7B7}" type="presOf" srcId="{23FF622A-D366-4B14-AED8-56524CDCA57E}" destId="{55196562-9DB0-49F8-ACC4-161066C33832}" srcOrd="0" destOrd="0" presId="urn:microsoft.com/office/officeart/2005/8/layout/orgChart1"/>
    <dgm:cxn modelId="{3A8EBC1B-4186-4CAC-A9B2-ACC8189B306E}" type="presOf" srcId="{F7650061-C04E-4B88-BD4B-6C8D59DB6D78}" destId="{84E8B334-4DE1-4153-A79D-32EBE9A363FA}" srcOrd="0" destOrd="0" presId="urn:microsoft.com/office/officeart/2005/8/layout/orgChart1"/>
    <dgm:cxn modelId="{6A774B29-DE18-4BFD-8FCE-F89C69276714}" type="presOf" srcId="{39649460-13AA-489E-A2DD-0185AEA9DD5D}" destId="{8A0FF25B-B648-489B-917B-28573BEACF71}" srcOrd="0" destOrd="0" presId="urn:microsoft.com/office/officeart/2005/8/layout/orgChart1"/>
    <dgm:cxn modelId="{60695634-F3AE-406D-A2D6-6B4C6EFDDC6E}" type="presOf" srcId="{4FDD3E4A-46F3-425C-8314-FDDB0EB511F7}" destId="{1B6F3B86-CC0A-431F-83B0-50B3479CDB54}" srcOrd="0" destOrd="0" presId="urn:microsoft.com/office/officeart/2005/8/layout/orgChart1"/>
    <dgm:cxn modelId="{25A9923B-C544-4B32-8279-C3A059031E48}" type="presOf" srcId="{39E8F16D-EEFA-434B-A684-E98C36F33690}" destId="{934D3A52-36F8-41AE-827B-96D082EAF5E9}" srcOrd="1" destOrd="0" presId="urn:microsoft.com/office/officeart/2005/8/layout/orgChart1"/>
    <dgm:cxn modelId="{B4F72F3D-3EE9-4E11-9D70-E447861110E3}" srcId="{F7650061-C04E-4B88-BD4B-6C8D59DB6D78}" destId="{3F88DF25-5A5F-4952-A328-B2D9F722C6B6}" srcOrd="3" destOrd="0" parTransId="{F2E329FF-DE07-4523-8218-88F03D4D2481}" sibTransId="{E6144DDB-9396-4A45-A201-A559D583CE70}"/>
    <dgm:cxn modelId="{51D88E3E-8539-438E-A318-C48BDD5756CD}" srcId="{F7650061-C04E-4B88-BD4B-6C8D59DB6D78}" destId="{39E8F16D-EEFA-434B-A684-E98C36F33690}" srcOrd="4" destOrd="0" parTransId="{47E19113-690A-4892-84CC-3435F8723C44}" sibTransId="{7F282561-37C1-4425-9051-4365473107B2}"/>
    <dgm:cxn modelId="{B05DF35B-D7CA-4290-A73A-C8D96222F767}" type="presOf" srcId="{23FF622A-D366-4B14-AED8-56524CDCA57E}" destId="{ED8D6BE5-AE66-48F2-B4AE-75B31B1D9606}" srcOrd="1" destOrd="0" presId="urn:microsoft.com/office/officeart/2005/8/layout/orgChart1"/>
    <dgm:cxn modelId="{887A0A5F-C8E6-4900-A362-9CDBBBCB45C6}" type="presOf" srcId="{94621AE3-99E1-49C5-850F-736A26B528A4}" destId="{23DA4A08-3995-411E-A5DC-0088ADEB9EAF}" srcOrd="0" destOrd="0" presId="urn:microsoft.com/office/officeart/2005/8/layout/orgChart1"/>
    <dgm:cxn modelId="{2681286A-2F23-4A35-9506-3D8E3A48C581}" type="presOf" srcId="{40E41E0B-C83F-46E1-B182-B66472871CB2}" destId="{1F00EF26-D678-481E-967D-5914E95895DE}" srcOrd="0" destOrd="0" presId="urn:microsoft.com/office/officeart/2005/8/layout/orgChart1"/>
    <dgm:cxn modelId="{D203926C-2EA0-43E7-AF85-ACFB7530F2F6}" srcId="{94621AE3-99E1-49C5-850F-736A26B528A4}" destId="{39649460-13AA-489E-A2DD-0185AEA9DD5D}" srcOrd="0" destOrd="0" parTransId="{37B7269E-00A3-493A-836B-8BF9FDB7F271}" sibTransId="{8C84EABE-1061-4310-9E78-A6282715E0F8}"/>
    <dgm:cxn modelId="{91C3FE4F-EC36-49BB-BEB5-B77485DED7F4}" type="presOf" srcId="{3F88DF25-5A5F-4952-A328-B2D9F722C6B6}" destId="{E977672A-70E1-4CF0-A7DB-B828A14FEC2E}" srcOrd="1" destOrd="0" presId="urn:microsoft.com/office/officeart/2005/8/layout/orgChart1"/>
    <dgm:cxn modelId="{513B9C53-FDF2-4A7D-A209-433C0BCB7604}" srcId="{F7650061-C04E-4B88-BD4B-6C8D59DB6D78}" destId="{5A86A28B-FD24-469D-8D00-1A1FA5850C9B}" srcOrd="1" destOrd="0" parTransId="{30B7FB67-F540-4D31-8531-466C00822C2C}" sibTransId="{6BFA3D71-89C0-4694-9287-70B314547C99}"/>
    <dgm:cxn modelId="{0560B874-C5A9-44DA-BC78-2341728C556D}" type="presOf" srcId="{0AD6B437-5268-4933-92C7-FBC8C105A416}" destId="{3F449CDC-8932-495A-914A-F94A99BB1065}" srcOrd="0" destOrd="0" presId="urn:microsoft.com/office/officeart/2005/8/layout/orgChart1"/>
    <dgm:cxn modelId="{A75CDB59-70DA-466E-8A77-604F22A23C64}" type="presOf" srcId="{23CDEF41-75AB-4C18-B02F-CD35D32B2570}" destId="{53C65F44-11EE-4381-B5BA-E8EB4181F3D7}" srcOrd="0" destOrd="0" presId="urn:microsoft.com/office/officeart/2005/8/layout/orgChart1"/>
    <dgm:cxn modelId="{5D31BC88-6ED6-48EA-8F59-B19F77DB41A9}" type="presOf" srcId="{F7650061-C04E-4B88-BD4B-6C8D59DB6D78}" destId="{34A5957F-B975-4555-81C0-859E67E2DDA2}" srcOrd="1" destOrd="0" presId="urn:microsoft.com/office/officeart/2005/8/layout/orgChart1"/>
    <dgm:cxn modelId="{F345278C-D72A-4143-B7DE-71A1BA62E54A}" srcId="{F7650061-C04E-4B88-BD4B-6C8D59DB6D78}" destId="{23FF622A-D366-4B14-AED8-56524CDCA57E}" srcOrd="2" destOrd="0" parTransId="{23CDEF41-75AB-4C18-B02F-CD35D32B2570}" sibTransId="{ED5B8892-3E93-4CB3-AF90-85EB850E2C7F}"/>
    <dgm:cxn modelId="{0793FC98-C8C5-4981-A3E5-FD4C74D9A743}" type="presOf" srcId="{191F1008-CBDF-4617-BA42-F28637DA1962}" destId="{E5011429-556E-4692-BEF3-BDD6FB1E751C}" srcOrd="1" destOrd="0" presId="urn:microsoft.com/office/officeart/2005/8/layout/orgChart1"/>
    <dgm:cxn modelId="{5B8F5C9A-B266-437E-A269-05A031572D90}" srcId="{94621AE3-99E1-49C5-850F-736A26B528A4}" destId="{F7650061-C04E-4B88-BD4B-6C8D59DB6D78}" srcOrd="1" destOrd="0" parTransId="{EAB3ADDB-4601-46DC-9D85-9F8CAB279F44}" sibTransId="{C2D4EFBC-E07F-49D7-B579-812B18368961}"/>
    <dgm:cxn modelId="{4A82A2A1-67DC-46B3-BF49-7EAD78B81C53}" type="presOf" srcId="{94621AE3-99E1-49C5-850F-736A26B528A4}" destId="{F7905A10-B541-4291-A05F-780996BFB5BE}" srcOrd="1" destOrd="0" presId="urn:microsoft.com/office/officeart/2005/8/layout/orgChart1"/>
    <dgm:cxn modelId="{621C24AA-99D7-41D9-B099-7A116E8AFE6B}" type="presOf" srcId="{39E8F16D-EEFA-434B-A684-E98C36F33690}" destId="{3CC279BA-476A-49DD-A0DE-EDFF1794A5D7}" srcOrd="0" destOrd="0" presId="urn:microsoft.com/office/officeart/2005/8/layout/orgChart1"/>
    <dgm:cxn modelId="{B3A0F4AA-2D7D-4FE7-BA20-73CF0F9CBBDA}" type="presOf" srcId="{30B7FB67-F540-4D31-8531-466C00822C2C}" destId="{807BB9C1-4DAC-4E4B-8699-631725CD773F}" srcOrd="0" destOrd="0" presId="urn:microsoft.com/office/officeart/2005/8/layout/orgChart1"/>
    <dgm:cxn modelId="{8A1511B8-D8F0-4697-BB8F-28C5F32D64BC}" type="presOf" srcId="{37B7269E-00A3-493A-836B-8BF9FDB7F271}" destId="{486C85EC-E1FA-4CEA-A453-9B9ADF2AD738}" srcOrd="0" destOrd="0" presId="urn:microsoft.com/office/officeart/2005/8/layout/orgChart1"/>
    <dgm:cxn modelId="{B8AEEDB8-0DDC-4D03-9F6D-FAACD53181D0}" type="presOf" srcId="{5A86A28B-FD24-469D-8D00-1A1FA5850C9B}" destId="{B8C4C892-5ADD-4785-843B-D13E43000C8E}" srcOrd="0" destOrd="0" presId="urn:microsoft.com/office/officeart/2005/8/layout/orgChart1"/>
    <dgm:cxn modelId="{04884BCF-56EB-4A9E-84F9-F13FFFAEBC29}" srcId="{4FDD3E4A-46F3-425C-8314-FDDB0EB511F7}" destId="{94621AE3-99E1-49C5-850F-736A26B528A4}" srcOrd="0" destOrd="0" parTransId="{DD5A22B5-E956-4528-8579-FAFD28FE7F43}" sibTransId="{851EF01E-E52A-49B2-A6AA-C4B1662571D0}"/>
    <dgm:cxn modelId="{9FAF00D4-8C66-4B7A-B9A1-A624EAFFF906}" type="presOf" srcId="{F2E329FF-DE07-4523-8218-88F03D4D2481}" destId="{A8AF4CA7-BA18-4A56-82D4-3279BE37D8B2}" srcOrd="0" destOrd="0" presId="urn:microsoft.com/office/officeart/2005/8/layout/orgChart1"/>
    <dgm:cxn modelId="{7C4A50D5-EFD3-4471-BD5C-C8C68C8D2843}" type="presOf" srcId="{B1AA5BD5-AFD6-4BAF-9DA0-16A7BFD3BA46}" destId="{B10EC8DB-FE5E-4BED-9CB6-A5E37A5493D2}" srcOrd="0" destOrd="0" presId="urn:microsoft.com/office/officeart/2005/8/layout/orgChart1"/>
    <dgm:cxn modelId="{24A293D9-748B-4C1F-A95C-3420B2DAE141}" type="presOf" srcId="{D8FB4A60-A9AE-4970-8F29-E03883342944}" destId="{C69C9FBB-E5A4-4C55-8A31-DAD3CD86A68F}" srcOrd="0" destOrd="0" presId="urn:microsoft.com/office/officeart/2005/8/layout/orgChart1"/>
    <dgm:cxn modelId="{78AF49E3-02D9-475B-997C-15EE42146CED}" type="presOf" srcId="{39649460-13AA-489E-A2DD-0185AEA9DD5D}" destId="{AC91CA99-43EF-4FF3-922D-EF74253E2A0A}" srcOrd="1" destOrd="0" presId="urn:microsoft.com/office/officeart/2005/8/layout/orgChart1"/>
    <dgm:cxn modelId="{B363AEEB-7794-4F2C-B1CB-6D72FAE3876B}" type="presOf" srcId="{47E19113-690A-4892-84CC-3435F8723C44}" destId="{FFAE3E7D-6E7D-4C40-AD03-7FE6EF474274}" srcOrd="0" destOrd="0" presId="urn:microsoft.com/office/officeart/2005/8/layout/orgChart1"/>
    <dgm:cxn modelId="{36DCBEEF-F033-4783-AC44-BE9D8CE55774}" type="presOf" srcId="{68C4A7F8-FF88-48BC-B253-47E5B2E15113}" destId="{4D5FB9B3-4161-4110-803D-D5D2F9C846AF}" srcOrd="0" destOrd="0" presId="urn:microsoft.com/office/officeart/2005/8/layout/orgChart1"/>
    <dgm:cxn modelId="{02172FF2-891E-4A63-8391-E9E33B16B64B}" srcId="{39649460-13AA-489E-A2DD-0185AEA9DD5D}" destId="{191F1008-CBDF-4617-BA42-F28637DA1962}" srcOrd="0" destOrd="0" parTransId="{40E41E0B-C83F-46E1-B182-B66472871CB2}" sibTransId="{4E4706E4-0E51-4214-8AAA-C8A70C2840B5}"/>
    <dgm:cxn modelId="{BD8F64F4-E218-471D-9BD3-5B3532C47BA9}" type="presOf" srcId="{68C4A7F8-FF88-48BC-B253-47E5B2E15113}" destId="{EB39CF9D-786A-49AD-BD5E-B8D4F2A6E256}" srcOrd="1" destOrd="0" presId="urn:microsoft.com/office/officeart/2005/8/layout/orgChart1"/>
    <dgm:cxn modelId="{35A5F4F7-CC2E-4207-B8A7-F77D7C3A0CF6}" srcId="{F7650061-C04E-4B88-BD4B-6C8D59DB6D78}" destId="{68C4A7F8-FF88-48BC-B253-47E5B2E15113}" srcOrd="0" destOrd="0" parTransId="{D8FB4A60-A9AE-4970-8F29-E03883342944}" sibTransId="{95F1BE87-D3A8-4816-8333-B8614DEB0035}"/>
    <dgm:cxn modelId="{5993EDF8-5EB9-4AFE-9225-D0DC1518AF75}" type="presOf" srcId="{5A86A28B-FD24-469D-8D00-1A1FA5850C9B}" destId="{CB8F63A9-FDB0-43DB-AC08-55E8BA63779E}" srcOrd="1" destOrd="0" presId="urn:microsoft.com/office/officeart/2005/8/layout/orgChart1"/>
    <dgm:cxn modelId="{99406688-DF0C-4C28-87DC-89C61B5D17D6}" type="presParOf" srcId="{1B6F3B86-CC0A-431F-83B0-50B3479CDB54}" destId="{D98D1483-EBCD-44BA-94B3-22DFB3195ECC}" srcOrd="0" destOrd="0" presId="urn:microsoft.com/office/officeart/2005/8/layout/orgChart1"/>
    <dgm:cxn modelId="{07FB7E87-97D1-4AD5-B16E-12E8D4ECD227}" type="presParOf" srcId="{D98D1483-EBCD-44BA-94B3-22DFB3195ECC}" destId="{DE3F0CC2-D497-4B50-AF06-CB2F5B1F2FD7}" srcOrd="0" destOrd="0" presId="urn:microsoft.com/office/officeart/2005/8/layout/orgChart1"/>
    <dgm:cxn modelId="{4F4EC6F5-15F8-415D-A4DA-F1514EAEFC3B}" type="presParOf" srcId="{DE3F0CC2-D497-4B50-AF06-CB2F5B1F2FD7}" destId="{23DA4A08-3995-411E-A5DC-0088ADEB9EAF}" srcOrd="0" destOrd="0" presId="urn:microsoft.com/office/officeart/2005/8/layout/orgChart1"/>
    <dgm:cxn modelId="{1E2271D7-ED40-4B72-966E-3639B1836E08}" type="presParOf" srcId="{DE3F0CC2-D497-4B50-AF06-CB2F5B1F2FD7}" destId="{F7905A10-B541-4291-A05F-780996BFB5BE}" srcOrd="1" destOrd="0" presId="urn:microsoft.com/office/officeart/2005/8/layout/orgChart1"/>
    <dgm:cxn modelId="{BDE40983-A4C6-4469-845F-4662FA9A4ED0}" type="presParOf" srcId="{D98D1483-EBCD-44BA-94B3-22DFB3195ECC}" destId="{3FA19A0C-1803-4AD0-B8FB-189EEF670B09}" srcOrd="1" destOrd="0" presId="urn:microsoft.com/office/officeart/2005/8/layout/orgChart1"/>
    <dgm:cxn modelId="{FF470307-5AFD-4FFB-82E7-B442AA004903}" type="presParOf" srcId="{3FA19A0C-1803-4AD0-B8FB-189EEF670B09}" destId="{486C85EC-E1FA-4CEA-A453-9B9ADF2AD738}" srcOrd="0" destOrd="0" presId="urn:microsoft.com/office/officeart/2005/8/layout/orgChart1"/>
    <dgm:cxn modelId="{26AE41B6-1947-42F1-B3FE-E511992601AA}" type="presParOf" srcId="{3FA19A0C-1803-4AD0-B8FB-189EEF670B09}" destId="{9A095940-F4F6-4FA0-8AEA-A5064BF6E872}" srcOrd="1" destOrd="0" presId="urn:microsoft.com/office/officeart/2005/8/layout/orgChart1"/>
    <dgm:cxn modelId="{780FDA3F-AA4C-42C8-B872-BBE13C6BA1D9}" type="presParOf" srcId="{9A095940-F4F6-4FA0-8AEA-A5064BF6E872}" destId="{B29D3954-65C0-4A65-925A-289F93494E62}" srcOrd="0" destOrd="0" presId="urn:microsoft.com/office/officeart/2005/8/layout/orgChart1"/>
    <dgm:cxn modelId="{528434DA-A3C0-483C-915C-229C2806E8ED}" type="presParOf" srcId="{B29D3954-65C0-4A65-925A-289F93494E62}" destId="{8A0FF25B-B648-489B-917B-28573BEACF71}" srcOrd="0" destOrd="0" presId="urn:microsoft.com/office/officeart/2005/8/layout/orgChart1"/>
    <dgm:cxn modelId="{9DB5B223-1A6A-406E-AADD-DFF7ADE8B3F5}" type="presParOf" srcId="{B29D3954-65C0-4A65-925A-289F93494E62}" destId="{AC91CA99-43EF-4FF3-922D-EF74253E2A0A}" srcOrd="1" destOrd="0" presId="urn:microsoft.com/office/officeart/2005/8/layout/orgChart1"/>
    <dgm:cxn modelId="{87996065-D512-41DA-B1A5-97A34372F9A1}" type="presParOf" srcId="{9A095940-F4F6-4FA0-8AEA-A5064BF6E872}" destId="{8C3916CB-4B90-4175-821B-E6073BA97D34}" srcOrd="1" destOrd="0" presId="urn:microsoft.com/office/officeart/2005/8/layout/orgChart1"/>
    <dgm:cxn modelId="{D0F6E9E3-D3EF-4634-82B6-61E95917B69D}" type="presParOf" srcId="{8C3916CB-4B90-4175-821B-E6073BA97D34}" destId="{1F00EF26-D678-481E-967D-5914E95895DE}" srcOrd="0" destOrd="0" presId="urn:microsoft.com/office/officeart/2005/8/layout/orgChart1"/>
    <dgm:cxn modelId="{F08FE7E3-4D87-4AD2-8B2F-969269A2AAE4}" type="presParOf" srcId="{8C3916CB-4B90-4175-821B-E6073BA97D34}" destId="{285EC18D-DB72-411D-92F9-79591702F780}" srcOrd="1" destOrd="0" presId="urn:microsoft.com/office/officeart/2005/8/layout/orgChart1"/>
    <dgm:cxn modelId="{7B3EF0C1-BA72-4430-A060-ABF107CADF63}" type="presParOf" srcId="{285EC18D-DB72-411D-92F9-79591702F780}" destId="{9460C339-78CB-4C4B-A23D-B9242CE23820}" srcOrd="0" destOrd="0" presId="urn:microsoft.com/office/officeart/2005/8/layout/orgChart1"/>
    <dgm:cxn modelId="{68311806-1F96-4B0F-9766-C3E3E567D23A}" type="presParOf" srcId="{9460C339-78CB-4C4B-A23D-B9242CE23820}" destId="{7F0EEE4B-D939-45AF-A435-CD4CDEA60B55}" srcOrd="0" destOrd="0" presId="urn:microsoft.com/office/officeart/2005/8/layout/orgChart1"/>
    <dgm:cxn modelId="{781EF5DA-0EF3-4D48-951A-A8D653FFD765}" type="presParOf" srcId="{9460C339-78CB-4C4B-A23D-B9242CE23820}" destId="{E5011429-556E-4692-BEF3-BDD6FB1E751C}" srcOrd="1" destOrd="0" presId="urn:microsoft.com/office/officeart/2005/8/layout/orgChart1"/>
    <dgm:cxn modelId="{621CA43A-E1D7-42B3-BEE9-56CAF5BF2D9A}" type="presParOf" srcId="{285EC18D-DB72-411D-92F9-79591702F780}" destId="{889EB0A2-15AA-429E-ABBF-F88DF0398FEA}" srcOrd="1" destOrd="0" presId="urn:microsoft.com/office/officeart/2005/8/layout/orgChart1"/>
    <dgm:cxn modelId="{00D121B0-963A-43D2-8F42-113FA5776F12}" type="presParOf" srcId="{285EC18D-DB72-411D-92F9-79591702F780}" destId="{38D99A7A-67E9-4FB2-A6FF-D31714565A5F}" srcOrd="2" destOrd="0" presId="urn:microsoft.com/office/officeart/2005/8/layout/orgChart1"/>
    <dgm:cxn modelId="{62336E65-FF22-4BA0-9AA7-1E11932E42F0}" type="presParOf" srcId="{9A095940-F4F6-4FA0-8AEA-A5064BF6E872}" destId="{81F5EF0F-9A62-4722-9EAE-D14658B08025}" srcOrd="2" destOrd="0" presId="urn:microsoft.com/office/officeart/2005/8/layout/orgChart1"/>
    <dgm:cxn modelId="{AC8D99E3-0C32-4A96-9762-97C017740AFB}" type="presParOf" srcId="{3FA19A0C-1803-4AD0-B8FB-189EEF670B09}" destId="{15B77BE5-3404-4C8E-B4F7-257671F79DC6}" srcOrd="2" destOrd="0" presId="urn:microsoft.com/office/officeart/2005/8/layout/orgChart1"/>
    <dgm:cxn modelId="{E3E5DB00-84D8-46F3-9478-F02FBCD82BD3}" type="presParOf" srcId="{3FA19A0C-1803-4AD0-B8FB-189EEF670B09}" destId="{55F0C8C7-6A92-40ED-B747-5BA4648F4C24}" srcOrd="3" destOrd="0" presId="urn:microsoft.com/office/officeart/2005/8/layout/orgChart1"/>
    <dgm:cxn modelId="{8A8F5A64-07D7-4FAB-837B-22AFC2351CF9}" type="presParOf" srcId="{55F0C8C7-6A92-40ED-B747-5BA4648F4C24}" destId="{24C79079-9DCB-4D09-A60D-80400EA3EDFC}" srcOrd="0" destOrd="0" presId="urn:microsoft.com/office/officeart/2005/8/layout/orgChart1"/>
    <dgm:cxn modelId="{CD657B9C-225B-435C-A2A6-DD7BE197EA13}" type="presParOf" srcId="{24C79079-9DCB-4D09-A60D-80400EA3EDFC}" destId="{84E8B334-4DE1-4153-A79D-32EBE9A363FA}" srcOrd="0" destOrd="0" presId="urn:microsoft.com/office/officeart/2005/8/layout/orgChart1"/>
    <dgm:cxn modelId="{FDFBFDB4-AE15-4EDE-9855-BCF54CECB1B2}" type="presParOf" srcId="{24C79079-9DCB-4D09-A60D-80400EA3EDFC}" destId="{34A5957F-B975-4555-81C0-859E67E2DDA2}" srcOrd="1" destOrd="0" presId="urn:microsoft.com/office/officeart/2005/8/layout/orgChart1"/>
    <dgm:cxn modelId="{740660C2-CF23-4721-8F91-A0FED34198F8}" type="presParOf" srcId="{55F0C8C7-6A92-40ED-B747-5BA4648F4C24}" destId="{B6D1B789-B858-4C6E-B4B1-23CBEB25D88E}" srcOrd="1" destOrd="0" presId="urn:microsoft.com/office/officeart/2005/8/layout/orgChart1"/>
    <dgm:cxn modelId="{FE60EA64-F759-44E2-B9C8-BC57D9F850CD}" type="presParOf" srcId="{B6D1B789-B858-4C6E-B4B1-23CBEB25D88E}" destId="{C69C9FBB-E5A4-4C55-8A31-DAD3CD86A68F}" srcOrd="0" destOrd="0" presId="urn:microsoft.com/office/officeart/2005/8/layout/orgChart1"/>
    <dgm:cxn modelId="{FBF68BAE-083D-4B5A-9CFC-CE1C547C6745}" type="presParOf" srcId="{B6D1B789-B858-4C6E-B4B1-23CBEB25D88E}" destId="{65DF6B11-7493-4266-A6C1-6F838522B8C2}" srcOrd="1" destOrd="0" presId="urn:microsoft.com/office/officeart/2005/8/layout/orgChart1"/>
    <dgm:cxn modelId="{3F75546A-EBE9-4CAB-8770-A2B565F54145}" type="presParOf" srcId="{65DF6B11-7493-4266-A6C1-6F838522B8C2}" destId="{613F4ABE-A034-4751-A53C-F2078E331006}" srcOrd="0" destOrd="0" presId="urn:microsoft.com/office/officeart/2005/8/layout/orgChart1"/>
    <dgm:cxn modelId="{03C69EF3-9DAF-4AE7-A09A-45BF48D658C2}" type="presParOf" srcId="{613F4ABE-A034-4751-A53C-F2078E331006}" destId="{4D5FB9B3-4161-4110-803D-D5D2F9C846AF}" srcOrd="0" destOrd="0" presId="urn:microsoft.com/office/officeart/2005/8/layout/orgChart1"/>
    <dgm:cxn modelId="{53D9BC52-E434-412F-B666-7BA37AD1ED9D}" type="presParOf" srcId="{613F4ABE-A034-4751-A53C-F2078E331006}" destId="{EB39CF9D-786A-49AD-BD5E-B8D4F2A6E256}" srcOrd="1" destOrd="0" presId="urn:microsoft.com/office/officeart/2005/8/layout/orgChart1"/>
    <dgm:cxn modelId="{574E7339-DBA9-456D-9BC0-FB553BD2BC7A}" type="presParOf" srcId="{65DF6B11-7493-4266-A6C1-6F838522B8C2}" destId="{635D4C2E-F49E-4378-AB34-2CB53B53E904}" srcOrd="1" destOrd="0" presId="urn:microsoft.com/office/officeart/2005/8/layout/orgChart1"/>
    <dgm:cxn modelId="{E8A0C250-68E2-4C54-A0BC-5EEB82FDD098}" type="presParOf" srcId="{65DF6B11-7493-4266-A6C1-6F838522B8C2}" destId="{0AE699D6-E062-4382-B5C3-4AA237B42A06}" srcOrd="2" destOrd="0" presId="urn:microsoft.com/office/officeart/2005/8/layout/orgChart1"/>
    <dgm:cxn modelId="{80BC1BF5-DD99-4DA2-8C6E-D8D34BD1B709}" type="presParOf" srcId="{B6D1B789-B858-4C6E-B4B1-23CBEB25D88E}" destId="{807BB9C1-4DAC-4E4B-8699-631725CD773F}" srcOrd="2" destOrd="0" presId="urn:microsoft.com/office/officeart/2005/8/layout/orgChart1"/>
    <dgm:cxn modelId="{EA288193-5616-4209-A539-F269D76EE1B2}" type="presParOf" srcId="{B6D1B789-B858-4C6E-B4B1-23CBEB25D88E}" destId="{4ABF1F1F-E1F7-4DFB-9E24-35219DFB7D93}" srcOrd="3" destOrd="0" presId="urn:microsoft.com/office/officeart/2005/8/layout/orgChart1"/>
    <dgm:cxn modelId="{4541B6E2-2AF9-4524-81CF-926E8A004FC9}" type="presParOf" srcId="{4ABF1F1F-E1F7-4DFB-9E24-35219DFB7D93}" destId="{60552361-4B72-48C1-902F-72377EC179DF}" srcOrd="0" destOrd="0" presId="urn:microsoft.com/office/officeart/2005/8/layout/orgChart1"/>
    <dgm:cxn modelId="{0C4C1468-03BB-4B23-B65C-42E265E83B80}" type="presParOf" srcId="{60552361-4B72-48C1-902F-72377EC179DF}" destId="{B8C4C892-5ADD-4785-843B-D13E43000C8E}" srcOrd="0" destOrd="0" presId="urn:microsoft.com/office/officeart/2005/8/layout/orgChart1"/>
    <dgm:cxn modelId="{A283B0C4-25DB-4A11-9D61-0C54B11D2841}" type="presParOf" srcId="{60552361-4B72-48C1-902F-72377EC179DF}" destId="{CB8F63A9-FDB0-43DB-AC08-55E8BA63779E}" srcOrd="1" destOrd="0" presId="urn:microsoft.com/office/officeart/2005/8/layout/orgChart1"/>
    <dgm:cxn modelId="{DECDBB97-357A-4AF9-B9DC-35DDBBF1813D}" type="presParOf" srcId="{4ABF1F1F-E1F7-4DFB-9E24-35219DFB7D93}" destId="{5E65BEF9-0120-4D6A-9AAF-7928D6FF4B1D}" srcOrd="1" destOrd="0" presId="urn:microsoft.com/office/officeart/2005/8/layout/orgChart1"/>
    <dgm:cxn modelId="{81D3E098-E305-4C4C-932F-97BF8C6DC0AE}" type="presParOf" srcId="{4ABF1F1F-E1F7-4DFB-9E24-35219DFB7D93}" destId="{F7D38397-D39D-4F67-88FE-3F6F3651F5D7}" srcOrd="2" destOrd="0" presId="urn:microsoft.com/office/officeart/2005/8/layout/orgChart1"/>
    <dgm:cxn modelId="{8A475E39-705E-4E5C-83A2-CF70998F16F0}" type="presParOf" srcId="{B6D1B789-B858-4C6E-B4B1-23CBEB25D88E}" destId="{53C65F44-11EE-4381-B5BA-E8EB4181F3D7}" srcOrd="4" destOrd="0" presId="urn:microsoft.com/office/officeart/2005/8/layout/orgChart1"/>
    <dgm:cxn modelId="{13E3349A-8BF4-4986-908C-8E44FF12BC25}" type="presParOf" srcId="{B6D1B789-B858-4C6E-B4B1-23CBEB25D88E}" destId="{A92B7278-3FAC-4E88-9B71-8A4A5985386D}" srcOrd="5" destOrd="0" presId="urn:microsoft.com/office/officeart/2005/8/layout/orgChart1"/>
    <dgm:cxn modelId="{D9883B9C-E7CE-4026-BB84-2B3C2E38CDA4}" type="presParOf" srcId="{A92B7278-3FAC-4E88-9B71-8A4A5985386D}" destId="{97A454ED-2A15-4DF0-BF7E-1AA4ACC26515}" srcOrd="0" destOrd="0" presId="urn:microsoft.com/office/officeart/2005/8/layout/orgChart1"/>
    <dgm:cxn modelId="{A47C712C-9F13-4FDF-80CA-D0520E3A6C86}" type="presParOf" srcId="{97A454ED-2A15-4DF0-BF7E-1AA4ACC26515}" destId="{55196562-9DB0-49F8-ACC4-161066C33832}" srcOrd="0" destOrd="0" presId="urn:microsoft.com/office/officeart/2005/8/layout/orgChart1"/>
    <dgm:cxn modelId="{92B64376-41B0-4A3B-9D03-B0AE3A1D2606}" type="presParOf" srcId="{97A454ED-2A15-4DF0-BF7E-1AA4ACC26515}" destId="{ED8D6BE5-AE66-48F2-B4AE-75B31B1D9606}" srcOrd="1" destOrd="0" presId="urn:microsoft.com/office/officeart/2005/8/layout/orgChart1"/>
    <dgm:cxn modelId="{59ACDBB9-E62B-4031-969C-17AE93C349CD}" type="presParOf" srcId="{A92B7278-3FAC-4E88-9B71-8A4A5985386D}" destId="{B9738DCA-F4B5-4318-999C-E9E9A0E2FB73}" srcOrd="1" destOrd="0" presId="urn:microsoft.com/office/officeart/2005/8/layout/orgChart1"/>
    <dgm:cxn modelId="{A82EFCD2-A09F-49FF-92D0-6F5CB18403DA}" type="presParOf" srcId="{A92B7278-3FAC-4E88-9B71-8A4A5985386D}" destId="{A424A6D5-4AA1-44D6-AB35-481867912808}" srcOrd="2" destOrd="0" presId="urn:microsoft.com/office/officeart/2005/8/layout/orgChart1"/>
    <dgm:cxn modelId="{D67A14FE-1D78-4B39-9485-22D1ECC5BD05}" type="presParOf" srcId="{B6D1B789-B858-4C6E-B4B1-23CBEB25D88E}" destId="{A8AF4CA7-BA18-4A56-82D4-3279BE37D8B2}" srcOrd="6" destOrd="0" presId="urn:microsoft.com/office/officeart/2005/8/layout/orgChart1"/>
    <dgm:cxn modelId="{2EDD3600-AA20-4C5A-9F98-145917A490BB}" type="presParOf" srcId="{B6D1B789-B858-4C6E-B4B1-23CBEB25D88E}" destId="{235BDD79-A345-4F70-89E3-32E69A1DE53C}" srcOrd="7" destOrd="0" presId="urn:microsoft.com/office/officeart/2005/8/layout/orgChart1"/>
    <dgm:cxn modelId="{5B47C8CF-3C3F-4B75-ADFA-F8BDAD27F336}" type="presParOf" srcId="{235BDD79-A345-4F70-89E3-32E69A1DE53C}" destId="{EAD5EFD2-B4C7-4C0C-B65C-8707A2AF0B7C}" srcOrd="0" destOrd="0" presId="urn:microsoft.com/office/officeart/2005/8/layout/orgChart1"/>
    <dgm:cxn modelId="{572DDC3F-5F6C-4608-A372-C9DE44F2ED12}" type="presParOf" srcId="{EAD5EFD2-B4C7-4C0C-B65C-8707A2AF0B7C}" destId="{6BBED238-616D-44A1-8FF0-EBC541DC8C9D}" srcOrd="0" destOrd="0" presId="urn:microsoft.com/office/officeart/2005/8/layout/orgChart1"/>
    <dgm:cxn modelId="{25E630D4-2649-436F-89B0-824D355DA752}" type="presParOf" srcId="{EAD5EFD2-B4C7-4C0C-B65C-8707A2AF0B7C}" destId="{E977672A-70E1-4CF0-A7DB-B828A14FEC2E}" srcOrd="1" destOrd="0" presId="urn:microsoft.com/office/officeart/2005/8/layout/orgChart1"/>
    <dgm:cxn modelId="{5625E19D-B77E-4AB9-9C14-C1E18D033658}" type="presParOf" srcId="{235BDD79-A345-4F70-89E3-32E69A1DE53C}" destId="{086FFB60-7315-4C8C-824A-5A177C0DA598}" srcOrd="1" destOrd="0" presId="urn:microsoft.com/office/officeart/2005/8/layout/orgChart1"/>
    <dgm:cxn modelId="{EA972908-D997-4AC4-8E90-E62DF7834271}" type="presParOf" srcId="{235BDD79-A345-4F70-89E3-32E69A1DE53C}" destId="{526608FA-0B08-4A7B-AB82-8794E0BEB8B6}" srcOrd="2" destOrd="0" presId="urn:microsoft.com/office/officeart/2005/8/layout/orgChart1"/>
    <dgm:cxn modelId="{098E46F2-E263-4011-90E2-994A28178F7C}" type="presParOf" srcId="{B6D1B789-B858-4C6E-B4B1-23CBEB25D88E}" destId="{FFAE3E7D-6E7D-4C40-AD03-7FE6EF474274}" srcOrd="8" destOrd="0" presId="urn:microsoft.com/office/officeart/2005/8/layout/orgChart1"/>
    <dgm:cxn modelId="{EF1CD604-61BB-42D3-B77A-B376512AC535}" type="presParOf" srcId="{B6D1B789-B858-4C6E-B4B1-23CBEB25D88E}" destId="{7EBE0EAB-2D9D-4CCC-A41F-04FD854884EB}" srcOrd="9" destOrd="0" presId="urn:microsoft.com/office/officeart/2005/8/layout/orgChart1"/>
    <dgm:cxn modelId="{816BD116-ED66-40CD-AFC0-AAF5DDD0D5BD}" type="presParOf" srcId="{7EBE0EAB-2D9D-4CCC-A41F-04FD854884EB}" destId="{5AD4E2B8-DDDC-4FC0-95AA-08CC2D4AC887}" srcOrd="0" destOrd="0" presId="urn:microsoft.com/office/officeart/2005/8/layout/orgChart1"/>
    <dgm:cxn modelId="{592A6A9D-4E36-4757-B9B8-67BFD217DB7C}" type="presParOf" srcId="{5AD4E2B8-DDDC-4FC0-95AA-08CC2D4AC887}" destId="{3CC279BA-476A-49DD-A0DE-EDFF1794A5D7}" srcOrd="0" destOrd="0" presId="urn:microsoft.com/office/officeart/2005/8/layout/orgChart1"/>
    <dgm:cxn modelId="{7520011C-1A61-4247-911A-0BCA9FBA8F05}" type="presParOf" srcId="{5AD4E2B8-DDDC-4FC0-95AA-08CC2D4AC887}" destId="{934D3A52-36F8-41AE-827B-96D082EAF5E9}" srcOrd="1" destOrd="0" presId="urn:microsoft.com/office/officeart/2005/8/layout/orgChart1"/>
    <dgm:cxn modelId="{83800711-82D0-45D8-823B-91D4F5908795}" type="presParOf" srcId="{7EBE0EAB-2D9D-4CCC-A41F-04FD854884EB}" destId="{4BFC9C89-46AF-48E7-A15B-B3EC13B77D13}" srcOrd="1" destOrd="0" presId="urn:microsoft.com/office/officeart/2005/8/layout/orgChart1"/>
    <dgm:cxn modelId="{EA567D32-0830-45BD-B663-85E5CD74DA68}" type="presParOf" srcId="{7EBE0EAB-2D9D-4CCC-A41F-04FD854884EB}" destId="{EFDFFD59-F17C-4DF0-BFE4-FD064B43914F}" srcOrd="2" destOrd="0" presId="urn:microsoft.com/office/officeart/2005/8/layout/orgChart1"/>
    <dgm:cxn modelId="{AAFD1AE3-0C79-48CD-99EC-CD577EC76215}" type="presParOf" srcId="{B6D1B789-B858-4C6E-B4B1-23CBEB25D88E}" destId="{3F449CDC-8932-495A-914A-F94A99BB1065}" srcOrd="10" destOrd="0" presId="urn:microsoft.com/office/officeart/2005/8/layout/orgChart1"/>
    <dgm:cxn modelId="{C5274462-6708-447F-B9DE-A17BD6F3A60D}" type="presParOf" srcId="{B6D1B789-B858-4C6E-B4B1-23CBEB25D88E}" destId="{5DA95BDE-25B1-429C-926F-47B3C1DF2BDD}" srcOrd="11" destOrd="0" presId="urn:microsoft.com/office/officeart/2005/8/layout/orgChart1"/>
    <dgm:cxn modelId="{E0384248-1B19-43AB-8263-65C171DE57D0}" type="presParOf" srcId="{5DA95BDE-25B1-429C-926F-47B3C1DF2BDD}" destId="{B5BADB2F-ABBC-4B53-80CB-17C6A672C87C}" srcOrd="0" destOrd="0" presId="urn:microsoft.com/office/officeart/2005/8/layout/orgChart1"/>
    <dgm:cxn modelId="{8CCF4948-9B79-4484-8495-5E1B6F4C894F}" type="presParOf" srcId="{B5BADB2F-ABBC-4B53-80CB-17C6A672C87C}" destId="{B10EC8DB-FE5E-4BED-9CB6-A5E37A5493D2}" srcOrd="0" destOrd="0" presId="urn:microsoft.com/office/officeart/2005/8/layout/orgChart1"/>
    <dgm:cxn modelId="{FFFCCA73-FB8F-4AD1-8271-C74413FDCD7A}" type="presParOf" srcId="{B5BADB2F-ABBC-4B53-80CB-17C6A672C87C}" destId="{BD6C445A-82A6-4FC9-89DA-2B920AB86EB8}" srcOrd="1" destOrd="0" presId="urn:microsoft.com/office/officeart/2005/8/layout/orgChart1"/>
    <dgm:cxn modelId="{9A6156E0-55EE-49D5-950C-57C82D3378F0}" type="presParOf" srcId="{5DA95BDE-25B1-429C-926F-47B3C1DF2BDD}" destId="{67EDDFD8-82CF-43FC-8DFB-AB8865F1B4D3}" srcOrd="1" destOrd="0" presId="urn:microsoft.com/office/officeart/2005/8/layout/orgChart1"/>
    <dgm:cxn modelId="{D92E647E-5491-4191-9494-0105F9EA927F}" type="presParOf" srcId="{5DA95BDE-25B1-429C-926F-47B3C1DF2BDD}" destId="{2F661503-0E84-468D-B766-2DDF9A413C7F}" srcOrd="2" destOrd="0" presId="urn:microsoft.com/office/officeart/2005/8/layout/orgChart1"/>
    <dgm:cxn modelId="{EA514EEA-C7BE-4B6D-86BF-A329C6616D49}" type="presParOf" srcId="{55F0C8C7-6A92-40ED-B747-5BA4648F4C24}" destId="{8D22DF1B-ACCD-4093-B673-B671BD3BDCF1}" srcOrd="2" destOrd="0" presId="urn:microsoft.com/office/officeart/2005/8/layout/orgChart1"/>
    <dgm:cxn modelId="{F47A7983-39F9-4893-B7DE-E7E4ED08E3CA}" type="presParOf" srcId="{D98D1483-EBCD-44BA-94B3-22DFB3195ECC}" destId="{BA5883B1-FF6A-412B-96B7-8DB21F5D2684}" srcOrd="2" destOrd="0" presId="urn:microsoft.com/office/officeart/2005/8/layout/orgChart1"/>
  </dgm:cxnLst>
  <dgm:bg/>
  <dgm:whole>
    <a:ln>
      <a:noFill/>
    </a:ln>
  </dgm:whole>
  <dgm:extLst>
    <a:ext uri="http://schemas.microsoft.com/office/drawing/2008/diagram">
      <dsp:dataModelExt xmlns:dsp="http://schemas.microsoft.com/office/drawing/2008/diagram" relId="rId3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78F6090-8FA5-49D9-B806-4DB96870C95F}" type="doc">
      <dgm:prSet loTypeId="urn:microsoft.com/office/officeart/2005/8/layout/vProcess5" loCatId="process" qsTypeId="urn:microsoft.com/office/officeart/2005/8/quickstyle/simple1" qsCatId="simple" csTypeId="urn:microsoft.com/office/officeart/2005/8/colors/accent0_1" csCatId="mainScheme" phldr="1"/>
      <dgm:spPr/>
      <dgm:t>
        <a:bodyPr/>
        <a:lstStyle/>
        <a:p>
          <a:endParaRPr lang="fr-FR"/>
        </a:p>
      </dgm:t>
    </dgm:pt>
    <dgm:pt modelId="{7F09B054-9C35-4FA5-A012-1043CDC26213}">
      <dgm:prSet phldrT="[Texte]" custT="1"/>
      <dgm:spPr>
        <a:solidFill>
          <a:srgbClr val="E8C9CC"/>
        </a:solidFill>
        <a:ln>
          <a:solidFill>
            <a:srgbClr val="C00000"/>
          </a:solidFill>
        </a:ln>
      </dgm:spPr>
      <dgm:t>
        <a:bodyPr/>
        <a:lstStyle/>
        <a:p>
          <a:r>
            <a:rPr lang="fr-FR" sz="1100">
              <a:latin typeface="Tahoma" panose="020B0604030504040204" pitchFamily="34" charset="0"/>
              <a:ea typeface="Tahoma" panose="020B0604030504040204" pitchFamily="34" charset="0"/>
              <a:cs typeface="Tahoma" panose="020B0604030504040204" pitchFamily="34" charset="0"/>
            </a:rPr>
            <a:t>Questions en cours de consultation possible jusqu'au </a:t>
          </a:r>
          <a:r>
            <a:rPr lang="fr-FR" sz="1100" b="1">
              <a:solidFill>
                <a:schemeClr val="tx1"/>
              </a:solidFill>
              <a:latin typeface="Tahoma" panose="020B0604030504040204" pitchFamily="34" charset="0"/>
              <a:ea typeface="Tahoma" panose="020B0604030504040204" pitchFamily="34" charset="0"/>
              <a:cs typeface="Tahoma" panose="020B0604030504040204" pitchFamily="34" charset="0"/>
            </a:rPr>
            <a:t>01/10/2026</a:t>
          </a:r>
        </a:p>
      </dgm:t>
    </dgm:pt>
    <dgm:pt modelId="{68A0A56C-76BD-457D-BF2B-3FD855324C00}" type="parTrans" cxnId="{D399684C-A383-4665-ACB7-0C0C1C0A5887}">
      <dgm:prSet/>
      <dgm:spPr/>
      <dgm:t>
        <a:bodyPr/>
        <a:lstStyle/>
        <a:p>
          <a:endParaRPr lang="fr-FR" sz="1100">
            <a:latin typeface="Tahoma" panose="020B0604030504040204" pitchFamily="34" charset="0"/>
            <a:ea typeface="Tahoma" panose="020B0604030504040204" pitchFamily="34" charset="0"/>
            <a:cs typeface="Tahoma" panose="020B0604030504040204" pitchFamily="34" charset="0"/>
          </a:endParaRPr>
        </a:p>
      </dgm:t>
    </dgm:pt>
    <dgm:pt modelId="{3D7E81A7-9C3E-4DDD-97E9-8C472BC0911D}" type="sibTrans" cxnId="{D399684C-A383-4665-ACB7-0C0C1C0A5887}">
      <dgm:prSet custT="1"/>
      <dgm:spPr>
        <a:solidFill>
          <a:srgbClr val="7F3035">
            <a:alpha val="90000"/>
          </a:srgbClr>
        </a:solidFill>
      </dgm:spPr>
      <dgm:t>
        <a:bodyPr/>
        <a:lstStyle/>
        <a:p>
          <a:endParaRPr lang="fr-FR" sz="1100">
            <a:latin typeface="Tahoma" panose="020B0604030504040204" pitchFamily="34" charset="0"/>
            <a:ea typeface="Tahoma" panose="020B0604030504040204" pitchFamily="34" charset="0"/>
            <a:cs typeface="Tahoma" panose="020B0604030504040204" pitchFamily="34" charset="0"/>
          </a:endParaRPr>
        </a:p>
      </dgm:t>
    </dgm:pt>
    <dgm:pt modelId="{57FBEDA8-8A3D-4FB5-9CE4-7C520C2FD6D2}">
      <dgm:prSet phldrT="[Texte]" custT="1"/>
      <dgm:spPr>
        <a:solidFill>
          <a:srgbClr val="C98A90"/>
        </a:solidFill>
        <a:ln>
          <a:solidFill>
            <a:srgbClr val="C00000"/>
          </a:solidFill>
        </a:ln>
      </dgm:spPr>
      <dgm:t>
        <a:bodyPr/>
        <a:lstStyle/>
        <a:p>
          <a:r>
            <a:rPr lang="fr-FR" sz="1100">
              <a:latin typeface="Tahoma" panose="020B0604030504040204" pitchFamily="34" charset="0"/>
              <a:ea typeface="Tahoma" panose="020B0604030504040204" pitchFamily="34" charset="0"/>
              <a:cs typeface="Tahoma" panose="020B0604030504040204" pitchFamily="34" charset="0"/>
            </a:rPr>
            <a:t>Traitement de la demande par le SDIS 35 en cours de consultation</a:t>
          </a:r>
        </a:p>
      </dgm:t>
    </dgm:pt>
    <dgm:pt modelId="{CACAD3A6-2F35-4E8A-A520-18E7B3DD4F07}" type="parTrans" cxnId="{E6EC3B09-2353-4A33-A5F3-112871CC4C35}">
      <dgm:prSet/>
      <dgm:spPr/>
      <dgm:t>
        <a:bodyPr/>
        <a:lstStyle/>
        <a:p>
          <a:endParaRPr lang="fr-FR" sz="1100">
            <a:latin typeface="Tahoma" panose="020B0604030504040204" pitchFamily="34" charset="0"/>
            <a:ea typeface="Tahoma" panose="020B0604030504040204" pitchFamily="34" charset="0"/>
            <a:cs typeface="Tahoma" panose="020B0604030504040204" pitchFamily="34" charset="0"/>
          </a:endParaRPr>
        </a:p>
      </dgm:t>
    </dgm:pt>
    <dgm:pt modelId="{D9B8E7E2-F105-48DE-88B4-C5626CB3EA4E}" type="sibTrans" cxnId="{E6EC3B09-2353-4A33-A5F3-112871CC4C35}">
      <dgm:prSet custT="1"/>
      <dgm:spPr>
        <a:solidFill>
          <a:srgbClr val="7F3035">
            <a:alpha val="90000"/>
          </a:srgbClr>
        </a:solidFill>
      </dgm:spPr>
      <dgm:t>
        <a:bodyPr/>
        <a:lstStyle/>
        <a:p>
          <a:endParaRPr lang="fr-FR" sz="1100">
            <a:latin typeface="Tahoma" panose="020B0604030504040204" pitchFamily="34" charset="0"/>
            <a:ea typeface="Tahoma" panose="020B0604030504040204" pitchFamily="34" charset="0"/>
            <a:cs typeface="Tahoma" panose="020B0604030504040204" pitchFamily="34" charset="0"/>
          </a:endParaRPr>
        </a:p>
      </dgm:t>
    </dgm:pt>
    <dgm:pt modelId="{B18697BB-FA61-440B-B528-516C75B50C55}">
      <dgm:prSet phldrT="[Texte]" custT="1"/>
      <dgm:spPr>
        <a:solidFill>
          <a:srgbClr val="A65A61"/>
        </a:solidFill>
        <a:ln>
          <a:solidFill>
            <a:srgbClr val="C00000"/>
          </a:solidFill>
        </a:ln>
      </dgm:spPr>
      <dgm:t>
        <a:bodyPr/>
        <a:lstStyle/>
        <a:p>
          <a:r>
            <a:rPr lang="fr-FR" sz="1100">
              <a:latin typeface="Tahoma" panose="020B0604030504040204" pitchFamily="34" charset="0"/>
              <a:ea typeface="Tahoma" panose="020B0604030504040204" pitchFamily="34" charset="0"/>
              <a:cs typeface="Tahoma" panose="020B0604030504040204" pitchFamily="34" charset="0"/>
            </a:rPr>
            <a:t>Réponse(s) apportée(s) par le SDIS 35 au plus tard le </a:t>
          </a:r>
          <a:r>
            <a:rPr lang="fr-FR" sz="1100" b="1">
              <a:solidFill>
                <a:schemeClr val="tx1"/>
              </a:solidFill>
              <a:latin typeface="Tahoma" panose="020B0604030504040204" pitchFamily="34" charset="0"/>
              <a:ea typeface="Tahoma" panose="020B0604030504040204" pitchFamily="34" charset="0"/>
              <a:cs typeface="Tahoma" panose="020B0604030504040204" pitchFamily="34" charset="0"/>
            </a:rPr>
            <a:t>03/10/2026</a:t>
          </a:r>
        </a:p>
      </dgm:t>
    </dgm:pt>
    <dgm:pt modelId="{BCF7AF0E-7013-4CBB-8D31-03FD026ABA19}" type="parTrans" cxnId="{4E93B71A-68B0-4D19-94B1-84AF728546CB}">
      <dgm:prSet/>
      <dgm:spPr/>
      <dgm:t>
        <a:bodyPr/>
        <a:lstStyle/>
        <a:p>
          <a:endParaRPr lang="fr-FR" sz="1100">
            <a:latin typeface="Tahoma" panose="020B0604030504040204" pitchFamily="34" charset="0"/>
            <a:ea typeface="Tahoma" panose="020B0604030504040204" pitchFamily="34" charset="0"/>
            <a:cs typeface="Tahoma" panose="020B0604030504040204" pitchFamily="34" charset="0"/>
          </a:endParaRPr>
        </a:p>
      </dgm:t>
    </dgm:pt>
    <dgm:pt modelId="{4FED6EF7-AF0C-479F-B3E3-E204407F9A3D}" type="sibTrans" cxnId="{4E93B71A-68B0-4D19-94B1-84AF728546CB}">
      <dgm:prSet/>
      <dgm:spPr/>
      <dgm:t>
        <a:bodyPr/>
        <a:lstStyle/>
        <a:p>
          <a:endParaRPr lang="fr-FR" sz="1100">
            <a:latin typeface="Tahoma" panose="020B0604030504040204" pitchFamily="34" charset="0"/>
            <a:ea typeface="Tahoma" panose="020B0604030504040204" pitchFamily="34" charset="0"/>
            <a:cs typeface="Tahoma" panose="020B0604030504040204" pitchFamily="34" charset="0"/>
          </a:endParaRPr>
        </a:p>
      </dgm:t>
    </dgm:pt>
    <dgm:pt modelId="{BA1AB322-C804-4CD5-8ED2-A9FC51A96F2A}" type="pres">
      <dgm:prSet presAssocID="{678F6090-8FA5-49D9-B806-4DB96870C95F}" presName="outerComposite" presStyleCnt="0">
        <dgm:presLayoutVars>
          <dgm:chMax val="5"/>
          <dgm:dir/>
          <dgm:resizeHandles val="exact"/>
        </dgm:presLayoutVars>
      </dgm:prSet>
      <dgm:spPr/>
    </dgm:pt>
    <dgm:pt modelId="{DDB89D4C-FCE7-4105-BF5E-45218868ABE8}" type="pres">
      <dgm:prSet presAssocID="{678F6090-8FA5-49D9-B806-4DB96870C95F}" presName="dummyMaxCanvas" presStyleCnt="0">
        <dgm:presLayoutVars/>
      </dgm:prSet>
      <dgm:spPr/>
    </dgm:pt>
    <dgm:pt modelId="{E9AC7A8C-90C7-46F4-B2CB-DC2F90CF7D57}" type="pres">
      <dgm:prSet presAssocID="{678F6090-8FA5-49D9-B806-4DB96870C95F}" presName="ThreeNodes_1" presStyleLbl="node1" presStyleIdx="0" presStyleCnt="3">
        <dgm:presLayoutVars>
          <dgm:bulletEnabled val="1"/>
        </dgm:presLayoutVars>
      </dgm:prSet>
      <dgm:spPr/>
    </dgm:pt>
    <dgm:pt modelId="{1BF5E59F-CFCA-4618-9DEA-7E65CE2180C0}" type="pres">
      <dgm:prSet presAssocID="{678F6090-8FA5-49D9-B806-4DB96870C95F}" presName="ThreeNodes_2" presStyleLbl="node1" presStyleIdx="1" presStyleCnt="3" custScaleX="102816">
        <dgm:presLayoutVars>
          <dgm:bulletEnabled val="1"/>
        </dgm:presLayoutVars>
      </dgm:prSet>
      <dgm:spPr/>
    </dgm:pt>
    <dgm:pt modelId="{0C75C465-E7B5-4816-9805-09A690EE8692}" type="pres">
      <dgm:prSet presAssocID="{678F6090-8FA5-49D9-B806-4DB96870C95F}" presName="ThreeNodes_3" presStyleLbl="node1" presStyleIdx="2" presStyleCnt="3" custScaleX="105973">
        <dgm:presLayoutVars>
          <dgm:bulletEnabled val="1"/>
        </dgm:presLayoutVars>
      </dgm:prSet>
      <dgm:spPr/>
    </dgm:pt>
    <dgm:pt modelId="{C91F3DE0-AB61-4AB0-AA82-0F41B8192DB3}" type="pres">
      <dgm:prSet presAssocID="{678F6090-8FA5-49D9-B806-4DB96870C95F}" presName="ThreeConn_1-2" presStyleLbl="fgAccFollowNode1" presStyleIdx="0" presStyleCnt="2">
        <dgm:presLayoutVars>
          <dgm:bulletEnabled val="1"/>
        </dgm:presLayoutVars>
      </dgm:prSet>
      <dgm:spPr/>
    </dgm:pt>
    <dgm:pt modelId="{04F5ADB9-D136-4483-A2C4-B8B23D03C71B}" type="pres">
      <dgm:prSet presAssocID="{678F6090-8FA5-49D9-B806-4DB96870C95F}" presName="ThreeConn_2-3" presStyleLbl="fgAccFollowNode1" presStyleIdx="1" presStyleCnt="2" custLinFactNeighborX="23070">
        <dgm:presLayoutVars>
          <dgm:bulletEnabled val="1"/>
        </dgm:presLayoutVars>
      </dgm:prSet>
      <dgm:spPr/>
    </dgm:pt>
    <dgm:pt modelId="{81A567D7-F8DF-441B-9AB0-15D98E4D1976}" type="pres">
      <dgm:prSet presAssocID="{678F6090-8FA5-49D9-B806-4DB96870C95F}" presName="ThreeNodes_1_text" presStyleLbl="node1" presStyleIdx="2" presStyleCnt="3">
        <dgm:presLayoutVars>
          <dgm:bulletEnabled val="1"/>
        </dgm:presLayoutVars>
      </dgm:prSet>
      <dgm:spPr/>
    </dgm:pt>
    <dgm:pt modelId="{D2F385EF-3022-445C-BBBD-C75A8027799B}" type="pres">
      <dgm:prSet presAssocID="{678F6090-8FA5-49D9-B806-4DB96870C95F}" presName="ThreeNodes_2_text" presStyleLbl="node1" presStyleIdx="2" presStyleCnt="3">
        <dgm:presLayoutVars>
          <dgm:bulletEnabled val="1"/>
        </dgm:presLayoutVars>
      </dgm:prSet>
      <dgm:spPr/>
    </dgm:pt>
    <dgm:pt modelId="{147F1C02-AEAF-4FF2-B495-F336B5930F5B}" type="pres">
      <dgm:prSet presAssocID="{678F6090-8FA5-49D9-B806-4DB96870C95F}" presName="ThreeNodes_3_text" presStyleLbl="node1" presStyleIdx="2" presStyleCnt="3">
        <dgm:presLayoutVars>
          <dgm:bulletEnabled val="1"/>
        </dgm:presLayoutVars>
      </dgm:prSet>
      <dgm:spPr/>
    </dgm:pt>
  </dgm:ptLst>
  <dgm:cxnLst>
    <dgm:cxn modelId="{3423DC05-5612-4DEA-89E6-C4CBEADD6904}" type="presOf" srcId="{3D7E81A7-9C3E-4DDD-97E9-8C472BC0911D}" destId="{C91F3DE0-AB61-4AB0-AA82-0F41B8192DB3}" srcOrd="0" destOrd="0" presId="urn:microsoft.com/office/officeart/2005/8/layout/vProcess5"/>
    <dgm:cxn modelId="{E6EC3B09-2353-4A33-A5F3-112871CC4C35}" srcId="{678F6090-8FA5-49D9-B806-4DB96870C95F}" destId="{57FBEDA8-8A3D-4FB5-9CE4-7C520C2FD6D2}" srcOrd="1" destOrd="0" parTransId="{CACAD3A6-2F35-4E8A-A520-18E7B3DD4F07}" sibTransId="{D9B8E7E2-F105-48DE-88B4-C5626CB3EA4E}"/>
    <dgm:cxn modelId="{4E93B71A-68B0-4D19-94B1-84AF728546CB}" srcId="{678F6090-8FA5-49D9-B806-4DB96870C95F}" destId="{B18697BB-FA61-440B-B528-516C75B50C55}" srcOrd="2" destOrd="0" parTransId="{BCF7AF0E-7013-4CBB-8D31-03FD026ABA19}" sibTransId="{4FED6EF7-AF0C-479F-B3E3-E204407F9A3D}"/>
    <dgm:cxn modelId="{2CD8A020-AA24-4D17-B94B-93F1119AA0B5}" type="presOf" srcId="{7F09B054-9C35-4FA5-A012-1043CDC26213}" destId="{81A567D7-F8DF-441B-9AB0-15D98E4D1976}" srcOrd="1" destOrd="0" presId="urn:microsoft.com/office/officeart/2005/8/layout/vProcess5"/>
    <dgm:cxn modelId="{BE4E0342-3152-41BA-A52D-BDB691E6136B}" type="presOf" srcId="{7F09B054-9C35-4FA5-A012-1043CDC26213}" destId="{E9AC7A8C-90C7-46F4-B2CB-DC2F90CF7D57}" srcOrd="0" destOrd="0" presId="urn:microsoft.com/office/officeart/2005/8/layout/vProcess5"/>
    <dgm:cxn modelId="{974A024B-623A-4DD3-9CE6-E39AF6D68E7F}" type="presOf" srcId="{B18697BB-FA61-440B-B528-516C75B50C55}" destId="{0C75C465-E7B5-4816-9805-09A690EE8692}" srcOrd="0" destOrd="0" presId="urn:microsoft.com/office/officeart/2005/8/layout/vProcess5"/>
    <dgm:cxn modelId="{D399684C-A383-4665-ACB7-0C0C1C0A5887}" srcId="{678F6090-8FA5-49D9-B806-4DB96870C95F}" destId="{7F09B054-9C35-4FA5-A012-1043CDC26213}" srcOrd="0" destOrd="0" parTransId="{68A0A56C-76BD-457D-BF2B-3FD855324C00}" sibTransId="{3D7E81A7-9C3E-4DDD-97E9-8C472BC0911D}"/>
    <dgm:cxn modelId="{36C11353-CC37-4E8D-8BDD-F1FAC69A5C05}" type="presOf" srcId="{678F6090-8FA5-49D9-B806-4DB96870C95F}" destId="{BA1AB322-C804-4CD5-8ED2-A9FC51A96F2A}" srcOrd="0" destOrd="0" presId="urn:microsoft.com/office/officeart/2005/8/layout/vProcess5"/>
    <dgm:cxn modelId="{6CB5EE8F-6F8F-4DA2-92A5-E50B0EBBF9A1}" type="presOf" srcId="{57FBEDA8-8A3D-4FB5-9CE4-7C520C2FD6D2}" destId="{1BF5E59F-CFCA-4618-9DEA-7E65CE2180C0}" srcOrd="0" destOrd="0" presId="urn:microsoft.com/office/officeart/2005/8/layout/vProcess5"/>
    <dgm:cxn modelId="{037C309B-53A7-4F10-9718-F2F002A99ED4}" type="presOf" srcId="{57FBEDA8-8A3D-4FB5-9CE4-7C520C2FD6D2}" destId="{D2F385EF-3022-445C-BBBD-C75A8027799B}" srcOrd="1" destOrd="0" presId="urn:microsoft.com/office/officeart/2005/8/layout/vProcess5"/>
    <dgm:cxn modelId="{610D16AF-BA8F-4F64-900E-1FF436F83EEC}" type="presOf" srcId="{D9B8E7E2-F105-48DE-88B4-C5626CB3EA4E}" destId="{04F5ADB9-D136-4483-A2C4-B8B23D03C71B}" srcOrd="0" destOrd="0" presId="urn:microsoft.com/office/officeart/2005/8/layout/vProcess5"/>
    <dgm:cxn modelId="{0564C9DC-8A33-4A1D-8EFA-4571E20F67F2}" type="presOf" srcId="{B18697BB-FA61-440B-B528-516C75B50C55}" destId="{147F1C02-AEAF-4FF2-B495-F336B5930F5B}" srcOrd="1" destOrd="0" presId="urn:microsoft.com/office/officeart/2005/8/layout/vProcess5"/>
    <dgm:cxn modelId="{8BC9AE00-62B2-43B4-97A0-7ACE9ED4CF08}" type="presParOf" srcId="{BA1AB322-C804-4CD5-8ED2-A9FC51A96F2A}" destId="{DDB89D4C-FCE7-4105-BF5E-45218868ABE8}" srcOrd="0" destOrd="0" presId="urn:microsoft.com/office/officeart/2005/8/layout/vProcess5"/>
    <dgm:cxn modelId="{C5859840-B014-4B5D-AB00-B409E52AB216}" type="presParOf" srcId="{BA1AB322-C804-4CD5-8ED2-A9FC51A96F2A}" destId="{E9AC7A8C-90C7-46F4-B2CB-DC2F90CF7D57}" srcOrd="1" destOrd="0" presId="urn:microsoft.com/office/officeart/2005/8/layout/vProcess5"/>
    <dgm:cxn modelId="{98D816A0-AED1-4A0B-9E52-9CB829A12E64}" type="presParOf" srcId="{BA1AB322-C804-4CD5-8ED2-A9FC51A96F2A}" destId="{1BF5E59F-CFCA-4618-9DEA-7E65CE2180C0}" srcOrd="2" destOrd="0" presId="urn:microsoft.com/office/officeart/2005/8/layout/vProcess5"/>
    <dgm:cxn modelId="{7D23F2A8-1A06-421F-B6CD-9EDD83A53547}" type="presParOf" srcId="{BA1AB322-C804-4CD5-8ED2-A9FC51A96F2A}" destId="{0C75C465-E7B5-4816-9805-09A690EE8692}" srcOrd="3" destOrd="0" presId="urn:microsoft.com/office/officeart/2005/8/layout/vProcess5"/>
    <dgm:cxn modelId="{D5CD620B-4699-436E-947D-AF45D60A67D5}" type="presParOf" srcId="{BA1AB322-C804-4CD5-8ED2-A9FC51A96F2A}" destId="{C91F3DE0-AB61-4AB0-AA82-0F41B8192DB3}" srcOrd="4" destOrd="0" presId="urn:microsoft.com/office/officeart/2005/8/layout/vProcess5"/>
    <dgm:cxn modelId="{7E349EAE-D980-4C34-9F88-54B9DDED3301}" type="presParOf" srcId="{BA1AB322-C804-4CD5-8ED2-A9FC51A96F2A}" destId="{04F5ADB9-D136-4483-A2C4-B8B23D03C71B}" srcOrd="5" destOrd="0" presId="urn:microsoft.com/office/officeart/2005/8/layout/vProcess5"/>
    <dgm:cxn modelId="{BE4FFE8B-9228-4F68-98EA-AD09DBEFF8E2}" type="presParOf" srcId="{BA1AB322-C804-4CD5-8ED2-A9FC51A96F2A}" destId="{81A567D7-F8DF-441B-9AB0-15D98E4D1976}" srcOrd="6" destOrd="0" presId="urn:microsoft.com/office/officeart/2005/8/layout/vProcess5"/>
    <dgm:cxn modelId="{6E767188-7EDD-47DD-8F5C-9A79EA20EA14}" type="presParOf" srcId="{BA1AB322-C804-4CD5-8ED2-A9FC51A96F2A}" destId="{D2F385EF-3022-445C-BBBD-C75A8027799B}" srcOrd="7" destOrd="0" presId="urn:microsoft.com/office/officeart/2005/8/layout/vProcess5"/>
    <dgm:cxn modelId="{0B413456-0159-4C3C-B044-28B8259228AD}" type="presParOf" srcId="{BA1AB322-C804-4CD5-8ED2-A9FC51A96F2A}" destId="{147F1C02-AEAF-4FF2-B495-F336B5930F5B}" srcOrd="8" destOrd="0" presId="urn:microsoft.com/office/officeart/2005/8/layout/vProcess5"/>
  </dgm:cxnLst>
  <dgm:bg>
    <a:noFill/>
  </dgm:bg>
  <dgm:whole>
    <a:ln>
      <a:noFill/>
    </a:ln>
  </dgm:whole>
  <dgm:extLst>
    <a:ext uri="http://schemas.microsoft.com/office/drawing/2008/diagram">
      <dsp:dataModelExt xmlns:dsp="http://schemas.microsoft.com/office/drawing/2008/diagram" relId="rId5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B02DD6-A2B5-4E5E-83BB-D55797C222A7}">
      <dsp:nvSpPr>
        <dsp:cNvPr id="0" name=""/>
        <dsp:cNvSpPr/>
      </dsp:nvSpPr>
      <dsp:spPr>
        <a:xfrm>
          <a:off x="2643" y="276489"/>
          <a:ext cx="1538554" cy="615421"/>
        </a:xfrm>
        <a:prstGeom prst="chevron">
          <a:avLst/>
        </a:prstGeom>
        <a:solidFill>
          <a:srgbClr val="E8C9CC"/>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fr-FR" sz="1000" kern="1200">
              <a:solidFill>
                <a:schemeClr val="bg1"/>
              </a:solidFill>
              <a:latin typeface="Tahoma" panose="020B0604030504040204" pitchFamily="34" charset="0"/>
              <a:ea typeface="Tahoma" panose="020B0604030504040204" pitchFamily="34" charset="0"/>
              <a:cs typeface="Tahoma" panose="020B0604030504040204" pitchFamily="34" charset="0"/>
            </a:rPr>
            <a:t>Période initiale</a:t>
          </a:r>
        </a:p>
      </dsp:txBody>
      <dsp:txXfrm>
        <a:off x="310354" y="276489"/>
        <a:ext cx="923133" cy="615421"/>
      </dsp:txXfrm>
    </dsp:sp>
    <dsp:sp modelId="{71B070A5-58F6-4C8E-A6B7-3D81E9791CC1}">
      <dsp:nvSpPr>
        <dsp:cNvPr id="0" name=""/>
        <dsp:cNvSpPr/>
      </dsp:nvSpPr>
      <dsp:spPr>
        <a:xfrm>
          <a:off x="1387342" y="276489"/>
          <a:ext cx="1538554" cy="615421"/>
        </a:xfrm>
        <a:prstGeom prst="chevron">
          <a:avLst/>
        </a:prstGeom>
        <a:solidFill>
          <a:srgbClr val="C98A90"/>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fr-FR" sz="1000" kern="1200">
              <a:solidFill>
                <a:schemeClr val="bg1"/>
              </a:solidFill>
              <a:latin typeface="Tahoma" panose="020B0604030504040204" pitchFamily="34" charset="0"/>
              <a:ea typeface="Tahoma" panose="020B0604030504040204" pitchFamily="34" charset="0"/>
              <a:cs typeface="Tahoma" panose="020B0604030504040204" pitchFamily="34" charset="0"/>
            </a:rPr>
            <a:t>2</a:t>
          </a:r>
          <a:r>
            <a:rPr lang="fr-FR" sz="1000" kern="1200" baseline="30000">
              <a:solidFill>
                <a:schemeClr val="bg1"/>
              </a:solidFill>
              <a:latin typeface="Tahoma" panose="020B0604030504040204" pitchFamily="34" charset="0"/>
              <a:ea typeface="Tahoma" panose="020B0604030504040204" pitchFamily="34" charset="0"/>
              <a:cs typeface="Tahoma" panose="020B0604030504040204" pitchFamily="34" charset="0"/>
            </a:rPr>
            <a:t>ème</a:t>
          </a:r>
          <a:r>
            <a:rPr lang="fr-FR" sz="1000" kern="1200">
              <a:solidFill>
                <a:schemeClr val="bg1"/>
              </a:solidFill>
              <a:latin typeface="Tahoma" panose="020B0604030504040204" pitchFamily="34" charset="0"/>
              <a:ea typeface="Tahoma" panose="020B0604030504040204" pitchFamily="34" charset="0"/>
              <a:cs typeface="Tahoma" panose="020B0604030504040204" pitchFamily="34" charset="0"/>
            </a:rPr>
            <a:t>  année d'exécution </a:t>
          </a:r>
        </a:p>
      </dsp:txBody>
      <dsp:txXfrm>
        <a:off x="1695053" y="276489"/>
        <a:ext cx="923133" cy="615421"/>
      </dsp:txXfrm>
    </dsp:sp>
    <dsp:sp modelId="{824C4220-3C6E-465A-8DCE-DC4553045697}">
      <dsp:nvSpPr>
        <dsp:cNvPr id="0" name=""/>
        <dsp:cNvSpPr/>
      </dsp:nvSpPr>
      <dsp:spPr>
        <a:xfrm>
          <a:off x="2772041" y="276489"/>
          <a:ext cx="1538554" cy="615421"/>
        </a:xfrm>
        <a:prstGeom prst="chevron">
          <a:avLst/>
        </a:prstGeom>
        <a:solidFill>
          <a:srgbClr val="A65A61"/>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fr-FR" sz="1000" kern="1200">
              <a:solidFill>
                <a:schemeClr val="bg1"/>
              </a:solidFill>
              <a:latin typeface="Tahoma" panose="020B0604030504040204" pitchFamily="34" charset="0"/>
              <a:ea typeface="Tahoma" panose="020B0604030504040204" pitchFamily="34" charset="0"/>
              <a:cs typeface="Tahoma" panose="020B0604030504040204" pitchFamily="34" charset="0"/>
            </a:rPr>
            <a:t>3</a:t>
          </a:r>
          <a:r>
            <a:rPr lang="fr-FR" sz="1000" kern="1200" baseline="30000">
              <a:solidFill>
                <a:schemeClr val="bg1"/>
              </a:solidFill>
              <a:latin typeface="Tahoma" panose="020B0604030504040204" pitchFamily="34" charset="0"/>
              <a:ea typeface="Tahoma" panose="020B0604030504040204" pitchFamily="34" charset="0"/>
              <a:cs typeface="Tahoma" panose="020B0604030504040204" pitchFamily="34" charset="0"/>
            </a:rPr>
            <a:t>ème</a:t>
          </a:r>
          <a:r>
            <a:rPr lang="fr-FR" sz="1000" kern="1200">
              <a:solidFill>
                <a:schemeClr val="bg1"/>
              </a:solidFill>
              <a:latin typeface="Tahoma" panose="020B0604030504040204" pitchFamily="34" charset="0"/>
              <a:ea typeface="Tahoma" panose="020B0604030504040204" pitchFamily="34" charset="0"/>
              <a:cs typeface="Tahoma" panose="020B0604030504040204" pitchFamily="34" charset="0"/>
            </a:rPr>
            <a:t> année d'exécution</a:t>
          </a:r>
        </a:p>
      </dsp:txBody>
      <dsp:txXfrm>
        <a:off x="3079752" y="276489"/>
        <a:ext cx="923133" cy="615421"/>
      </dsp:txXfrm>
    </dsp:sp>
    <dsp:sp modelId="{693F32BB-8190-4C08-84F6-5B148640DAD9}">
      <dsp:nvSpPr>
        <dsp:cNvPr id="0" name=""/>
        <dsp:cNvSpPr/>
      </dsp:nvSpPr>
      <dsp:spPr>
        <a:xfrm>
          <a:off x="4156740" y="276489"/>
          <a:ext cx="1538554" cy="615421"/>
        </a:xfrm>
        <a:prstGeom prst="chevron">
          <a:avLst/>
        </a:prstGeom>
        <a:solidFill>
          <a:srgbClr val="7F3035"/>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fr-FR" sz="1000" kern="1200">
              <a:solidFill>
                <a:schemeClr val="bg1"/>
              </a:solidFill>
              <a:latin typeface="Tahoma" panose="020B0604030504040204" pitchFamily="34" charset="0"/>
              <a:ea typeface="Tahoma" panose="020B0604030504040204" pitchFamily="34" charset="0"/>
              <a:cs typeface="Tahoma" panose="020B0604030504040204" pitchFamily="34" charset="0"/>
            </a:rPr>
            <a:t>4</a:t>
          </a:r>
          <a:r>
            <a:rPr lang="fr-FR" sz="1000" kern="1200" baseline="30000">
              <a:solidFill>
                <a:schemeClr val="bg1"/>
              </a:solidFill>
              <a:latin typeface="Tahoma" panose="020B0604030504040204" pitchFamily="34" charset="0"/>
              <a:ea typeface="Tahoma" panose="020B0604030504040204" pitchFamily="34" charset="0"/>
              <a:cs typeface="Tahoma" panose="020B0604030504040204" pitchFamily="34" charset="0"/>
            </a:rPr>
            <a:t>ème</a:t>
          </a:r>
          <a:r>
            <a:rPr lang="fr-FR" sz="1000" kern="1200">
              <a:solidFill>
                <a:schemeClr val="bg1"/>
              </a:solidFill>
              <a:latin typeface="Tahoma" panose="020B0604030504040204" pitchFamily="34" charset="0"/>
              <a:ea typeface="Tahoma" panose="020B0604030504040204" pitchFamily="34" charset="0"/>
              <a:cs typeface="Tahoma" panose="020B0604030504040204" pitchFamily="34" charset="0"/>
            </a:rPr>
            <a:t> année d'exécution</a:t>
          </a:r>
        </a:p>
      </dsp:txBody>
      <dsp:txXfrm>
        <a:off x="4464451" y="276489"/>
        <a:ext cx="923133" cy="6154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449CDC-8932-495A-914A-F94A99BB1065}">
      <dsp:nvSpPr>
        <dsp:cNvPr id="0" name=""/>
        <dsp:cNvSpPr/>
      </dsp:nvSpPr>
      <dsp:spPr>
        <a:xfrm>
          <a:off x="2340457" y="752476"/>
          <a:ext cx="120835" cy="1909971"/>
        </a:xfrm>
        <a:custGeom>
          <a:avLst/>
          <a:gdLst/>
          <a:ahLst/>
          <a:cxnLst/>
          <a:rect l="0" t="0" r="0" b="0"/>
          <a:pathLst>
            <a:path>
              <a:moveTo>
                <a:pt x="0" y="0"/>
              </a:moveTo>
              <a:lnTo>
                <a:pt x="0" y="1909971"/>
              </a:lnTo>
              <a:lnTo>
                <a:pt x="120835" y="190997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AE3E7D-6E7D-4C40-AD03-7FE6EF474274}">
      <dsp:nvSpPr>
        <dsp:cNvPr id="0" name=""/>
        <dsp:cNvSpPr/>
      </dsp:nvSpPr>
      <dsp:spPr>
        <a:xfrm>
          <a:off x="2340457" y="752476"/>
          <a:ext cx="120835" cy="1520339"/>
        </a:xfrm>
        <a:custGeom>
          <a:avLst/>
          <a:gdLst/>
          <a:ahLst/>
          <a:cxnLst/>
          <a:rect l="0" t="0" r="0" b="0"/>
          <a:pathLst>
            <a:path>
              <a:moveTo>
                <a:pt x="0" y="0"/>
              </a:moveTo>
              <a:lnTo>
                <a:pt x="0" y="1520339"/>
              </a:lnTo>
              <a:lnTo>
                <a:pt x="120835" y="152033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AF4CA7-BA18-4A56-82D4-3279BE37D8B2}">
      <dsp:nvSpPr>
        <dsp:cNvPr id="0" name=""/>
        <dsp:cNvSpPr/>
      </dsp:nvSpPr>
      <dsp:spPr>
        <a:xfrm>
          <a:off x="2340457" y="752476"/>
          <a:ext cx="120835" cy="1161504"/>
        </a:xfrm>
        <a:custGeom>
          <a:avLst/>
          <a:gdLst/>
          <a:ahLst/>
          <a:cxnLst/>
          <a:rect l="0" t="0" r="0" b="0"/>
          <a:pathLst>
            <a:path>
              <a:moveTo>
                <a:pt x="0" y="0"/>
              </a:moveTo>
              <a:lnTo>
                <a:pt x="0" y="1161504"/>
              </a:lnTo>
              <a:lnTo>
                <a:pt x="120835" y="116150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C65F44-11EE-4381-B5BA-E8EB4181F3D7}">
      <dsp:nvSpPr>
        <dsp:cNvPr id="0" name=""/>
        <dsp:cNvSpPr/>
      </dsp:nvSpPr>
      <dsp:spPr>
        <a:xfrm>
          <a:off x="2340457" y="752476"/>
          <a:ext cx="120835" cy="827345"/>
        </a:xfrm>
        <a:custGeom>
          <a:avLst/>
          <a:gdLst/>
          <a:ahLst/>
          <a:cxnLst/>
          <a:rect l="0" t="0" r="0" b="0"/>
          <a:pathLst>
            <a:path>
              <a:moveTo>
                <a:pt x="0" y="0"/>
              </a:moveTo>
              <a:lnTo>
                <a:pt x="0" y="827345"/>
              </a:lnTo>
              <a:lnTo>
                <a:pt x="120835" y="82734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7BB9C1-4DAC-4E4B-8699-631725CD773F}">
      <dsp:nvSpPr>
        <dsp:cNvPr id="0" name=""/>
        <dsp:cNvSpPr/>
      </dsp:nvSpPr>
      <dsp:spPr>
        <a:xfrm>
          <a:off x="2340457" y="752476"/>
          <a:ext cx="120835" cy="505183"/>
        </a:xfrm>
        <a:custGeom>
          <a:avLst/>
          <a:gdLst/>
          <a:ahLst/>
          <a:cxnLst/>
          <a:rect l="0" t="0" r="0" b="0"/>
          <a:pathLst>
            <a:path>
              <a:moveTo>
                <a:pt x="0" y="0"/>
              </a:moveTo>
              <a:lnTo>
                <a:pt x="0" y="505183"/>
              </a:lnTo>
              <a:lnTo>
                <a:pt x="120835" y="50518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9C9FBB-E5A4-4C55-8A31-DAD3CD86A68F}">
      <dsp:nvSpPr>
        <dsp:cNvPr id="0" name=""/>
        <dsp:cNvSpPr/>
      </dsp:nvSpPr>
      <dsp:spPr>
        <a:xfrm>
          <a:off x="2340457" y="752476"/>
          <a:ext cx="120835" cy="205390"/>
        </a:xfrm>
        <a:custGeom>
          <a:avLst/>
          <a:gdLst/>
          <a:ahLst/>
          <a:cxnLst/>
          <a:rect l="0" t="0" r="0" b="0"/>
          <a:pathLst>
            <a:path>
              <a:moveTo>
                <a:pt x="0" y="0"/>
              </a:moveTo>
              <a:lnTo>
                <a:pt x="0" y="205390"/>
              </a:lnTo>
              <a:lnTo>
                <a:pt x="120835" y="20539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B77BE5-3404-4C8E-B4F7-257671F79DC6}">
      <dsp:nvSpPr>
        <dsp:cNvPr id="0" name=""/>
        <dsp:cNvSpPr/>
      </dsp:nvSpPr>
      <dsp:spPr>
        <a:xfrm>
          <a:off x="2064991" y="373082"/>
          <a:ext cx="597694" cy="115243"/>
        </a:xfrm>
        <a:custGeom>
          <a:avLst/>
          <a:gdLst/>
          <a:ahLst/>
          <a:cxnLst/>
          <a:rect l="0" t="0" r="0" b="0"/>
          <a:pathLst>
            <a:path>
              <a:moveTo>
                <a:pt x="0" y="0"/>
              </a:moveTo>
              <a:lnTo>
                <a:pt x="0" y="57621"/>
              </a:lnTo>
              <a:lnTo>
                <a:pt x="597694" y="57621"/>
              </a:lnTo>
              <a:lnTo>
                <a:pt x="597694" y="11524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00EF26-D678-481E-967D-5914E95895DE}">
      <dsp:nvSpPr>
        <dsp:cNvPr id="0" name=""/>
        <dsp:cNvSpPr/>
      </dsp:nvSpPr>
      <dsp:spPr>
        <a:xfrm>
          <a:off x="1172525" y="762714"/>
          <a:ext cx="162022" cy="252437"/>
        </a:xfrm>
        <a:custGeom>
          <a:avLst/>
          <a:gdLst/>
          <a:ahLst/>
          <a:cxnLst/>
          <a:rect l="0" t="0" r="0" b="0"/>
          <a:pathLst>
            <a:path>
              <a:moveTo>
                <a:pt x="0" y="0"/>
              </a:moveTo>
              <a:lnTo>
                <a:pt x="0" y="252437"/>
              </a:lnTo>
              <a:lnTo>
                <a:pt x="162022" y="25243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6C85EC-E1FA-4CEA-A453-9B9ADF2AD738}">
      <dsp:nvSpPr>
        <dsp:cNvPr id="0" name=""/>
        <dsp:cNvSpPr/>
      </dsp:nvSpPr>
      <dsp:spPr>
        <a:xfrm>
          <a:off x="1604583" y="373082"/>
          <a:ext cx="460407" cy="115243"/>
        </a:xfrm>
        <a:custGeom>
          <a:avLst/>
          <a:gdLst/>
          <a:ahLst/>
          <a:cxnLst/>
          <a:rect l="0" t="0" r="0" b="0"/>
          <a:pathLst>
            <a:path>
              <a:moveTo>
                <a:pt x="460407" y="0"/>
              </a:moveTo>
              <a:lnTo>
                <a:pt x="460407" y="57621"/>
              </a:lnTo>
              <a:lnTo>
                <a:pt x="0" y="57621"/>
              </a:lnTo>
              <a:lnTo>
                <a:pt x="0" y="115243"/>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DA4A08-3995-411E-A5DC-0088ADEB9EAF}">
      <dsp:nvSpPr>
        <dsp:cNvPr id="0" name=""/>
        <dsp:cNvSpPr/>
      </dsp:nvSpPr>
      <dsp:spPr>
        <a:xfrm>
          <a:off x="1399665" y="707"/>
          <a:ext cx="1330652" cy="372375"/>
        </a:xfrm>
        <a:prstGeom prst="rect">
          <a:avLst/>
        </a:prstGeom>
        <a:solidFill>
          <a:srgbClr val="C00000"/>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b="1" kern="1200">
              <a:solidFill>
                <a:schemeClr val="bg1"/>
              </a:solidFill>
              <a:latin typeface="Tahoma" panose="020B0604030504040204" pitchFamily="34" charset="0"/>
              <a:ea typeface="Tahoma" panose="020B0604030504040204" pitchFamily="34" charset="0"/>
              <a:cs typeface="Tahoma" panose="020B0604030504040204" pitchFamily="34" charset="0"/>
            </a:rPr>
            <a:t>Dossier du candidat</a:t>
          </a:r>
        </a:p>
      </dsp:txBody>
      <dsp:txXfrm>
        <a:off x="1399665" y="707"/>
        <a:ext cx="1330652" cy="372375"/>
      </dsp:txXfrm>
    </dsp:sp>
    <dsp:sp modelId="{8A0FF25B-B648-489B-917B-28573BEACF71}">
      <dsp:nvSpPr>
        <dsp:cNvPr id="0" name=""/>
        <dsp:cNvSpPr/>
      </dsp:nvSpPr>
      <dsp:spPr>
        <a:xfrm>
          <a:off x="1064510" y="488325"/>
          <a:ext cx="1080146" cy="274388"/>
        </a:xfrm>
        <a:prstGeom prst="rect">
          <a:avLst/>
        </a:prstGeom>
        <a:solidFill>
          <a:schemeClr val="accent1">
            <a:lumMod val="60000"/>
            <a:lumOff val="4000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Dossier </a:t>
          </a:r>
          <a:r>
            <a:rPr lang="fr-FR" sz="800" b="1" kern="1200">
              <a:latin typeface="Tahoma" panose="020B0604030504040204" pitchFamily="34" charset="0"/>
              <a:ea typeface="Tahoma" panose="020B0604030504040204" pitchFamily="34" charset="0"/>
              <a:cs typeface="Tahoma" panose="020B0604030504040204" pitchFamily="34" charset="0"/>
            </a:rPr>
            <a:t>candidature </a:t>
          </a:r>
        </a:p>
      </dsp:txBody>
      <dsp:txXfrm>
        <a:off x="1064510" y="488325"/>
        <a:ext cx="1080146" cy="274388"/>
      </dsp:txXfrm>
    </dsp:sp>
    <dsp:sp modelId="{7F0EEE4B-D939-45AF-A435-CD4CDEA60B55}">
      <dsp:nvSpPr>
        <dsp:cNvPr id="0" name=""/>
        <dsp:cNvSpPr/>
      </dsp:nvSpPr>
      <dsp:spPr>
        <a:xfrm>
          <a:off x="1334547" y="877957"/>
          <a:ext cx="663400" cy="27438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Déclaration sur l'honneur </a:t>
          </a:r>
        </a:p>
      </dsp:txBody>
      <dsp:txXfrm>
        <a:off x="1334547" y="877957"/>
        <a:ext cx="663400" cy="274388"/>
      </dsp:txXfrm>
    </dsp:sp>
    <dsp:sp modelId="{84E8B334-4DE1-4153-A79D-32EBE9A363FA}">
      <dsp:nvSpPr>
        <dsp:cNvPr id="0" name=""/>
        <dsp:cNvSpPr/>
      </dsp:nvSpPr>
      <dsp:spPr>
        <a:xfrm>
          <a:off x="2259900" y="488325"/>
          <a:ext cx="805571" cy="264151"/>
        </a:xfrm>
        <a:prstGeom prst="rect">
          <a:avLst/>
        </a:prstGeom>
        <a:solidFill>
          <a:schemeClr val="accent1">
            <a:lumMod val="60000"/>
            <a:lumOff val="4000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Dossier </a:t>
          </a:r>
          <a:r>
            <a:rPr lang="fr-FR" sz="800" b="1" kern="1200">
              <a:latin typeface="Tahoma" panose="020B0604030504040204" pitchFamily="34" charset="0"/>
              <a:ea typeface="Tahoma" panose="020B0604030504040204" pitchFamily="34" charset="0"/>
              <a:cs typeface="Tahoma" panose="020B0604030504040204" pitchFamily="34" charset="0"/>
            </a:rPr>
            <a:t>offre</a:t>
          </a:r>
        </a:p>
      </dsp:txBody>
      <dsp:txXfrm>
        <a:off x="2259900" y="488325"/>
        <a:ext cx="805571" cy="264151"/>
      </dsp:txXfrm>
    </dsp:sp>
    <dsp:sp modelId="{4D5FB9B3-4161-4110-803D-D5D2F9C846AF}">
      <dsp:nvSpPr>
        <dsp:cNvPr id="0" name=""/>
        <dsp:cNvSpPr/>
      </dsp:nvSpPr>
      <dsp:spPr>
        <a:xfrm>
          <a:off x="2461293" y="867720"/>
          <a:ext cx="2043206" cy="18029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Acte d'engagement</a:t>
          </a:r>
        </a:p>
      </dsp:txBody>
      <dsp:txXfrm>
        <a:off x="2461293" y="867720"/>
        <a:ext cx="2043206" cy="180295"/>
      </dsp:txXfrm>
    </dsp:sp>
    <dsp:sp modelId="{B8C4C892-5ADD-4785-843B-D13E43000C8E}">
      <dsp:nvSpPr>
        <dsp:cNvPr id="0" name=""/>
        <dsp:cNvSpPr/>
      </dsp:nvSpPr>
      <dsp:spPr>
        <a:xfrm>
          <a:off x="2461293" y="1163258"/>
          <a:ext cx="1984723" cy="18880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ts val="300"/>
            </a:spcBef>
            <a:spcAft>
              <a:spcPts val="300"/>
            </a:spcAft>
            <a:buNone/>
          </a:pPr>
          <a:r>
            <a:rPr lang="fr-FR" sz="800" kern="1200">
              <a:latin typeface="Tahoma" panose="020B0604030504040204" pitchFamily="34" charset="0"/>
              <a:ea typeface="Tahoma" panose="020B0604030504040204" pitchFamily="34" charset="0"/>
              <a:cs typeface="Tahoma" panose="020B0604030504040204" pitchFamily="34" charset="0"/>
            </a:rPr>
            <a:t>Bordereau des prix (</a:t>
          </a:r>
          <a:r>
            <a:rPr lang="fr-FR" sz="800" b="1" kern="1200">
              <a:latin typeface="Tahoma" panose="020B0604030504040204" pitchFamily="34" charset="0"/>
              <a:ea typeface="Tahoma" panose="020B0604030504040204" pitchFamily="34" charset="0"/>
              <a:cs typeface="Tahoma" panose="020B0604030504040204" pitchFamily="34" charset="0"/>
            </a:rPr>
            <a:t>format PDF et .xls</a:t>
          </a:r>
          <a:r>
            <a:rPr lang="fr-FR" sz="800" kern="1200">
              <a:latin typeface="Tahoma" panose="020B0604030504040204" pitchFamily="34" charset="0"/>
              <a:ea typeface="Tahoma" panose="020B0604030504040204" pitchFamily="34" charset="0"/>
              <a:cs typeface="Tahoma" panose="020B0604030504040204" pitchFamily="34" charset="0"/>
            </a:rPr>
            <a:t>)</a:t>
          </a:r>
        </a:p>
      </dsp:txBody>
      <dsp:txXfrm>
        <a:off x="2461293" y="1163258"/>
        <a:ext cx="1984723" cy="188803"/>
      </dsp:txXfrm>
    </dsp:sp>
    <dsp:sp modelId="{55196562-9DB0-49F8-ACC4-161066C33832}">
      <dsp:nvSpPr>
        <dsp:cNvPr id="0" name=""/>
        <dsp:cNvSpPr/>
      </dsp:nvSpPr>
      <dsp:spPr>
        <a:xfrm>
          <a:off x="2461293" y="1467305"/>
          <a:ext cx="2054417" cy="225034"/>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Cadre de réponse technique et environnementale </a:t>
          </a:r>
          <a:r>
            <a:rPr lang="fr-FR" sz="800" b="1" kern="1200">
              <a:latin typeface="Tahoma" panose="020B0604030504040204" pitchFamily="34" charset="0"/>
              <a:ea typeface="Tahoma" panose="020B0604030504040204" pitchFamily="34" charset="0"/>
              <a:cs typeface="Tahoma" panose="020B0604030504040204" pitchFamily="34" charset="0"/>
            </a:rPr>
            <a:t>complété</a:t>
          </a:r>
          <a:endParaRPr lang="fr-FR" sz="800" b="1" kern="1200">
            <a:solidFill>
              <a:srgbClr val="FF0000"/>
            </a:solidFill>
            <a:latin typeface="Tahoma" panose="020B0604030504040204" pitchFamily="34" charset="0"/>
            <a:ea typeface="Tahoma" panose="020B0604030504040204" pitchFamily="34" charset="0"/>
            <a:cs typeface="Tahoma" panose="020B0604030504040204" pitchFamily="34" charset="0"/>
          </a:endParaRPr>
        </a:p>
      </dsp:txBody>
      <dsp:txXfrm>
        <a:off x="2461293" y="1467305"/>
        <a:ext cx="2054417" cy="225034"/>
      </dsp:txXfrm>
    </dsp:sp>
    <dsp:sp modelId="{6BBED238-616D-44A1-8FF0-EBC541DC8C9D}">
      <dsp:nvSpPr>
        <dsp:cNvPr id="0" name=""/>
        <dsp:cNvSpPr/>
      </dsp:nvSpPr>
      <dsp:spPr>
        <a:xfrm>
          <a:off x="2461293" y="1807582"/>
          <a:ext cx="2054412" cy="21279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Simulation de commande </a:t>
          </a:r>
          <a:r>
            <a:rPr lang="fr-FR" sz="800" b="1" kern="1200">
              <a:latin typeface="Tahoma" panose="020B0604030504040204" pitchFamily="34" charset="0"/>
              <a:ea typeface="Tahoma" panose="020B0604030504040204" pitchFamily="34" charset="0"/>
              <a:cs typeface="Tahoma" panose="020B0604030504040204" pitchFamily="34" charset="0"/>
            </a:rPr>
            <a:t>complétée</a:t>
          </a:r>
          <a:r>
            <a:rPr lang="fr-FR" sz="800" kern="1200">
              <a:latin typeface="Tahoma" panose="020B0604030504040204" pitchFamily="34" charset="0"/>
              <a:ea typeface="Tahoma" panose="020B0604030504040204" pitchFamily="34" charset="0"/>
              <a:cs typeface="Tahoma" panose="020B0604030504040204" pitchFamily="34" charset="0"/>
            </a:rPr>
            <a:t> (format .xls)</a:t>
          </a:r>
        </a:p>
      </dsp:txBody>
      <dsp:txXfrm>
        <a:off x="2461293" y="1807582"/>
        <a:ext cx="2054412" cy="212796"/>
      </dsp:txXfrm>
    </dsp:sp>
    <dsp:sp modelId="{3CC279BA-476A-49DD-A0DE-EDFF1794A5D7}">
      <dsp:nvSpPr>
        <dsp:cNvPr id="0" name=""/>
        <dsp:cNvSpPr/>
      </dsp:nvSpPr>
      <dsp:spPr>
        <a:xfrm>
          <a:off x="2461293" y="2135622"/>
          <a:ext cx="2051004" cy="27438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Catalogue des prix éventuels</a:t>
          </a:r>
        </a:p>
      </dsp:txBody>
      <dsp:txXfrm>
        <a:off x="2461293" y="2135622"/>
        <a:ext cx="2051004" cy="274388"/>
      </dsp:txXfrm>
    </dsp:sp>
    <dsp:sp modelId="{B10EC8DB-FE5E-4BED-9CB6-A5E37A5493D2}">
      <dsp:nvSpPr>
        <dsp:cNvPr id="0" name=""/>
        <dsp:cNvSpPr/>
      </dsp:nvSpPr>
      <dsp:spPr>
        <a:xfrm flipH="1">
          <a:off x="2461293" y="2525254"/>
          <a:ext cx="2076165" cy="274388"/>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Formulaire de déclaration de</a:t>
          </a:r>
        </a:p>
        <a:p>
          <a:pPr marL="0" lvl="0" indent="0" algn="ctr" defTabSz="355600">
            <a:lnSpc>
              <a:spcPct val="90000"/>
            </a:lnSpc>
            <a:spcBef>
              <a:spcPct val="0"/>
            </a:spcBef>
            <a:spcAft>
              <a:spcPct val="35000"/>
            </a:spcAft>
            <a:buNone/>
          </a:pPr>
          <a:r>
            <a:rPr lang="fr-FR" sz="800" kern="1200">
              <a:latin typeface="Tahoma" panose="020B0604030504040204" pitchFamily="34" charset="0"/>
              <a:ea typeface="Tahoma" panose="020B0604030504040204" pitchFamily="34" charset="0"/>
              <a:cs typeface="Tahoma" panose="020B0604030504040204" pitchFamily="34" charset="0"/>
            </a:rPr>
            <a:t>sous-traitance du SDIS 35 (DC4) éventuel</a:t>
          </a:r>
        </a:p>
      </dsp:txBody>
      <dsp:txXfrm>
        <a:off x="2461293" y="2525254"/>
        <a:ext cx="2076165" cy="2743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AC7A8C-90C7-46F4-B2CB-DC2F90CF7D57}">
      <dsp:nvSpPr>
        <dsp:cNvPr id="0" name=""/>
        <dsp:cNvSpPr/>
      </dsp:nvSpPr>
      <dsp:spPr>
        <a:xfrm>
          <a:off x="-73940" y="0"/>
          <a:ext cx="4951666" cy="512064"/>
        </a:xfrm>
        <a:prstGeom prst="roundRect">
          <a:avLst>
            <a:gd name="adj" fmla="val 10000"/>
          </a:avLst>
        </a:prstGeom>
        <a:solidFill>
          <a:srgbClr val="E8C9CC"/>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fr-FR" sz="1100" kern="1200">
              <a:latin typeface="Tahoma" panose="020B0604030504040204" pitchFamily="34" charset="0"/>
              <a:ea typeface="Tahoma" panose="020B0604030504040204" pitchFamily="34" charset="0"/>
              <a:cs typeface="Tahoma" panose="020B0604030504040204" pitchFamily="34" charset="0"/>
            </a:rPr>
            <a:t>Questions en cours de consultation possible jusqu'au </a:t>
          </a:r>
          <a:r>
            <a:rPr lang="fr-FR" sz="1100" b="1" kern="1200">
              <a:solidFill>
                <a:schemeClr val="tx1"/>
              </a:solidFill>
              <a:latin typeface="Tahoma" panose="020B0604030504040204" pitchFamily="34" charset="0"/>
              <a:ea typeface="Tahoma" panose="020B0604030504040204" pitchFamily="34" charset="0"/>
              <a:cs typeface="Tahoma" panose="020B0604030504040204" pitchFamily="34" charset="0"/>
            </a:rPr>
            <a:t>01/10/2026</a:t>
          </a:r>
        </a:p>
      </dsp:txBody>
      <dsp:txXfrm>
        <a:off x="-58942" y="14998"/>
        <a:ext cx="4399109" cy="482068"/>
      </dsp:txXfrm>
    </dsp:sp>
    <dsp:sp modelId="{1BF5E59F-CFCA-4618-9DEA-7E65CE2180C0}">
      <dsp:nvSpPr>
        <dsp:cNvPr id="0" name=""/>
        <dsp:cNvSpPr/>
      </dsp:nvSpPr>
      <dsp:spPr>
        <a:xfrm>
          <a:off x="293251" y="597407"/>
          <a:ext cx="5091105" cy="512064"/>
        </a:xfrm>
        <a:prstGeom prst="roundRect">
          <a:avLst>
            <a:gd name="adj" fmla="val 10000"/>
          </a:avLst>
        </a:prstGeom>
        <a:solidFill>
          <a:srgbClr val="C98A90"/>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fr-FR" sz="1100" kern="1200">
              <a:latin typeface="Tahoma" panose="020B0604030504040204" pitchFamily="34" charset="0"/>
              <a:ea typeface="Tahoma" panose="020B0604030504040204" pitchFamily="34" charset="0"/>
              <a:cs typeface="Tahoma" panose="020B0604030504040204" pitchFamily="34" charset="0"/>
            </a:rPr>
            <a:t>Traitement de la demande par le SDIS 35 en cours de consultation</a:t>
          </a:r>
        </a:p>
      </dsp:txBody>
      <dsp:txXfrm>
        <a:off x="308249" y="612405"/>
        <a:ext cx="4269679" cy="482068"/>
      </dsp:txXfrm>
    </dsp:sp>
    <dsp:sp modelId="{0C75C465-E7B5-4816-9805-09A690EE8692}">
      <dsp:nvSpPr>
        <dsp:cNvPr id="0" name=""/>
        <dsp:cNvSpPr/>
      </dsp:nvSpPr>
      <dsp:spPr>
        <a:xfrm>
          <a:off x="652001" y="1194815"/>
          <a:ext cx="5247429" cy="512064"/>
        </a:xfrm>
        <a:prstGeom prst="roundRect">
          <a:avLst>
            <a:gd name="adj" fmla="val 10000"/>
          </a:avLst>
        </a:prstGeom>
        <a:solidFill>
          <a:srgbClr val="A65A61"/>
        </a:solidFill>
        <a:ln w="12700" cap="flat" cmpd="sng" algn="ctr">
          <a:solidFill>
            <a:srgbClr val="C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fr-FR" sz="1100" kern="1200">
              <a:latin typeface="Tahoma" panose="020B0604030504040204" pitchFamily="34" charset="0"/>
              <a:ea typeface="Tahoma" panose="020B0604030504040204" pitchFamily="34" charset="0"/>
              <a:cs typeface="Tahoma" panose="020B0604030504040204" pitchFamily="34" charset="0"/>
            </a:rPr>
            <a:t>Réponse(s) apportée(s) par le SDIS 35 au plus tard le </a:t>
          </a:r>
          <a:r>
            <a:rPr lang="fr-FR" sz="1100" b="1" kern="1200">
              <a:solidFill>
                <a:schemeClr val="tx1"/>
              </a:solidFill>
              <a:latin typeface="Tahoma" panose="020B0604030504040204" pitchFamily="34" charset="0"/>
              <a:ea typeface="Tahoma" panose="020B0604030504040204" pitchFamily="34" charset="0"/>
              <a:cs typeface="Tahoma" panose="020B0604030504040204" pitchFamily="34" charset="0"/>
            </a:rPr>
            <a:t>03/10/2026</a:t>
          </a:r>
        </a:p>
      </dsp:txBody>
      <dsp:txXfrm>
        <a:off x="666999" y="1209813"/>
        <a:ext cx="4401702" cy="482068"/>
      </dsp:txXfrm>
    </dsp:sp>
    <dsp:sp modelId="{C91F3DE0-AB61-4AB0-AA82-0F41B8192DB3}">
      <dsp:nvSpPr>
        <dsp:cNvPr id="0" name=""/>
        <dsp:cNvSpPr/>
      </dsp:nvSpPr>
      <dsp:spPr>
        <a:xfrm>
          <a:off x="4544884" y="388315"/>
          <a:ext cx="332841" cy="332841"/>
        </a:xfrm>
        <a:prstGeom prst="downArrow">
          <a:avLst>
            <a:gd name="adj1" fmla="val 55000"/>
            <a:gd name="adj2" fmla="val 45000"/>
          </a:avLst>
        </a:prstGeom>
        <a:solidFill>
          <a:srgbClr val="7F3035">
            <a:alpha val="90000"/>
          </a:srgb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fr-FR" sz="1100" kern="1200">
            <a:latin typeface="Tahoma" panose="020B0604030504040204" pitchFamily="34" charset="0"/>
            <a:ea typeface="Tahoma" panose="020B0604030504040204" pitchFamily="34" charset="0"/>
            <a:cs typeface="Tahoma" panose="020B0604030504040204" pitchFamily="34" charset="0"/>
          </a:endParaRPr>
        </a:p>
      </dsp:txBody>
      <dsp:txXfrm>
        <a:off x="4619773" y="388315"/>
        <a:ext cx="183063" cy="250463"/>
      </dsp:txXfrm>
    </dsp:sp>
    <dsp:sp modelId="{04F5ADB9-D136-4483-A2C4-B8B23D03C71B}">
      <dsp:nvSpPr>
        <dsp:cNvPr id="0" name=""/>
        <dsp:cNvSpPr/>
      </dsp:nvSpPr>
      <dsp:spPr>
        <a:xfrm>
          <a:off x="5058582" y="982309"/>
          <a:ext cx="332841" cy="332841"/>
        </a:xfrm>
        <a:prstGeom prst="downArrow">
          <a:avLst>
            <a:gd name="adj1" fmla="val 55000"/>
            <a:gd name="adj2" fmla="val 45000"/>
          </a:avLst>
        </a:prstGeom>
        <a:solidFill>
          <a:srgbClr val="7F3035">
            <a:alpha val="90000"/>
          </a:srgb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endParaRPr lang="fr-FR" sz="1100" kern="1200">
            <a:latin typeface="Tahoma" panose="020B0604030504040204" pitchFamily="34" charset="0"/>
            <a:ea typeface="Tahoma" panose="020B0604030504040204" pitchFamily="34" charset="0"/>
            <a:cs typeface="Tahoma" panose="020B0604030504040204" pitchFamily="34" charset="0"/>
          </a:endParaRPr>
        </a:p>
      </dsp:txBody>
      <dsp:txXfrm>
        <a:off x="5133471" y="982309"/>
        <a:ext cx="183063" cy="25046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énéral"/>
          <w:gallery w:val="placeholder"/>
        </w:category>
        <w:types>
          <w:type w:val="bbPlcHdr"/>
        </w:types>
        <w:behaviors>
          <w:behavior w:val="content"/>
        </w:behaviors>
        <w:guid w:val="{480ADCC6-F385-4C04-AA13-49D7F9154C63}"/>
      </w:docPartPr>
      <w:docPartBody>
        <w:p w:rsidR="006726EE" w:rsidRDefault="006726EE">
          <w:r w:rsidRPr="00F45BC6">
            <w:rPr>
              <w:rStyle w:val="Textedelespacerserv"/>
            </w:rPr>
            <w:t>Choisissez un élément.</w:t>
          </w:r>
        </w:p>
      </w:docPartBody>
    </w:docPart>
    <w:docPart>
      <w:docPartPr>
        <w:name w:val="8295453F464E47C3913595FF5280E5EE"/>
        <w:category>
          <w:name w:val="Général"/>
          <w:gallery w:val="placeholder"/>
        </w:category>
        <w:types>
          <w:type w:val="bbPlcHdr"/>
        </w:types>
        <w:behaviors>
          <w:behavior w:val="content"/>
        </w:behaviors>
        <w:guid w:val="{2DFF3BDB-A3C9-4DA2-89DC-5086DDFC290B}"/>
      </w:docPartPr>
      <w:docPartBody>
        <w:p w:rsidR="006726EE" w:rsidRDefault="006726EE" w:rsidP="006726EE">
          <w:pPr>
            <w:pStyle w:val="8295453F464E47C3913595FF5280E5EE"/>
          </w:pPr>
          <w:r w:rsidRPr="00AC0FB7">
            <w:rPr>
              <w:rStyle w:val="Textedelespacerserv"/>
            </w:rPr>
            <w:t>Choisissez un élément.</w:t>
          </w:r>
        </w:p>
      </w:docPartBody>
    </w:docPart>
    <w:docPart>
      <w:docPartPr>
        <w:name w:val="AE8C41F014C646CABFF0363AD852AB8C"/>
        <w:category>
          <w:name w:val="Général"/>
          <w:gallery w:val="placeholder"/>
        </w:category>
        <w:types>
          <w:type w:val="bbPlcHdr"/>
        </w:types>
        <w:behaviors>
          <w:behavior w:val="content"/>
        </w:behaviors>
        <w:guid w:val="{0C039DD8-1ECF-4270-9405-13C74B0EB6F6}"/>
      </w:docPartPr>
      <w:docPartBody>
        <w:p w:rsidR="006726EE" w:rsidRDefault="006726EE" w:rsidP="006726EE">
          <w:pPr>
            <w:pStyle w:val="AE8C41F014C646CABFF0363AD852AB8C"/>
          </w:pPr>
          <w:r w:rsidRPr="00AC0FB7">
            <w:rPr>
              <w:rStyle w:val="Textedelespacerserv"/>
            </w:rPr>
            <w:t>Choisissez un élément.</w:t>
          </w:r>
        </w:p>
      </w:docPartBody>
    </w:docPart>
    <w:docPart>
      <w:docPartPr>
        <w:name w:val="557B4CC4D5BF465BA36AB5AC26F47A61"/>
        <w:category>
          <w:name w:val="Général"/>
          <w:gallery w:val="placeholder"/>
        </w:category>
        <w:types>
          <w:type w:val="bbPlcHdr"/>
        </w:types>
        <w:behaviors>
          <w:behavior w:val="content"/>
        </w:behaviors>
        <w:guid w:val="{B48D1A28-3E94-4063-9ECA-B20274419EDC}"/>
      </w:docPartPr>
      <w:docPartBody>
        <w:p w:rsidR="006726EE" w:rsidRDefault="006726EE" w:rsidP="006726EE">
          <w:pPr>
            <w:pStyle w:val="557B4CC4D5BF465BA36AB5AC26F47A61"/>
          </w:pPr>
          <w:r w:rsidRPr="00F45BC6">
            <w:rPr>
              <w:rStyle w:val="Textedelespacerserv"/>
            </w:rPr>
            <w:t>Choisissez un élément.</w:t>
          </w:r>
        </w:p>
      </w:docPartBody>
    </w:docPart>
    <w:docPart>
      <w:docPartPr>
        <w:name w:val="5862C197AD26411181E3EF6822CB12D3"/>
        <w:category>
          <w:name w:val="Général"/>
          <w:gallery w:val="placeholder"/>
        </w:category>
        <w:types>
          <w:type w:val="bbPlcHdr"/>
        </w:types>
        <w:behaviors>
          <w:behavior w:val="content"/>
        </w:behaviors>
        <w:guid w:val="{645C619B-781B-4A0B-9EC2-15105D5C9B1B}"/>
      </w:docPartPr>
      <w:docPartBody>
        <w:p w:rsidR="00AE3FA4" w:rsidRDefault="00AE3FA4" w:rsidP="00AE3FA4">
          <w:pPr>
            <w:pStyle w:val="5862C197AD26411181E3EF6822CB12D3"/>
          </w:pPr>
          <w:r w:rsidRPr="00F45BC6">
            <w:rPr>
              <w:rStyle w:val="Textedelespacerserv"/>
            </w:rPr>
            <w:t>Choisissez un élément.</w:t>
          </w:r>
        </w:p>
      </w:docPartBody>
    </w:docPart>
    <w:docPart>
      <w:docPartPr>
        <w:name w:val="60719D21ECC540F9940AB5A1B892CABB"/>
        <w:category>
          <w:name w:val="Général"/>
          <w:gallery w:val="placeholder"/>
        </w:category>
        <w:types>
          <w:type w:val="bbPlcHdr"/>
        </w:types>
        <w:behaviors>
          <w:behavior w:val="content"/>
        </w:behaviors>
        <w:guid w:val="{AD94DED8-4AAB-4F8A-B7F9-66F058A43EA9}"/>
      </w:docPartPr>
      <w:docPartBody>
        <w:p w:rsidR="00AE3FA4" w:rsidRDefault="00AE3FA4" w:rsidP="00AE3FA4">
          <w:pPr>
            <w:pStyle w:val="60719D21ECC540F9940AB5A1B892CABB"/>
          </w:pPr>
          <w:r w:rsidRPr="00F45BC6">
            <w:rPr>
              <w:rStyle w:val="Textedelespacerserv"/>
            </w:rPr>
            <w:t>Choisissez un élément.</w:t>
          </w:r>
        </w:p>
      </w:docPartBody>
    </w:docPart>
    <w:docPart>
      <w:docPartPr>
        <w:name w:val="2E2BAFE56CD9402B86AAE572DE1ADC87"/>
        <w:category>
          <w:name w:val="Général"/>
          <w:gallery w:val="placeholder"/>
        </w:category>
        <w:types>
          <w:type w:val="bbPlcHdr"/>
        </w:types>
        <w:behaviors>
          <w:behavior w:val="content"/>
        </w:behaviors>
        <w:guid w:val="{3817F026-8D96-45FE-8B65-59F2BC972099}"/>
      </w:docPartPr>
      <w:docPartBody>
        <w:p w:rsidR="00AE3FA4" w:rsidRDefault="00AE3FA4" w:rsidP="00AE3FA4">
          <w:pPr>
            <w:pStyle w:val="2E2BAFE56CD9402B86AAE572DE1ADC87"/>
          </w:pPr>
          <w:r w:rsidRPr="00F45BC6">
            <w:rPr>
              <w:rStyle w:val="Textedelespacerserv"/>
            </w:rPr>
            <w:t>Choisissez un élément.</w:t>
          </w:r>
        </w:p>
      </w:docPartBody>
    </w:docPart>
    <w:docPart>
      <w:docPartPr>
        <w:name w:val="B5557EE3598D4841A1E736DED06C45A6"/>
        <w:category>
          <w:name w:val="Général"/>
          <w:gallery w:val="placeholder"/>
        </w:category>
        <w:types>
          <w:type w:val="bbPlcHdr"/>
        </w:types>
        <w:behaviors>
          <w:behavior w:val="content"/>
        </w:behaviors>
        <w:guid w:val="{E6FBB7F8-84B1-47F5-9EA3-566767047E00}"/>
      </w:docPartPr>
      <w:docPartBody>
        <w:p w:rsidR="00AE3FA4" w:rsidRDefault="00AE3FA4" w:rsidP="00AE3FA4">
          <w:pPr>
            <w:pStyle w:val="B5557EE3598D4841A1E736DED06C45A6"/>
          </w:pPr>
          <w:r w:rsidRPr="00F45BC6">
            <w:rPr>
              <w:rStyle w:val="Textedelespacerserv"/>
            </w:rPr>
            <w:t>Choisissez un élément.</w:t>
          </w:r>
        </w:p>
      </w:docPartBody>
    </w:docPart>
    <w:docPart>
      <w:docPartPr>
        <w:name w:val="90663865E8474909A36CBA17F8DE017F"/>
        <w:category>
          <w:name w:val="Général"/>
          <w:gallery w:val="placeholder"/>
        </w:category>
        <w:types>
          <w:type w:val="bbPlcHdr"/>
        </w:types>
        <w:behaviors>
          <w:behavior w:val="content"/>
        </w:behaviors>
        <w:guid w:val="{5D73093E-FAF5-453B-BC0C-BA45E1C2F70B}"/>
      </w:docPartPr>
      <w:docPartBody>
        <w:p w:rsidR="00AE3FA4" w:rsidRDefault="00AE3FA4" w:rsidP="00AE3FA4">
          <w:pPr>
            <w:pStyle w:val="90663865E8474909A36CBA17F8DE017F"/>
          </w:pPr>
          <w:r w:rsidRPr="00F45BC6">
            <w:rPr>
              <w:rStyle w:val="Textedelespacerserv"/>
            </w:rPr>
            <w:t>Choisissez un élément.</w:t>
          </w:r>
        </w:p>
      </w:docPartBody>
    </w:docPart>
    <w:docPart>
      <w:docPartPr>
        <w:name w:val="0AE674070D8044C2896B277A075BA8B3"/>
        <w:category>
          <w:name w:val="Général"/>
          <w:gallery w:val="placeholder"/>
        </w:category>
        <w:types>
          <w:type w:val="bbPlcHdr"/>
        </w:types>
        <w:behaviors>
          <w:behavior w:val="content"/>
        </w:behaviors>
        <w:guid w:val="{F4EBADC5-6FAB-46EB-B0F7-DF0206EC41D4}"/>
      </w:docPartPr>
      <w:docPartBody>
        <w:p w:rsidR="00AE3FA4" w:rsidRDefault="00AE3FA4" w:rsidP="00AE3FA4">
          <w:pPr>
            <w:pStyle w:val="0AE674070D8044C2896B277A075BA8B3"/>
          </w:pPr>
          <w:r w:rsidRPr="00F45BC6">
            <w:rPr>
              <w:rStyle w:val="Textedelespacerserv"/>
            </w:rPr>
            <w:t>Choisissez un élément.</w:t>
          </w:r>
        </w:p>
      </w:docPartBody>
    </w:docPart>
    <w:docPart>
      <w:docPartPr>
        <w:name w:val="FB618B208D7A4037895F828065EA58C4"/>
        <w:category>
          <w:name w:val="Général"/>
          <w:gallery w:val="placeholder"/>
        </w:category>
        <w:types>
          <w:type w:val="bbPlcHdr"/>
        </w:types>
        <w:behaviors>
          <w:behavior w:val="content"/>
        </w:behaviors>
        <w:guid w:val="{269E8169-CBD0-468B-A3FE-97DA00404E4B}"/>
      </w:docPartPr>
      <w:docPartBody>
        <w:p w:rsidR="00AE3FA4" w:rsidRDefault="00AE3FA4" w:rsidP="00AE3FA4">
          <w:pPr>
            <w:pStyle w:val="FB618B208D7A4037895F828065EA58C4"/>
          </w:pPr>
          <w:r w:rsidRPr="00F45BC6">
            <w:rPr>
              <w:rStyle w:val="Textedelespacerserv"/>
            </w:rPr>
            <w:t>Choisissez un élément.</w:t>
          </w:r>
        </w:p>
      </w:docPartBody>
    </w:docPart>
    <w:docPart>
      <w:docPartPr>
        <w:name w:val="FFEEEA4BCCFD410380E6C827169E730F"/>
        <w:category>
          <w:name w:val="Général"/>
          <w:gallery w:val="placeholder"/>
        </w:category>
        <w:types>
          <w:type w:val="bbPlcHdr"/>
        </w:types>
        <w:behaviors>
          <w:behavior w:val="content"/>
        </w:behaviors>
        <w:guid w:val="{85F65534-A6DB-43EA-8142-63C3AA7A24BA}"/>
      </w:docPartPr>
      <w:docPartBody>
        <w:p w:rsidR="00AE3FA4" w:rsidRDefault="00AE3FA4" w:rsidP="00AE3FA4">
          <w:pPr>
            <w:pStyle w:val="FFEEEA4BCCFD410380E6C827169E730F"/>
          </w:pPr>
          <w:r w:rsidRPr="00F45BC6">
            <w:rPr>
              <w:rStyle w:val="Textedelespacerserv"/>
            </w:rPr>
            <w:t>Choisissez un élément.</w:t>
          </w:r>
        </w:p>
      </w:docPartBody>
    </w:docPart>
    <w:docPart>
      <w:docPartPr>
        <w:name w:val="E500C31CA2744BCC894788B3996FC1BB"/>
        <w:category>
          <w:name w:val="Général"/>
          <w:gallery w:val="placeholder"/>
        </w:category>
        <w:types>
          <w:type w:val="bbPlcHdr"/>
        </w:types>
        <w:behaviors>
          <w:behavior w:val="content"/>
        </w:behaviors>
        <w:guid w:val="{8F8BAA7E-7EF3-4329-A015-2E094521486D}"/>
      </w:docPartPr>
      <w:docPartBody>
        <w:p w:rsidR="00AE3FA4" w:rsidRDefault="00AE3FA4" w:rsidP="00AE3FA4">
          <w:pPr>
            <w:pStyle w:val="E500C31CA2744BCC894788B3996FC1BB"/>
          </w:pPr>
          <w:r w:rsidRPr="00F45BC6">
            <w:rPr>
              <w:rStyle w:val="Textedelespacerserv"/>
            </w:rPr>
            <w:t>Choisissez un élément.</w:t>
          </w:r>
        </w:p>
      </w:docPartBody>
    </w:docPart>
    <w:docPart>
      <w:docPartPr>
        <w:name w:val="A46AF7EF86F84225BFCBD5D062AA6D0E"/>
        <w:category>
          <w:name w:val="Général"/>
          <w:gallery w:val="placeholder"/>
        </w:category>
        <w:types>
          <w:type w:val="bbPlcHdr"/>
        </w:types>
        <w:behaviors>
          <w:behavior w:val="content"/>
        </w:behaviors>
        <w:guid w:val="{3785F7AC-A677-438C-8D63-9F5104E576B0}"/>
      </w:docPartPr>
      <w:docPartBody>
        <w:p w:rsidR="00817E9B" w:rsidRDefault="00817E9B" w:rsidP="00817E9B">
          <w:pPr>
            <w:pStyle w:val="A46AF7EF86F84225BFCBD5D062AA6D0E"/>
          </w:pPr>
          <w:r w:rsidRPr="00AC0FB7">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6EE"/>
    <w:rsid w:val="0004303C"/>
    <w:rsid w:val="00107F1F"/>
    <w:rsid w:val="002435E5"/>
    <w:rsid w:val="002808FF"/>
    <w:rsid w:val="002C7102"/>
    <w:rsid w:val="003C2BA6"/>
    <w:rsid w:val="00473250"/>
    <w:rsid w:val="004B19B5"/>
    <w:rsid w:val="00537E1A"/>
    <w:rsid w:val="00561436"/>
    <w:rsid w:val="005B62DC"/>
    <w:rsid w:val="005F0C3F"/>
    <w:rsid w:val="00620F78"/>
    <w:rsid w:val="006726EE"/>
    <w:rsid w:val="006871E8"/>
    <w:rsid w:val="00720CAE"/>
    <w:rsid w:val="007F310E"/>
    <w:rsid w:val="00817E9B"/>
    <w:rsid w:val="00913753"/>
    <w:rsid w:val="0096266F"/>
    <w:rsid w:val="00996BE3"/>
    <w:rsid w:val="009E05AF"/>
    <w:rsid w:val="00AA5FBB"/>
    <w:rsid w:val="00AE36B0"/>
    <w:rsid w:val="00AE3FA4"/>
    <w:rsid w:val="00B14E09"/>
    <w:rsid w:val="00C250CC"/>
    <w:rsid w:val="00C677D6"/>
    <w:rsid w:val="00C95B3E"/>
    <w:rsid w:val="00D602D8"/>
    <w:rsid w:val="00E77DCA"/>
    <w:rsid w:val="00E95EA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r-FR" w:eastAsia="fr-F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6871E8"/>
    <w:rPr>
      <w:color w:val="808080"/>
    </w:rPr>
  </w:style>
  <w:style w:type="paragraph" w:customStyle="1" w:styleId="5862C197AD26411181E3EF6822CB12D3">
    <w:name w:val="5862C197AD26411181E3EF6822CB12D3"/>
    <w:rsid w:val="00AE3FA4"/>
  </w:style>
  <w:style w:type="paragraph" w:customStyle="1" w:styleId="60719D21ECC540F9940AB5A1B892CABB">
    <w:name w:val="60719D21ECC540F9940AB5A1B892CABB"/>
    <w:rsid w:val="00AE3FA4"/>
  </w:style>
  <w:style w:type="paragraph" w:customStyle="1" w:styleId="8295453F464E47C3913595FF5280E5EE">
    <w:name w:val="8295453F464E47C3913595FF5280E5EE"/>
    <w:rsid w:val="006726EE"/>
  </w:style>
  <w:style w:type="paragraph" w:customStyle="1" w:styleId="AE8C41F014C646CABFF0363AD852AB8C">
    <w:name w:val="AE8C41F014C646CABFF0363AD852AB8C"/>
    <w:rsid w:val="006726EE"/>
  </w:style>
  <w:style w:type="paragraph" w:customStyle="1" w:styleId="557B4CC4D5BF465BA36AB5AC26F47A61">
    <w:name w:val="557B4CC4D5BF465BA36AB5AC26F47A61"/>
    <w:rsid w:val="006726EE"/>
  </w:style>
  <w:style w:type="paragraph" w:customStyle="1" w:styleId="2E2BAFE56CD9402B86AAE572DE1ADC87">
    <w:name w:val="2E2BAFE56CD9402B86AAE572DE1ADC87"/>
    <w:rsid w:val="00AE3FA4"/>
  </w:style>
  <w:style w:type="paragraph" w:customStyle="1" w:styleId="B5557EE3598D4841A1E736DED06C45A6">
    <w:name w:val="B5557EE3598D4841A1E736DED06C45A6"/>
    <w:rsid w:val="00AE3FA4"/>
  </w:style>
  <w:style w:type="paragraph" w:customStyle="1" w:styleId="90663865E8474909A36CBA17F8DE017F">
    <w:name w:val="90663865E8474909A36CBA17F8DE017F"/>
    <w:rsid w:val="00AE3FA4"/>
  </w:style>
  <w:style w:type="paragraph" w:customStyle="1" w:styleId="0AE674070D8044C2896B277A075BA8B3">
    <w:name w:val="0AE674070D8044C2896B277A075BA8B3"/>
    <w:rsid w:val="00AE3FA4"/>
  </w:style>
  <w:style w:type="paragraph" w:customStyle="1" w:styleId="FB618B208D7A4037895F828065EA58C4">
    <w:name w:val="FB618B208D7A4037895F828065EA58C4"/>
    <w:rsid w:val="00AE3FA4"/>
  </w:style>
  <w:style w:type="paragraph" w:customStyle="1" w:styleId="FFEEEA4BCCFD410380E6C827169E730F">
    <w:name w:val="FFEEEA4BCCFD410380E6C827169E730F"/>
    <w:rsid w:val="00AE3FA4"/>
  </w:style>
  <w:style w:type="paragraph" w:customStyle="1" w:styleId="E500C31CA2744BCC894788B3996FC1BB">
    <w:name w:val="E500C31CA2744BCC894788B3996FC1BB"/>
    <w:rsid w:val="00AE3FA4"/>
  </w:style>
  <w:style w:type="paragraph" w:customStyle="1" w:styleId="A46AF7EF86F84225BFCBD5D062AA6D0E">
    <w:name w:val="A46AF7EF86F84225BFCBD5D062AA6D0E"/>
    <w:rsid w:val="00817E9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48447-4878-455E-AFE5-DA002CA86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13</Pages>
  <Words>3097</Words>
  <Characters>17037</Characters>
  <Application>Microsoft Office Word</Application>
  <DocSecurity>0</DocSecurity>
  <Lines>141</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BELLOIR Baptiste</dc:creator>
  <cp:keywords/>
  <dc:description/>
  <cp:lastModifiedBy>BERTRANDIAS Cecile</cp:lastModifiedBy>
  <cp:revision>465</cp:revision>
  <cp:lastPrinted>2026-08-20T12:19:00Z</cp:lastPrinted>
  <dcterms:created xsi:type="dcterms:W3CDTF">2024-03-07T14:19:00Z</dcterms:created>
  <dcterms:modified xsi:type="dcterms:W3CDTF">2026-08-20T14:06:00Z</dcterms:modified>
</cp:coreProperties>
</file>