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BEA2F7" w14:textId="77777777" w:rsidR="00FF52C0" w:rsidRDefault="00FF52C0" w:rsidP="00855ECF">
      <w:pPr>
        <w:widowControl/>
        <w:jc w:val="center"/>
        <w:rPr>
          <w:b/>
          <w:bCs/>
        </w:rPr>
      </w:pPr>
    </w:p>
    <w:p w14:paraId="2F20B4CF" w14:textId="77777777" w:rsidR="00991326" w:rsidRPr="004A5676" w:rsidRDefault="009318A4" w:rsidP="00855ECF">
      <w:pPr>
        <w:widowControl/>
        <w:jc w:val="center"/>
        <w:rPr>
          <w:b/>
          <w:bCs/>
        </w:rPr>
      </w:pPr>
      <w:r w:rsidRPr="004A5676">
        <w:rPr>
          <w:b/>
          <w:bCs/>
          <w:noProof/>
        </w:rPr>
        <w:drawing>
          <wp:anchor distT="0" distB="0" distL="114300" distR="114300" simplePos="0" relativeHeight="251656704" behindDoc="0" locked="0" layoutInCell="1" allowOverlap="1" wp14:anchorId="2A629D66" wp14:editId="38A20E86">
            <wp:simplePos x="0" y="0"/>
            <wp:positionH relativeFrom="margin">
              <wp:align>center</wp:align>
            </wp:positionH>
            <wp:positionV relativeFrom="paragraph">
              <wp:posOffset>-257810</wp:posOffset>
            </wp:positionV>
            <wp:extent cx="581025" cy="1145127"/>
            <wp:effectExtent l="0" t="0" r="0" b="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_logo Cesson Bichro.jpg"/>
                    <pic:cNvPicPr/>
                  </pic:nvPicPr>
                  <pic:blipFill>
                    <a:blip r:embed="rId8">
                      <a:extLst>
                        <a:ext uri="{28A0092B-C50C-407E-A947-70E740481C1C}">
                          <a14:useLocalDpi xmlns:a14="http://schemas.microsoft.com/office/drawing/2010/main" val="0"/>
                        </a:ext>
                      </a:extLst>
                    </a:blip>
                    <a:stretch>
                      <a:fillRect/>
                    </a:stretch>
                  </pic:blipFill>
                  <pic:spPr>
                    <a:xfrm>
                      <a:off x="0" y="0"/>
                      <a:ext cx="581025" cy="1145127"/>
                    </a:xfrm>
                    <a:prstGeom prst="rect">
                      <a:avLst/>
                    </a:prstGeom>
                  </pic:spPr>
                </pic:pic>
              </a:graphicData>
            </a:graphic>
          </wp:anchor>
        </w:drawing>
      </w:r>
    </w:p>
    <w:p w14:paraId="14C53A93" w14:textId="77777777" w:rsidR="009318A4" w:rsidRPr="004A5676" w:rsidRDefault="009318A4" w:rsidP="00855ECF">
      <w:pPr>
        <w:widowControl/>
        <w:jc w:val="center"/>
        <w:rPr>
          <w:b/>
          <w:bCs/>
        </w:rPr>
      </w:pPr>
    </w:p>
    <w:p w14:paraId="6D64D6EB" w14:textId="77777777" w:rsidR="004A7876" w:rsidRDefault="004A7876" w:rsidP="00855ECF">
      <w:pPr>
        <w:widowControl/>
        <w:jc w:val="center"/>
        <w:rPr>
          <w:b/>
          <w:bCs/>
          <w:sz w:val="22"/>
          <w:szCs w:val="22"/>
        </w:rPr>
      </w:pPr>
    </w:p>
    <w:p w14:paraId="5095D414" w14:textId="77777777" w:rsidR="004A7876" w:rsidRDefault="004A7876" w:rsidP="00855ECF">
      <w:pPr>
        <w:widowControl/>
        <w:jc w:val="center"/>
        <w:rPr>
          <w:b/>
          <w:bCs/>
          <w:sz w:val="22"/>
          <w:szCs w:val="22"/>
        </w:rPr>
      </w:pPr>
    </w:p>
    <w:p w14:paraId="1EF5F3E3" w14:textId="77777777" w:rsidR="004A7876" w:rsidRDefault="004A7876" w:rsidP="00855ECF">
      <w:pPr>
        <w:widowControl/>
        <w:jc w:val="center"/>
        <w:rPr>
          <w:b/>
          <w:bCs/>
          <w:sz w:val="22"/>
          <w:szCs w:val="22"/>
        </w:rPr>
      </w:pPr>
    </w:p>
    <w:p w14:paraId="5C99FF2A" w14:textId="77777777" w:rsidR="004A7876" w:rsidRDefault="004A7876" w:rsidP="00855ECF">
      <w:pPr>
        <w:widowControl/>
        <w:jc w:val="center"/>
        <w:rPr>
          <w:b/>
          <w:bCs/>
          <w:sz w:val="22"/>
          <w:szCs w:val="22"/>
        </w:rPr>
      </w:pPr>
    </w:p>
    <w:p w14:paraId="1ADED4D6" w14:textId="77777777" w:rsidR="00981265" w:rsidRDefault="00981265" w:rsidP="00855ECF">
      <w:pPr>
        <w:widowControl/>
        <w:jc w:val="center"/>
        <w:rPr>
          <w:b/>
          <w:bCs/>
          <w:sz w:val="22"/>
          <w:szCs w:val="22"/>
        </w:rPr>
      </w:pPr>
    </w:p>
    <w:p w14:paraId="7197E2C4" w14:textId="77777777" w:rsidR="00991326" w:rsidRPr="00FC4169" w:rsidRDefault="00BC4516" w:rsidP="00855ECF">
      <w:pPr>
        <w:widowControl/>
        <w:jc w:val="center"/>
        <w:rPr>
          <w:b/>
          <w:bCs/>
        </w:rPr>
      </w:pPr>
      <w:r w:rsidRPr="00FC4169">
        <w:rPr>
          <w:b/>
          <w:bCs/>
          <w:sz w:val="22"/>
          <w:szCs w:val="22"/>
        </w:rPr>
        <w:t xml:space="preserve">MARCHES PUBLICS DE </w:t>
      </w:r>
      <w:r w:rsidR="00FC4169" w:rsidRPr="00FC4169">
        <w:rPr>
          <w:b/>
          <w:bCs/>
          <w:sz w:val="22"/>
          <w:szCs w:val="22"/>
        </w:rPr>
        <w:t>FOURNITURE</w:t>
      </w:r>
    </w:p>
    <w:p w14:paraId="6AE36EEA" w14:textId="77777777" w:rsidR="00991326" w:rsidRPr="004A5676" w:rsidRDefault="00991326" w:rsidP="00855ECF">
      <w:pPr>
        <w:widowControl/>
        <w:jc w:val="center"/>
        <w:rPr>
          <w:b/>
          <w:bCs/>
        </w:rPr>
      </w:pPr>
    </w:p>
    <w:p w14:paraId="3222EEA3" w14:textId="77777777" w:rsidR="00991326" w:rsidRPr="004A5676" w:rsidRDefault="00991326" w:rsidP="00855ECF">
      <w:pPr>
        <w:widowControl/>
        <w:jc w:val="center"/>
        <w:rPr>
          <w:b/>
          <w:bCs/>
        </w:rPr>
      </w:pPr>
    </w:p>
    <w:p w14:paraId="0C252CC9" w14:textId="77777777" w:rsidR="00360AC9" w:rsidRPr="00864A88" w:rsidRDefault="00360AC9" w:rsidP="00360AC9">
      <w:pPr>
        <w:pStyle w:val="RedTitre1"/>
        <w:keepNext/>
        <w:framePr w:wrap="notBeside" w:vAnchor="page" w:hAnchor="page" w:x="1179" w:y="4196"/>
        <w:widowControl/>
        <w:shd w:val="pct5" w:color="auto" w:fill="auto"/>
        <w:spacing w:after="120"/>
      </w:pPr>
      <w:r w:rsidRPr="00864A88">
        <w:t>Le pouvoir adjudicateur :</w:t>
      </w:r>
    </w:p>
    <w:p w14:paraId="0933D312" w14:textId="77777777" w:rsidR="00360AC9" w:rsidRPr="00FC4169" w:rsidRDefault="00360AC9" w:rsidP="00360AC9">
      <w:pPr>
        <w:pStyle w:val="RedTitre1"/>
        <w:keepNext/>
        <w:framePr w:wrap="notBeside" w:vAnchor="page" w:hAnchor="page" w:x="1179" w:y="4196"/>
        <w:widowControl/>
        <w:shd w:val="pct5" w:color="auto" w:fill="auto"/>
        <w:rPr>
          <w:color w:val="FF0000"/>
        </w:rPr>
      </w:pPr>
      <w:r w:rsidRPr="00864A88">
        <w:t>Ville de Cesson-Sévigné</w:t>
      </w:r>
    </w:p>
    <w:p w14:paraId="243507EC" w14:textId="77777777" w:rsidR="00360AC9" w:rsidRDefault="00360AC9" w:rsidP="00360AC9">
      <w:pPr>
        <w:pStyle w:val="RedTitre1"/>
        <w:keepNext/>
        <w:framePr w:wrap="notBeside" w:vAnchor="page" w:hAnchor="page" w:x="1179" w:y="4196"/>
        <w:widowControl/>
        <w:shd w:val="pct5" w:color="auto" w:fill="auto"/>
      </w:pPr>
      <w:r>
        <w:t>1 esplanade de l'hôtel de ville</w:t>
      </w:r>
    </w:p>
    <w:p w14:paraId="217DACEC" w14:textId="77777777" w:rsidR="00360AC9" w:rsidRDefault="00360AC9" w:rsidP="00360AC9">
      <w:pPr>
        <w:pStyle w:val="RedTitre1"/>
        <w:keepNext/>
        <w:framePr w:wrap="notBeside" w:vAnchor="page" w:hAnchor="page" w:x="1179" w:y="4196"/>
        <w:widowControl/>
        <w:shd w:val="pct5" w:color="auto" w:fill="auto"/>
      </w:pPr>
      <w:r>
        <w:t>CS 91707</w:t>
      </w:r>
    </w:p>
    <w:p w14:paraId="6D5F9872" w14:textId="77777777" w:rsidR="00360AC9" w:rsidRPr="00286254" w:rsidRDefault="00360AC9" w:rsidP="00360AC9">
      <w:pPr>
        <w:pStyle w:val="RedTitre1"/>
        <w:keepNext/>
        <w:framePr w:wrap="notBeside" w:vAnchor="page" w:hAnchor="page" w:x="1179" w:y="4196"/>
        <w:widowControl/>
        <w:shd w:val="pct5" w:color="auto" w:fill="auto"/>
      </w:pPr>
      <w:r w:rsidRPr="00286254">
        <w:t>35517 CESSON SEVIGNE CEDEX</w:t>
      </w:r>
    </w:p>
    <w:p w14:paraId="07684EE5" w14:textId="77777777" w:rsidR="00360AC9" w:rsidRPr="00286254" w:rsidRDefault="00360AC9" w:rsidP="00360AC9">
      <w:pPr>
        <w:pStyle w:val="RedTitre1"/>
        <w:keepNext/>
        <w:framePr w:wrap="notBeside" w:vAnchor="page" w:hAnchor="page" w:x="1179" w:y="4196"/>
        <w:widowControl/>
        <w:shd w:val="pct5" w:color="auto" w:fill="auto"/>
      </w:pPr>
    </w:p>
    <w:p w14:paraId="47A755DF" w14:textId="77777777" w:rsidR="00360AC9" w:rsidRPr="00286254" w:rsidRDefault="00360AC9" w:rsidP="00360AC9">
      <w:pPr>
        <w:pStyle w:val="RedTitre1"/>
        <w:keepNext/>
        <w:framePr w:wrap="notBeside" w:vAnchor="page" w:hAnchor="page" w:x="1179" w:y="4196"/>
        <w:widowControl/>
        <w:shd w:val="pct5" w:color="auto" w:fill="auto"/>
      </w:pPr>
    </w:p>
    <w:p w14:paraId="79962C11" w14:textId="77777777" w:rsidR="00360AC9" w:rsidRPr="00286254" w:rsidRDefault="00360AC9" w:rsidP="00360AC9">
      <w:pPr>
        <w:pStyle w:val="RedTitre1"/>
        <w:keepNext/>
        <w:framePr w:wrap="notBeside" w:vAnchor="page" w:hAnchor="page" w:x="1179" w:y="4196"/>
        <w:widowControl/>
        <w:shd w:val="pct5" w:color="auto" w:fill="auto"/>
      </w:pPr>
      <w:r w:rsidRPr="00286254">
        <w:t>_______________________________________________________________________</w:t>
      </w:r>
    </w:p>
    <w:p w14:paraId="11258323" w14:textId="77777777" w:rsidR="00360AC9" w:rsidRPr="00286254" w:rsidRDefault="00360AC9" w:rsidP="00360AC9">
      <w:pPr>
        <w:pStyle w:val="RedTitre1"/>
        <w:keepNext/>
        <w:framePr w:wrap="notBeside" w:vAnchor="page" w:hAnchor="page" w:x="1179" w:y="4196"/>
        <w:widowControl/>
        <w:shd w:val="pct5" w:color="auto" w:fill="auto"/>
        <w:rPr>
          <w:sz w:val="24"/>
        </w:rPr>
      </w:pPr>
    </w:p>
    <w:p w14:paraId="67248C09" w14:textId="77777777" w:rsidR="00360AC9" w:rsidRPr="00BA4C2F" w:rsidRDefault="00360AC9" w:rsidP="00360AC9">
      <w:pPr>
        <w:pStyle w:val="RedTitre1"/>
        <w:keepNext/>
        <w:framePr w:wrap="notBeside" w:vAnchor="page" w:hAnchor="page" w:x="1179" w:y="4196"/>
        <w:widowControl/>
        <w:shd w:val="pct5" w:color="auto" w:fill="auto"/>
        <w:rPr>
          <w:sz w:val="32"/>
        </w:rPr>
      </w:pPr>
      <w:r w:rsidRPr="00BA4C2F">
        <w:rPr>
          <w:sz w:val="32"/>
        </w:rPr>
        <w:t>ACHAT, LOCATION ET ENTRETIEN DE VETEMENTS DE</w:t>
      </w:r>
    </w:p>
    <w:p w14:paraId="001D2990" w14:textId="77777777" w:rsidR="00360AC9" w:rsidRPr="00BA4C2F" w:rsidRDefault="00360AC9" w:rsidP="00360AC9">
      <w:pPr>
        <w:pStyle w:val="RedTitre1"/>
        <w:keepNext/>
        <w:framePr w:wrap="notBeside" w:vAnchor="page" w:hAnchor="page" w:x="1179" w:y="4196"/>
        <w:widowControl/>
        <w:shd w:val="pct5" w:color="auto" w:fill="auto"/>
        <w:rPr>
          <w:sz w:val="32"/>
        </w:rPr>
      </w:pPr>
      <w:r w:rsidRPr="00BA4C2F">
        <w:rPr>
          <w:sz w:val="32"/>
        </w:rPr>
        <w:t>TRAVAIL ET ACCESSOIRES</w:t>
      </w:r>
    </w:p>
    <w:p w14:paraId="79D02930" w14:textId="77777777" w:rsidR="00360AC9" w:rsidRPr="00BA4C2F" w:rsidRDefault="00360AC9" w:rsidP="00360AC9">
      <w:pPr>
        <w:pStyle w:val="RedTitre1"/>
        <w:keepNext/>
        <w:framePr w:wrap="notBeside" w:vAnchor="page" w:hAnchor="page" w:x="1179" w:y="4196"/>
        <w:widowControl/>
        <w:shd w:val="pct5" w:color="auto" w:fill="auto"/>
      </w:pPr>
      <w:r w:rsidRPr="00BA4C2F">
        <w:t>___________________________________________________________________</w:t>
      </w:r>
    </w:p>
    <w:p w14:paraId="41C91944" w14:textId="77777777" w:rsidR="00360AC9" w:rsidRPr="00286254" w:rsidRDefault="00360AC9" w:rsidP="00360AC9">
      <w:pPr>
        <w:pStyle w:val="RedTitre1"/>
        <w:keepNext/>
        <w:framePr w:wrap="notBeside" w:vAnchor="page" w:hAnchor="page" w:x="1179" w:y="4196"/>
        <w:widowControl/>
        <w:shd w:val="pct5" w:color="auto" w:fill="auto"/>
      </w:pPr>
    </w:p>
    <w:p w14:paraId="5ADB0D1C" w14:textId="77777777" w:rsidR="00360AC9" w:rsidRPr="00286254" w:rsidRDefault="00360AC9" w:rsidP="00360AC9">
      <w:pPr>
        <w:pStyle w:val="RedTitre1"/>
        <w:keepNext/>
        <w:framePr w:wrap="notBeside" w:vAnchor="page" w:hAnchor="page" w:x="1179" w:y="4196"/>
        <w:widowControl/>
        <w:shd w:val="pct5" w:color="auto" w:fill="auto"/>
      </w:pPr>
    </w:p>
    <w:p w14:paraId="2092C8FC" w14:textId="77777777" w:rsidR="00360AC9" w:rsidRPr="00286254" w:rsidRDefault="00360AC9" w:rsidP="00360AC9">
      <w:pPr>
        <w:pStyle w:val="RedTitre1"/>
        <w:keepNext/>
        <w:framePr w:wrap="notBeside" w:vAnchor="page" w:hAnchor="page" w:x="1179" w:y="4196"/>
        <w:widowControl/>
        <w:shd w:val="pct5" w:color="auto" w:fill="auto"/>
      </w:pPr>
      <w:r w:rsidRPr="00FC4169">
        <w:t xml:space="preserve">Appel d’offres ouvert en application </w:t>
      </w:r>
      <w:r w:rsidRPr="00286254">
        <w:t>du Code de la Commande Publique</w:t>
      </w:r>
    </w:p>
    <w:p w14:paraId="3A352EE8" w14:textId="77777777" w:rsidR="00360AC9" w:rsidRPr="00286254" w:rsidRDefault="00360AC9" w:rsidP="00360AC9">
      <w:pPr>
        <w:pStyle w:val="RedTitre1"/>
        <w:keepNext/>
        <w:framePr w:wrap="notBeside" w:vAnchor="page" w:hAnchor="page" w:x="1179" w:y="4196"/>
        <w:widowControl/>
        <w:shd w:val="pct5" w:color="auto" w:fill="auto"/>
      </w:pPr>
    </w:p>
    <w:p w14:paraId="25555F70" w14:textId="77777777" w:rsidR="00360AC9" w:rsidRPr="00286254" w:rsidRDefault="00360AC9" w:rsidP="00360AC9">
      <w:pPr>
        <w:pStyle w:val="RedTitre1"/>
        <w:keepNext/>
        <w:framePr w:wrap="notBeside" w:vAnchor="page" w:hAnchor="page" w:x="1179" w:y="4196"/>
        <w:widowControl/>
        <w:shd w:val="pct5" w:color="auto" w:fill="auto"/>
        <w:jc w:val="left"/>
      </w:pPr>
    </w:p>
    <w:p w14:paraId="573B0767" w14:textId="77777777" w:rsidR="00360AC9" w:rsidRPr="004A5676" w:rsidRDefault="00360AC9" w:rsidP="00360AC9">
      <w:pPr>
        <w:pStyle w:val="RedTitre1"/>
        <w:keepNext/>
        <w:framePr w:wrap="notBeside" w:vAnchor="page" w:hAnchor="page" w:x="1179" w:y="4196"/>
        <w:widowControl/>
        <w:shd w:val="pct5" w:color="auto" w:fill="auto"/>
      </w:pPr>
    </w:p>
    <w:p w14:paraId="01299EC9" w14:textId="77777777" w:rsidR="00991326" w:rsidRPr="004A5676" w:rsidRDefault="00991326" w:rsidP="00855ECF">
      <w:pPr>
        <w:pStyle w:val="RedNomDoc"/>
        <w:widowControl/>
      </w:pPr>
      <w:r w:rsidRPr="004A5676">
        <w:t xml:space="preserve">REGLEMENT DE LA CONSULTATION </w:t>
      </w:r>
    </w:p>
    <w:p w14:paraId="34BD4802" w14:textId="77777777" w:rsidR="00AD0F4E" w:rsidRDefault="00AD0F4E" w:rsidP="00855ECF">
      <w:pPr>
        <w:widowControl/>
        <w:jc w:val="center"/>
        <w:rPr>
          <w:b/>
          <w:bCs/>
        </w:rPr>
      </w:pPr>
    </w:p>
    <w:p w14:paraId="31BE2B2E" w14:textId="77777777" w:rsidR="001C1D6B" w:rsidRDefault="001C1D6B" w:rsidP="00855ECF">
      <w:pPr>
        <w:widowControl/>
        <w:jc w:val="center"/>
        <w:rPr>
          <w:b/>
          <w:bCs/>
        </w:rPr>
      </w:pPr>
    </w:p>
    <w:p w14:paraId="678B4B7D" w14:textId="77777777" w:rsidR="001C1D6B" w:rsidRDefault="001C1D6B" w:rsidP="00855ECF">
      <w:pPr>
        <w:widowControl/>
        <w:jc w:val="center"/>
        <w:rPr>
          <w:b/>
          <w:bCs/>
        </w:rPr>
      </w:pPr>
    </w:p>
    <w:p w14:paraId="65DBFB0F" w14:textId="77777777" w:rsidR="001B148B" w:rsidRDefault="001B148B" w:rsidP="00855ECF">
      <w:pPr>
        <w:widowControl/>
        <w:jc w:val="center"/>
        <w:rPr>
          <w:b/>
          <w:bCs/>
        </w:rPr>
      </w:pPr>
    </w:p>
    <w:p w14:paraId="433B69EE" w14:textId="3F9B0074" w:rsidR="001B148B" w:rsidRPr="004A5676" w:rsidRDefault="001B148B" w:rsidP="001B148B">
      <w:pPr>
        <w:pStyle w:val="RedTitre1"/>
        <w:keepNext/>
        <w:framePr w:hSpace="0" w:wrap="auto" w:vAnchor="margin" w:xAlign="left" w:yAlign="inline"/>
        <w:widowControl/>
        <w:pBdr>
          <w:top w:val="single" w:sz="4" w:space="1" w:color="auto"/>
          <w:left w:val="single" w:sz="4" w:space="4" w:color="auto"/>
          <w:bottom w:val="single" w:sz="4" w:space="1" w:color="auto"/>
          <w:right w:val="single" w:sz="4" w:space="4" w:color="auto"/>
        </w:pBdr>
        <w:shd w:val="pct5" w:color="auto" w:fill="auto"/>
      </w:pPr>
      <w:r w:rsidRPr="00EA5FC9">
        <w:t xml:space="preserve">Date et heure limites de remise des offres : </w:t>
      </w:r>
      <w:r w:rsidR="00DE7730">
        <w:rPr>
          <w:color w:val="FF0000"/>
        </w:rPr>
        <w:t>16</w:t>
      </w:r>
      <w:r w:rsidR="004550FA" w:rsidRPr="00AE79C7">
        <w:rPr>
          <w:color w:val="FF0000"/>
        </w:rPr>
        <w:t xml:space="preserve"> juillet</w:t>
      </w:r>
      <w:r w:rsidR="008E6C8B" w:rsidRPr="00AE79C7">
        <w:rPr>
          <w:color w:val="FF0000"/>
        </w:rPr>
        <w:t xml:space="preserve"> </w:t>
      </w:r>
      <w:r w:rsidR="000A02FD" w:rsidRPr="00AE79C7">
        <w:rPr>
          <w:color w:val="FF0000"/>
        </w:rPr>
        <w:t>2026</w:t>
      </w:r>
      <w:r w:rsidR="002C49E6" w:rsidRPr="00AE79C7">
        <w:rPr>
          <w:color w:val="FF0000"/>
        </w:rPr>
        <w:t xml:space="preserve"> à 12h00</w:t>
      </w:r>
      <w:r w:rsidRPr="00B1162D">
        <w:rPr>
          <w:color w:val="FF0000"/>
        </w:rPr>
        <w:t xml:space="preserve"> </w:t>
      </w:r>
    </w:p>
    <w:p w14:paraId="595BB67C" w14:textId="77777777" w:rsidR="00AD0F4E" w:rsidRDefault="00AD0F4E" w:rsidP="00855ECF">
      <w:pPr>
        <w:widowControl/>
        <w:jc w:val="center"/>
        <w:rPr>
          <w:b/>
          <w:bCs/>
        </w:rPr>
      </w:pPr>
    </w:p>
    <w:p w14:paraId="2E74A9E2" w14:textId="77777777" w:rsidR="00FC32D4" w:rsidRDefault="00FC32D4" w:rsidP="00855ECF">
      <w:pPr>
        <w:widowControl/>
        <w:jc w:val="center"/>
        <w:rPr>
          <w:b/>
          <w:bCs/>
        </w:rPr>
      </w:pPr>
    </w:p>
    <w:p w14:paraId="4CA62016" w14:textId="77777777" w:rsidR="00FC32D4" w:rsidRDefault="00FC32D4" w:rsidP="00855ECF">
      <w:pPr>
        <w:widowControl/>
        <w:jc w:val="center"/>
        <w:rPr>
          <w:b/>
          <w:bCs/>
        </w:rPr>
      </w:pPr>
    </w:p>
    <w:p w14:paraId="1C29D5CB" w14:textId="77777777" w:rsidR="00FC32D4" w:rsidRDefault="00FC32D4" w:rsidP="00FC32D4">
      <w:pPr>
        <w:widowControl/>
        <w:pBdr>
          <w:top w:val="single" w:sz="4" w:space="1" w:color="auto"/>
          <w:left w:val="single" w:sz="4" w:space="4" w:color="auto"/>
          <w:bottom w:val="single" w:sz="4" w:space="1" w:color="auto"/>
          <w:right w:val="single" w:sz="4" w:space="4" w:color="auto"/>
        </w:pBdr>
        <w:jc w:val="center"/>
        <w:rPr>
          <w:b/>
          <w:bCs/>
        </w:rPr>
      </w:pPr>
      <w:r>
        <w:rPr>
          <w:noProof/>
          <w:color w:val="000000"/>
          <w:sz w:val="24"/>
          <w:szCs w:val="24"/>
        </w:rPr>
        <w:drawing>
          <wp:anchor distT="0" distB="0" distL="114300" distR="114300" simplePos="0" relativeHeight="251657728" behindDoc="0" locked="0" layoutInCell="1" allowOverlap="1" wp14:anchorId="56E1435C" wp14:editId="4B01EF3A">
            <wp:simplePos x="0" y="0"/>
            <wp:positionH relativeFrom="column">
              <wp:posOffset>-471805</wp:posOffset>
            </wp:positionH>
            <wp:positionV relativeFrom="paragraph">
              <wp:posOffset>137160</wp:posOffset>
            </wp:positionV>
            <wp:extent cx="363220" cy="320675"/>
            <wp:effectExtent l="0" t="0" r="0" b="3175"/>
            <wp:wrapNone/>
            <wp:docPr id="10" name="Image 10" descr="C:\Users\m_bourdon\AppData\Local\Microsoft\Windows\INetCache\IE\O2RQAXHD\warning-146916_960_7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_bourdon\AppData\Local\Microsoft\Windows\INetCache\IE\O2RQAXHD\warning-146916_960_720[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flipH="1">
                      <a:off x="0" y="0"/>
                      <a:ext cx="363220" cy="320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218EC">
        <w:rPr>
          <w:color w:val="000000"/>
          <w:sz w:val="24"/>
          <w:szCs w:val="24"/>
        </w:rPr>
        <w:t xml:space="preserve"> </w:t>
      </w:r>
      <w:r w:rsidRPr="001640E0">
        <w:rPr>
          <w:b/>
          <w:bCs/>
          <w:color w:val="000000"/>
        </w:rPr>
        <w:t xml:space="preserve">En application des dispositions prévues </w:t>
      </w:r>
      <w:r>
        <w:rPr>
          <w:b/>
          <w:bCs/>
          <w:color w:val="000000"/>
        </w:rPr>
        <w:t>aux articles R.2132-2 à 14 du Code de la Commande Publique</w:t>
      </w:r>
      <w:r w:rsidRPr="001640E0">
        <w:rPr>
          <w:b/>
          <w:bCs/>
          <w:color w:val="000000"/>
        </w:rPr>
        <w:t xml:space="preserve">, les documents requis des candidats (documents relatifs à la candidature et les documents relatifs à l’offre) </w:t>
      </w:r>
      <w:r w:rsidRPr="001640E0">
        <w:rPr>
          <w:b/>
          <w:bCs/>
          <w:color w:val="000000"/>
          <w:u w:val="single"/>
        </w:rPr>
        <w:t>doivent être transmis obligatoirement par voie électronique</w:t>
      </w:r>
      <w:r w:rsidRPr="001640E0">
        <w:rPr>
          <w:b/>
          <w:bCs/>
          <w:color w:val="000000"/>
        </w:rPr>
        <w:t>. Les différents échanges et communication en cours de procédure interviennent également par voie électronique.</w:t>
      </w:r>
    </w:p>
    <w:p w14:paraId="0BFB9282" w14:textId="77777777" w:rsidR="006B061E" w:rsidRDefault="006B061E" w:rsidP="00855ECF">
      <w:pPr>
        <w:widowControl/>
        <w:jc w:val="center"/>
        <w:rPr>
          <w:b/>
          <w:bCs/>
        </w:rPr>
      </w:pPr>
    </w:p>
    <w:p w14:paraId="4D303CD3" w14:textId="77777777" w:rsidR="006B061E" w:rsidRDefault="006B061E" w:rsidP="00855ECF">
      <w:pPr>
        <w:widowControl/>
        <w:jc w:val="center"/>
        <w:rPr>
          <w:b/>
          <w:bCs/>
        </w:rPr>
      </w:pPr>
    </w:p>
    <w:p w14:paraId="4E9A3BF3" w14:textId="77777777" w:rsidR="00D77F59" w:rsidRPr="00D77F59" w:rsidRDefault="00D77F59" w:rsidP="00572FE0">
      <w:pPr>
        <w:widowControl/>
        <w:spacing w:before="120"/>
        <w:jc w:val="center"/>
        <w:rPr>
          <w:b/>
          <w:bCs/>
          <w:color w:val="365F91" w:themeColor="accent1" w:themeShade="BF"/>
          <w:sz w:val="2"/>
          <w:u w:val="single"/>
        </w:rPr>
      </w:pPr>
    </w:p>
    <w:p w14:paraId="48914AF2" w14:textId="68D243D6" w:rsidR="00991326" w:rsidRPr="00D55DD9" w:rsidRDefault="006B061E" w:rsidP="00D55DD9">
      <w:pPr>
        <w:widowControl/>
        <w:autoSpaceDE/>
        <w:autoSpaceDN/>
        <w:adjustRightInd/>
        <w:spacing w:after="200" w:line="276" w:lineRule="auto"/>
        <w:rPr>
          <w:b/>
          <w:bCs/>
          <w:sz w:val="30"/>
          <w:szCs w:val="30"/>
        </w:rPr>
      </w:pPr>
      <w:r>
        <w:br w:type="page"/>
      </w:r>
    </w:p>
    <w:p w14:paraId="08F50381" w14:textId="77777777" w:rsidR="00991326" w:rsidRPr="004A5676" w:rsidRDefault="00991326" w:rsidP="00855ECF">
      <w:pPr>
        <w:keepNext/>
        <w:widowControl/>
      </w:pPr>
    </w:p>
    <w:p w14:paraId="3A941A52" w14:textId="77777777" w:rsidR="00991326" w:rsidRPr="004A5676" w:rsidRDefault="00991326" w:rsidP="00855ECF">
      <w:pPr>
        <w:keepNext/>
        <w:widowControl/>
      </w:pPr>
    </w:p>
    <w:p w14:paraId="5EC286F1" w14:textId="77777777" w:rsidR="00991326" w:rsidRPr="004A5676" w:rsidRDefault="00991326" w:rsidP="00855ECF">
      <w:pPr>
        <w:keepNext/>
        <w:widowControl/>
        <w:jc w:val="center"/>
        <w:rPr>
          <w:b/>
          <w:bCs/>
          <w:sz w:val="28"/>
          <w:szCs w:val="28"/>
        </w:rPr>
      </w:pPr>
      <w:r w:rsidRPr="004A5676">
        <w:rPr>
          <w:b/>
          <w:bCs/>
          <w:sz w:val="28"/>
          <w:szCs w:val="28"/>
        </w:rPr>
        <w:t>SOMMAIRE</w:t>
      </w:r>
    </w:p>
    <w:p w14:paraId="3F49D2B7" w14:textId="77777777" w:rsidR="00991326" w:rsidRPr="004A5676" w:rsidRDefault="00991326" w:rsidP="00855ECF">
      <w:pPr>
        <w:keepNext/>
        <w:widowControl/>
      </w:pPr>
    </w:p>
    <w:p w14:paraId="0E258801" w14:textId="77777777" w:rsidR="00991326" w:rsidRPr="004A5676" w:rsidRDefault="00991326" w:rsidP="00855ECF">
      <w:pPr>
        <w:keepNext/>
        <w:widowControl/>
        <w:rPr>
          <w:sz w:val="22"/>
          <w:szCs w:val="22"/>
        </w:rPr>
      </w:pPr>
    </w:p>
    <w:sdt>
      <w:sdtPr>
        <w:rPr>
          <w:rFonts w:ascii="Arial" w:eastAsiaTheme="minorEastAsia" w:hAnsi="Arial" w:cs="Arial"/>
          <w:b w:val="0"/>
          <w:bCs w:val="0"/>
          <w:color w:val="auto"/>
          <w:sz w:val="20"/>
          <w:szCs w:val="20"/>
        </w:rPr>
        <w:id w:val="2125260762"/>
        <w:docPartObj>
          <w:docPartGallery w:val="Table of Contents"/>
          <w:docPartUnique/>
        </w:docPartObj>
      </w:sdtPr>
      <w:sdtContent>
        <w:p w14:paraId="50DF59D1" w14:textId="77777777" w:rsidR="00624F19" w:rsidRDefault="00624F19">
          <w:pPr>
            <w:pStyle w:val="En-ttedetabledesmatires"/>
          </w:pPr>
        </w:p>
        <w:p w14:paraId="16B3D8FE" w14:textId="77777777" w:rsidR="00AE79C7" w:rsidRDefault="00624F19">
          <w:pPr>
            <w:pStyle w:val="TM1"/>
            <w:tabs>
              <w:tab w:val="right" w:leader="dot" w:pos="9628"/>
            </w:tabs>
            <w:rPr>
              <w:rFonts w:asciiTheme="minorHAnsi" w:hAnsiTheme="minorHAnsi" w:cstheme="minorBidi"/>
              <w:noProof/>
              <w:sz w:val="22"/>
              <w:szCs w:val="22"/>
            </w:rPr>
          </w:pPr>
          <w:r>
            <w:fldChar w:fldCharType="begin"/>
          </w:r>
          <w:r>
            <w:instrText xml:space="preserve"> TOC \o "1-3" \h \z \u </w:instrText>
          </w:r>
          <w:r>
            <w:fldChar w:fldCharType="separate"/>
          </w:r>
          <w:hyperlink w:anchor="_Toc231545484" w:history="1">
            <w:r w:rsidR="00AE79C7" w:rsidRPr="00177596">
              <w:rPr>
                <w:rStyle w:val="Lienhypertexte"/>
                <w:noProof/>
              </w:rPr>
              <w:t>Article  1 - Acheteur</w:t>
            </w:r>
            <w:r w:rsidR="00AE79C7">
              <w:rPr>
                <w:noProof/>
                <w:webHidden/>
              </w:rPr>
              <w:tab/>
            </w:r>
            <w:r w:rsidR="00AE79C7">
              <w:rPr>
                <w:noProof/>
                <w:webHidden/>
              </w:rPr>
              <w:fldChar w:fldCharType="begin"/>
            </w:r>
            <w:r w:rsidR="00AE79C7">
              <w:rPr>
                <w:noProof/>
                <w:webHidden/>
              </w:rPr>
              <w:instrText xml:space="preserve"> PAGEREF _Toc231545484 \h </w:instrText>
            </w:r>
            <w:r w:rsidR="00AE79C7">
              <w:rPr>
                <w:noProof/>
                <w:webHidden/>
              </w:rPr>
            </w:r>
            <w:r w:rsidR="00AE79C7">
              <w:rPr>
                <w:noProof/>
                <w:webHidden/>
              </w:rPr>
              <w:fldChar w:fldCharType="separate"/>
            </w:r>
            <w:r w:rsidR="00426343">
              <w:rPr>
                <w:noProof/>
                <w:webHidden/>
              </w:rPr>
              <w:t>3</w:t>
            </w:r>
            <w:r w:rsidR="00AE79C7">
              <w:rPr>
                <w:noProof/>
                <w:webHidden/>
              </w:rPr>
              <w:fldChar w:fldCharType="end"/>
            </w:r>
          </w:hyperlink>
        </w:p>
        <w:p w14:paraId="0C9852FB" w14:textId="77777777" w:rsidR="00AE79C7" w:rsidRDefault="00277A22">
          <w:pPr>
            <w:pStyle w:val="TM1"/>
            <w:tabs>
              <w:tab w:val="right" w:leader="dot" w:pos="9628"/>
            </w:tabs>
            <w:rPr>
              <w:rFonts w:asciiTheme="minorHAnsi" w:hAnsiTheme="minorHAnsi" w:cstheme="minorBidi"/>
              <w:noProof/>
              <w:sz w:val="22"/>
              <w:szCs w:val="22"/>
            </w:rPr>
          </w:pPr>
          <w:hyperlink w:anchor="_Toc231545485" w:history="1">
            <w:r w:rsidR="00AE79C7" w:rsidRPr="00177596">
              <w:rPr>
                <w:rStyle w:val="Lienhypertexte"/>
                <w:noProof/>
              </w:rPr>
              <w:t>Article  2 - Objet de la consultation</w:t>
            </w:r>
            <w:r w:rsidR="00AE79C7">
              <w:rPr>
                <w:noProof/>
                <w:webHidden/>
              </w:rPr>
              <w:tab/>
            </w:r>
            <w:r w:rsidR="00AE79C7">
              <w:rPr>
                <w:noProof/>
                <w:webHidden/>
              </w:rPr>
              <w:fldChar w:fldCharType="begin"/>
            </w:r>
            <w:r w:rsidR="00AE79C7">
              <w:rPr>
                <w:noProof/>
                <w:webHidden/>
              </w:rPr>
              <w:instrText xml:space="preserve"> PAGEREF _Toc231545485 \h </w:instrText>
            </w:r>
            <w:r w:rsidR="00AE79C7">
              <w:rPr>
                <w:noProof/>
                <w:webHidden/>
              </w:rPr>
            </w:r>
            <w:r w:rsidR="00AE79C7">
              <w:rPr>
                <w:noProof/>
                <w:webHidden/>
              </w:rPr>
              <w:fldChar w:fldCharType="separate"/>
            </w:r>
            <w:r w:rsidR="00426343">
              <w:rPr>
                <w:noProof/>
                <w:webHidden/>
              </w:rPr>
              <w:t>3</w:t>
            </w:r>
            <w:r w:rsidR="00AE79C7">
              <w:rPr>
                <w:noProof/>
                <w:webHidden/>
              </w:rPr>
              <w:fldChar w:fldCharType="end"/>
            </w:r>
          </w:hyperlink>
        </w:p>
        <w:p w14:paraId="4AB41E55" w14:textId="77777777" w:rsidR="00AE79C7" w:rsidRDefault="00277A22">
          <w:pPr>
            <w:pStyle w:val="TM2"/>
            <w:tabs>
              <w:tab w:val="right" w:leader="dot" w:pos="9628"/>
            </w:tabs>
            <w:rPr>
              <w:rFonts w:asciiTheme="minorHAnsi" w:hAnsiTheme="minorHAnsi" w:cstheme="minorBidi"/>
              <w:noProof/>
              <w:sz w:val="22"/>
              <w:szCs w:val="22"/>
            </w:rPr>
          </w:pPr>
          <w:hyperlink w:anchor="_Toc231545486" w:history="1">
            <w:r w:rsidR="00AE79C7" w:rsidRPr="00177596">
              <w:rPr>
                <w:rStyle w:val="Lienhypertexte"/>
                <w:noProof/>
              </w:rPr>
              <w:t>2-1-Objet du marché</w:t>
            </w:r>
            <w:r w:rsidR="00AE79C7">
              <w:rPr>
                <w:noProof/>
                <w:webHidden/>
              </w:rPr>
              <w:tab/>
            </w:r>
            <w:r w:rsidR="00AE79C7">
              <w:rPr>
                <w:noProof/>
                <w:webHidden/>
              </w:rPr>
              <w:fldChar w:fldCharType="begin"/>
            </w:r>
            <w:r w:rsidR="00AE79C7">
              <w:rPr>
                <w:noProof/>
                <w:webHidden/>
              </w:rPr>
              <w:instrText xml:space="preserve"> PAGEREF _Toc231545486 \h </w:instrText>
            </w:r>
            <w:r w:rsidR="00AE79C7">
              <w:rPr>
                <w:noProof/>
                <w:webHidden/>
              </w:rPr>
            </w:r>
            <w:r w:rsidR="00AE79C7">
              <w:rPr>
                <w:noProof/>
                <w:webHidden/>
              </w:rPr>
              <w:fldChar w:fldCharType="separate"/>
            </w:r>
            <w:r w:rsidR="00426343">
              <w:rPr>
                <w:noProof/>
                <w:webHidden/>
              </w:rPr>
              <w:t>3</w:t>
            </w:r>
            <w:r w:rsidR="00AE79C7">
              <w:rPr>
                <w:noProof/>
                <w:webHidden/>
              </w:rPr>
              <w:fldChar w:fldCharType="end"/>
            </w:r>
          </w:hyperlink>
        </w:p>
        <w:p w14:paraId="7AFC70BA" w14:textId="77777777" w:rsidR="00AE79C7" w:rsidRDefault="00277A22">
          <w:pPr>
            <w:pStyle w:val="TM2"/>
            <w:tabs>
              <w:tab w:val="right" w:leader="dot" w:pos="9628"/>
            </w:tabs>
            <w:rPr>
              <w:rFonts w:asciiTheme="minorHAnsi" w:hAnsiTheme="minorHAnsi" w:cstheme="minorBidi"/>
              <w:noProof/>
              <w:sz w:val="22"/>
              <w:szCs w:val="22"/>
            </w:rPr>
          </w:pPr>
          <w:hyperlink w:anchor="_Toc231545487" w:history="1">
            <w:r w:rsidR="00AE79C7" w:rsidRPr="00177596">
              <w:rPr>
                <w:rStyle w:val="Lienhypertexte"/>
                <w:noProof/>
              </w:rPr>
              <w:t>2-2-Procédure de passation</w:t>
            </w:r>
            <w:r w:rsidR="00AE79C7">
              <w:rPr>
                <w:noProof/>
                <w:webHidden/>
              </w:rPr>
              <w:tab/>
            </w:r>
            <w:r w:rsidR="00AE79C7">
              <w:rPr>
                <w:noProof/>
                <w:webHidden/>
              </w:rPr>
              <w:fldChar w:fldCharType="begin"/>
            </w:r>
            <w:r w:rsidR="00AE79C7">
              <w:rPr>
                <w:noProof/>
                <w:webHidden/>
              </w:rPr>
              <w:instrText xml:space="preserve"> PAGEREF _Toc231545487 \h </w:instrText>
            </w:r>
            <w:r w:rsidR="00AE79C7">
              <w:rPr>
                <w:noProof/>
                <w:webHidden/>
              </w:rPr>
            </w:r>
            <w:r w:rsidR="00AE79C7">
              <w:rPr>
                <w:noProof/>
                <w:webHidden/>
              </w:rPr>
              <w:fldChar w:fldCharType="separate"/>
            </w:r>
            <w:r w:rsidR="00426343">
              <w:rPr>
                <w:noProof/>
                <w:webHidden/>
              </w:rPr>
              <w:t>3</w:t>
            </w:r>
            <w:r w:rsidR="00AE79C7">
              <w:rPr>
                <w:noProof/>
                <w:webHidden/>
              </w:rPr>
              <w:fldChar w:fldCharType="end"/>
            </w:r>
          </w:hyperlink>
        </w:p>
        <w:p w14:paraId="417D8535" w14:textId="77777777" w:rsidR="00AE79C7" w:rsidRDefault="00277A22">
          <w:pPr>
            <w:pStyle w:val="TM1"/>
            <w:tabs>
              <w:tab w:val="right" w:leader="dot" w:pos="9628"/>
            </w:tabs>
            <w:rPr>
              <w:rFonts w:asciiTheme="minorHAnsi" w:hAnsiTheme="minorHAnsi" w:cstheme="minorBidi"/>
              <w:noProof/>
              <w:sz w:val="22"/>
              <w:szCs w:val="22"/>
            </w:rPr>
          </w:pPr>
          <w:hyperlink w:anchor="_Toc231545488" w:history="1">
            <w:r w:rsidR="00AE79C7" w:rsidRPr="00177596">
              <w:rPr>
                <w:rStyle w:val="Lienhypertexte"/>
                <w:noProof/>
              </w:rPr>
              <w:t>Article  3 - Dispositions générales</w:t>
            </w:r>
            <w:r w:rsidR="00AE79C7">
              <w:rPr>
                <w:noProof/>
                <w:webHidden/>
              </w:rPr>
              <w:tab/>
            </w:r>
            <w:r w:rsidR="00AE79C7">
              <w:rPr>
                <w:noProof/>
                <w:webHidden/>
              </w:rPr>
              <w:fldChar w:fldCharType="begin"/>
            </w:r>
            <w:r w:rsidR="00AE79C7">
              <w:rPr>
                <w:noProof/>
                <w:webHidden/>
              </w:rPr>
              <w:instrText xml:space="preserve"> PAGEREF _Toc231545488 \h </w:instrText>
            </w:r>
            <w:r w:rsidR="00AE79C7">
              <w:rPr>
                <w:noProof/>
                <w:webHidden/>
              </w:rPr>
            </w:r>
            <w:r w:rsidR="00AE79C7">
              <w:rPr>
                <w:noProof/>
                <w:webHidden/>
              </w:rPr>
              <w:fldChar w:fldCharType="separate"/>
            </w:r>
            <w:r w:rsidR="00426343">
              <w:rPr>
                <w:noProof/>
                <w:webHidden/>
              </w:rPr>
              <w:t>3</w:t>
            </w:r>
            <w:r w:rsidR="00AE79C7">
              <w:rPr>
                <w:noProof/>
                <w:webHidden/>
              </w:rPr>
              <w:fldChar w:fldCharType="end"/>
            </w:r>
          </w:hyperlink>
        </w:p>
        <w:p w14:paraId="076C22FD" w14:textId="77777777" w:rsidR="00AE79C7" w:rsidRDefault="00277A22">
          <w:pPr>
            <w:pStyle w:val="TM2"/>
            <w:tabs>
              <w:tab w:val="right" w:leader="dot" w:pos="9628"/>
            </w:tabs>
            <w:rPr>
              <w:rFonts w:asciiTheme="minorHAnsi" w:hAnsiTheme="minorHAnsi" w:cstheme="minorBidi"/>
              <w:noProof/>
              <w:sz w:val="22"/>
              <w:szCs w:val="22"/>
            </w:rPr>
          </w:pPr>
          <w:hyperlink w:anchor="_Toc231545489" w:history="1">
            <w:r w:rsidR="00AE79C7" w:rsidRPr="00177596">
              <w:rPr>
                <w:rStyle w:val="Lienhypertexte"/>
                <w:noProof/>
              </w:rPr>
              <w:t>3-1-Décomposition du marché</w:t>
            </w:r>
            <w:r w:rsidR="00AE79C7">
              <w:rPr>
                <w:noProof/>
                <w:webHidden/>
              </w:rPr>
              <w:tab/>
            </w:r>
            <w:r w:rsidR="00AE79C7">
              <w:rPr>
                <w:noProof/>
                <w:webHidden/>
              </w:rPr>
              <w:fldChar w:fldCharType="begin"/>
            </w:r>
            <w:r w:rsidR="00AE79C7">
              <w:rPr>
                <w:noProof/>
                <w:webHidden/>
              </w:rPr>
              <w:instrText xml:space="preserve"> PAGEREF _Toc231545489 \h </w:instrText>
            </w:r>
            <w:r w:rsidR="00AE79C7">
              <w:rPr>
                <w:noProof/>
                <w:webHidden/>
              </w:rPr>
            </w:r>
            <w:r w:rsidR="00AE79C7">
              <w:rPr>
                <w:noProof/>
                <w:webHidden/>
              </w:rPr>
              <w:fldChar w:fldCharType="separate"/>
            </w:r>
            <w:r w:rsidR="00426343">
              <w:rPr>
                <w:noProof/>
                <w:webHidden/>
              </w:rPr>
              <w:t>3</w:t>
            </w:r>
            <w:r w:rsidR="00AE79C7">
              <w:rPr>
                <w:noProof/>
                <w:webHidden/>
              </w:rPr>
              <w:fldChar w:fldCharType="end"/>
            </w:r>
          </w:hyperlink>
        </w:p>
        <w:p w14:paraId="5A870A7E" w14:textId="77777777" w:rsidR="00AE79C7" w:rsidRDefault="00277A22">
          <w:pPr>
            <w:pStyle w:val="TM2"/>
            <w:tabs>
              <w:tab w:val="right" w:leader="dot" w:pos="9628"/>
            </w:tabs>
            <w:rPr>
              <w:rFonts w:asciiTheme="minorHAnsi" w:hAnsiTheme="minorHAnsi" w:cstheme="minorBidi"/>
              <w:noProof/>
              <w:sz w:val="22"/>
              <w:szCs w:val="22"/>
            </w:rPr>
          </w:pPr>
          <w:hyperlink w:anchor="_Toc231545490" w:history="1">
            <w:r w:rsidR="00AE79C7" w:rsidRPr="00177596">
              <w:rPr>
                <w:rStyle w:val="Lienhypertexte"/>
                <w:noProof/>
              </w:rPr>
              <w:t>3-2-Durée du marché - Délai d'exécution</w:t>
            </w:r>
            <w:r w:rsidR="00AE79C7">
              <w:rPr>
                <w:noProof/>
                <w:webHidden/>
              </w:rPr>
              <w:tab/>
            </w:r>
            <w:r w:rsidR="00AE79C7">
              <w:rPr>
                <w:noProof/>
                <w:webHidden/>
              </w:rPr>
              <w:fldChar w:fldCharType="begin"/>
            </w:r>
            <w:r w:rsidR="00AE79C7">
              <w:rPr>
                <w:noProof/>
                <w:webHidden/>
              </w:rPr>
              <w:instrText xml:space="preserve"> PAGEREF _Toc231545490 \h </w:instrText>
            </w:r>
            <w:r w:rsidR="00AE79C7">
              <w:rPr>
                <w:noProof/>
                <w:webHidden/>
              </w:rPr>
            </w:r>
            <w:r w:rsidR="00AE79C7">
              <w:rPr>
                <w:noProof/>
                <w:webHidden/>
              </w:rPr>
              <w:fldChar w:fldCharType="separate"/>
            </w:r>
            <w:r w:rsidR="00426343">
              <w:rPr>
                <w:noProof/>
                <w:webHidden/>
              </w:rPr>
              <w:t>4</w:t>
            </w:r>
            <w:r w:rsidR="00AE79C7">
              <w:rPr>
                <w:noProof/>
                <w:webHidden/>
              </w:rPr>
              <w:fldChar w:fldCharType="end"/>
            </w:r>
          </w:hyperlink>
        </w:p>
        <w:p w14:paraId="09AA61AA" w14:textId="77777777" w:rsidR="00AE79C7" w:rsidRDefault="00277A22">
          <w:pPr>
            <w:pStyle w:val="TM2"/>
            <w:tabs>
              <w:tab w:val="right" w:leader="dot" w:pos="9628"/>
            </w:tabs>
            <w:rPr>
              <w:rFonts w:asciiTheme="minorHAnsi" w:hAnsiTheme="minorHAnsi" w:cstheme="minorBidi"/>
              <w:noProof/>
              <w:sz w:val="22"/>
              <w:szCs w:val="22"/>
            </w:rPr>
          </w:pPr>
          <w:hyperlink w:anchor="_Toc231545491" w:history="1">
            <w:r w:rsidR="00AE79C7" w:rsidRPr="00177596">
              <w:rPr>
                <w:rStyle w:val="Lienhypertexte"/>
                <w:noProof/>
              </w:rPr>
              <w:t>3-3-Modalités de financement et de paiement</w:t>
            </w:r>
            <w:r w:rsidR="00AE79C7">
              <w:rPr>
                <w:noProof/>
                <w:webHidden/>
              </w:rPr>
              <w:tab/>
            </w:r>
            <w:r w:rsidR="00AE79C7">
              <w:rPr>
                <w:noProof/>
                <w:webHidden/>
              </w:rPr>
              <w:fldChar w:fldCharType="begin"/>
            </w:r>
            <w:r w:rsidR="00AE79C7">
              <w:rPr>
                <w:noProof/>
                <w:webHidden/>
              </w:rPr>
              <w:instrText xml:space="preserve"> PAGEREF _Toc231545491 \h </w:instrText>
            </w:r>
            <w:r w:rsidR="00AE79C7">
              <w:rPr>
                <w:noProof/>
                <w:webHidden/>
              </w:rPr>
            </w:r>
            <w:r w:rsidR="00AE79C7">
              <w:rPr>
                <w:noProof/>
                <w:webHidden/>
              </w:rPr>
              <w:fldChar w:fldCharType="separate"/>
            </w:r>
            <w:r w:rsidR="00426343">
              <w:rPr>
                <w:noProof/>
                <w:webHidden/>
              </w:rPr>
              <w:t>4</w:t>
            </w:r>
            <w:r w:rsidR="00AE79C7">
              <w:rPr>
                <w:noProof/>
                <w:webHidden/>
              </w:rPr>
              <w:fldChar w:fldCharType="end"/>
            </w:r>
          </w:hyperlink>
        </w:p>
        <w:p w14:paraId="68715AB9" w14:textId="77777777" w:rsidR="00AE79C7" w:rsidRDefault="00277A22">
          <w:pPr>
            <w:pStyle w:val="TM2"/>
            <w:tabs>
              <w:tab w:val="right" w:leader="dot" w:pos="9628"/>
            </w:tabs>
            <w:rPr>
              <w:rFonts w:asciiTheme="minorHAnsi" w:hAnsiTheme="minorHAnsi" w:cstheme="minorBidi"/>
              <w:noProof/>
              <w:sz w:val="22"/>
              <w:szCs w:val="22"/>
            </w:rPr>
          </w:pPr>
          <w:hyperlink w:anchor="_Toc231545492" w:history="1">
            <w:r w:rsidR="00AE79C7" w:rsidRPr="00177596">
              <w:rPr>
                <w:rStyle w:val="Lienhypertexte"/>
                <w:noProof/>
              </w:rPr>
              <w:t>3-4-Forme juridique de l'attributaire</w:t>
            </w:r>
            <w:r w:rsidR="00AE79C7">
              <w:rPr>
                <w:noProof/>
                <w:webHidden/>
              </w:rPr>
              <w:tab/>
            </w:r>
            <w:r w:rsidR="00AE79C7">
              <w:rPr>
                <w:noProof/>
                <w:webHidden/>
              </w:rPr>
              <w:fldChar w:fldCharType="begin"/>
            </w:r>
            <w:r w:rsidR="00AE79C7">
              <w:rPr>
                <w:noProof/>
                <w:webHidden/>
              </w:rPr>
              <w:instrText xml:space="preserve"> PAGEREF _Toc231545492 \h </w:instrText>
            </w:r>
            <w:r w:rsidR="00AE79C7">
              <w:rPr>
                <w:noProof/>
                <w:webHidden/>
              </w:rPr>
            </w:r>
            <w:r w:rsidR="00AE79C7">
              <w:rPr>
                <w:noProof/>
                <w:webHidden/>
              </w:rPr>
              <w:fldChar w:fldCharType="separate"/>
            </w:r>
            <w:r w:rsidR="00426343">
              <w:rPr>
                <w:noProof/>
                <w:webHidden/>
              </w:rPr>
              <w:t>4</w:t>
            </w:r>
            <w:r w:rsidR="00AE79C7">
              <w:rPr>
                <w:noProof/>
                <w:webHidden/>
              </w:rPr>
              <w:fldChar w:fldCharType="end"/>
            </w:r>
          </w:hyperlink>
        </w:p>
        <w:p w14:paraId="5FB24C3D" w14:textId="77777777" w:rsidR="00AE79C7" w:rsidRDefault="00277A22">
          <w:pPr>
            <w:pStyle w:val="TM2"/>
            <w:tabs>
              <w:tab w:val="right" w:leader="dot" w:pos="9628"/>
            </w:tabs>
            <w:rPr>
              <w:rFonts w:asciiTheme="minorHAnsi" w:hAnsiTheme="minorHAnsi" w:cstheme="minorBidi"/>
              <w:noProof/>
              <w:sz w:val="22"/>
              <w:szCs w:val="22"/>
            </w:rPr>
          </w:pPr>
          <w:hyperlink w:anchor="_Toc231545493" w:history="1">
            <w:r w:rsidR="00AE79C7" w:rsidRPr="00177596">
              <w:rPr>
                <w:rStyle w:val="Lienhypertexte"/>
                <w:noProof/>
              </w:rPr>
              <w:t>3-5-Délai de validité des propositions</w:t>
            </w:r>
            <w:r w:rsidR="00AE79C7">
              <w:rPr>
                <w:noProof/>
                <w:webHidden/>
              </w:rPr>
              <w:tab/>
            </w:r>
            <w:r w:rsidR="00AE79C7">
              <w:rPr>
                <w:noProof/>
                <w:webHidden/>
              </w:rPr>
              <w:fldChar w:fldCharType="begin"/>
            </w:r>
            <w:r w:rsidR="00AE79C7">
              <w:rPr>
                <w:noProof/>
                <w:webHidden/>
              </w:rPr>
              <w:instrText xml:space="preserve"> PAGEREF _Toc231545493 \h </w:instrText>
            </w:r>
            <w:r w:rsidR="00AE79C7">
              <w:rPr>
                <w:noProof/>
                <w:webHidden/>
              </w:rPr>
            </w:r>
            <w:r w:rsidR="00AE79C7">
              <w:rPr>
                <w:noProof/>
                <w:webHidden/>
              </w:rPr>
              <w:fldChar w:fldCharType="separate"/>
            </w:r>
            <w:r w:rsidR="00426343">
              <w:rPr>
                <w:noProof/>
                <w:webHidden/>
              </w:rPr>
              <w:t>4</w:t>
            </w:r>
            <w:r w:rsidR="00AE79C7">
              <w:rPr>
                <w:noProof/>
                <w:webHidden/>
              </w:rPr>
              <w:fldChar w:fldCharType="end"/>
            </w:r>
          </w:hyperlink>
        </w:p>
        <w:p w14:paraId="5623A29D" w14:textId="77777777" w:rsidR="00AE79C7" w:rsidRDefault="00277A22">
          <w:pPr>
            <w:pStyle w:val="TM2"/>
            <w:tabs>
              <w:tab w:val="right" w:leader="dot" w:pos="9628"/>
            </w:tabs>
            <w:rPr>
              <w:rFonts w:asciiTheme="minorHAnsi" w:hAnsiTheme="minorHAnsi" w:cstheme="minorBidi"/>
              <w:noProof/>
              <w:sz w:val="22"/>
              <w:szCs w:val="22"/>
            </w:rPr>
          </w:pPr>
          <w:hyperlink w:anchor="_Toc231545494" w:history="1">
            <w:r w:rsidR="00AE79C7" w:rsidRPr="00177596">
              <w:rPr>
                <w:rStyle w:val="Lienhypertexte"/>
                <w:noProof/>
              </w:rPr>
              <w:t>3-6-Variantes et propositions supplémentaires éventuelles (PSE)</w:t>
            </w:r>
            <w:r w:rsidR="00AE79C7">
              <w:rPr>
                <w:noProof/>
                <w:webHidden/>
              </w:rPr>
              <w:tab/>
            </w:r>
            <w:r w:rsidR="00AE79C7">
              <w:rPr>
                <w:noProof/>
                <w:webHidden/>
              </w:rPr>
              <w:fldChar w:fldCharType="begin"/>
            </w:r>
            <w:r w:rsidR="00AE79C7">
              <w:rPr>
                <w:noProof/>
                <w:webHidden/>
              </w:rPr>
              <w:instrText xml:space="preserve"> PAGEREF _Toc231545494 \h </w:instrText>
            </w:r>
            <w:r w:rsidR="00AE79C7">
              <w:rPr>
                <w:noProof/>
                <w:webHidden/>
              </w:rPr>
            </w:r>
            <w:r w:rsidR="00AE79C7">
              <w:rPr>
                <w:noProof/>
                <w:webHidden/>
              </w:rPr>
              <w:fldChar w:fldCharType="separate"/>
            </w:r>
            <w:r w:rsidR="00426343">
              <w:rPr>
                <w:noProof/>
                <w:webHidden/>
              </w:rPr>
              <w:t>4</w:t>
            </w:r>
            <w:r w:rsidR="00AE79C7">
              <w:rPr>
                <w:noProof/>
                <w:webHidden/>
              </w:rPr>
              <w:fldChar w:fldCharType="end"/>
            </w:r>
          </w:hyperlink>
        </w:p>
        <w:p w14:paraId="302254CD" w14:textId="77777777" w:rsidR="00AE79C7" w:rsidRDefault="00277A22">
          <w:pPr>
            <w:pStyle w:val="TM2"/>
            <w:tabs>
              <w:tab w:val="right" w:leader="dot" w:pos="9628"/>
            </w:tabs>
            <w:rPr>
              <w:rFonts w:asciiTheme="minorHAnsi" w:hAnsiTheme="minorHAnsi" w:cstheme="minorBidi"/>
              <w:noProof/>
              <w:sz w:val="22"/>
              <w:szCs w:val="22"/>
            </w:rPr>
          </w:pPr>
          <w:hyperlink w:anchor="_Toc231545495" w:history="1">
            <w:r w:rsidR="00AE79C7" w:rsidRPr="00177596">
              <w:rPr>
                <w:rStyle w:val="Lienhypertexte"/>
                <w:noProof/>
              </w:rPr>
              <w:t>3-7- Réalisation de prestations similaires</w:t>
            </w:r>
            <w:r w:rsidR="00AE79C7">
              <w:rPr>
                <w:noProof/>
                <w:webHidden/>
              </w:rPr>
              <w:tab/>
            </w:r>
            <w:r w:rsidR="00AE79C7">
              <w:rPr>
                <w:noProof/>
                <w:webHidden/>
              </w:rPr>
              <w:fldChar w:fldCharType="begin"/>
            </w:r>
            <w:r w:rsidR="00AE79C7">
              <w:rPr>
                <w:noProof/>
                <w:webHidden/>
              </w:rPr>
              <w:instrText xml:space="preserve"> PAGEREF _Toc231545495 \h </w:instrText>
            </w:r>
            <w:r w:rsidR="00AE79C7">
              <w:rPr>
                <w:noProof/>
                <w:webHidden/>
              </w:rPr>
            </w:r>
            <w:r w:rsidR="00AE79C7">
              <w:rPr>
                <w:noProof/>
                <w:webHidden/>
              </w:rPr>
              <w:fldChar w:fldCharType="separate"/>
            </w:r>
            <w:r w:rsidR="00426343">
              <w:rPr>
                <w:noProof/>
                <w:webHidden/>
              </w:rPr>
              <w:t>5</w:t>
            </w:r>
            <w:r w:rsidR="00AE79C7">
              <w:rPr>
                <w:noProof/>
                <w:webHidden/>
              </w:rPr>
              <w:fldChar w:fldCharType="end"/>
            </w:r>
          </w:hyperlink>
        </w:p>
        <w:p w14:paraId="301C084D" w14:textId="77777777" w:rsidR="00AE79C7" w:rsidRDefault="00277A22">
          <w:pPr>
            <w:pStyle w:val="TM2"/>
            <w:tabs>
              <w:tab w:val="right" w:leader="dot" w:pos="9628"/>
            </w:tabs>
            <w:rPr>
              <w:rFonts w:asciiTheme="minorHAnsi" w:hAnsiTheme="minorHAnsi" w:cstheme="minorBidi"/>
              <w:noProof/>
              <w:sz w:val="22"/>
              <w:szCs w:val="22"/>
            </w:rPr>
          </w:pPr>
          <w:hyperlink w:anchor="_Toc231545496" w:history="1">
            <w:r w:rsidR="00AE79C7" w:rsidRPr="00177596">
              <w:rPr>
                <w:rStyle w:val="Lienhypertexte"/>
                <w:noProof/>
              </w:rPr>
              <w:t>3-8- Clause de non exclusivité</w:t>
            </w:r>
            <w:r w:rsidR="00AE79C7">
              <w:rPr>
                <w:noProof/>
                <w:webHidden/>
              </w:rPr>
              <w:tab/>
            </w:r>
            <w:r w:rsidR="00AE79C7">
              <w:rPr>
                <w:noProof/>
                <w:webHidden/>
              </w:rPr>
              <w:fldChar w:fldCharType="begin"/>
            </w:r>
            <w:r w:rsidR="00AE79C7">
              <w:rPr>
                <w:noProof/>
                <w:webHidden/>
              </w:rPr>
              <w:instrText xml:space="preserve"> PAGEREF _Toc231545496 \h </w:instrText>
            </w:r>
            <w:r w:rsidR="00AE79C7">
              <w:rPr>
                <w:noProof/>
                <w:webHidden/>
              </w:rPr>
            </w:r>
            <w:r w:rsidR="00AE79C7">
              <w:rPr>
                <w:noProof/>
                <w:webHidden/>
              </w:rPr>
              <w:fldChar w:fldCharType="separate"/>
            </w:r>
            <w:r w:rsidR="00426343">
              <w:rPr>
                <w:noProof/>
                <w:webHidden/>
              </w:rPr>
              <w:t>5</w:t>
            </w:r>
            <w:r w:rsidR="00AE79C7">
              <w:rPr>
                <w:noProof/>
                <w:webHidden/>
              </w:rPr>
              <w:fldChar w:fldCharType="end"/>
            </w:r>
          </w:hyperlink>
        </w:p>
        <w:p w14:paraId="3E7744EB" w14:textId="77777777" w:rsidR="00AE79C7" w:rsidRDefault="00277A22">
          <w:pPr>
            <w:pStyle w:val="TM1"/>
            <w:tabs>
              <w:tab w:val="right" w:leader="dot" w:pos="9628"/>
            </w:tabs>
            <w:rPr>
              <w:rFonts w:asciiTheme="minorHAnsi" w:hAnsiTheme="minorHAnsi" w:cstheme="minorBidi"/>
              <w:noProof/>
              <w:sz w:val="22"/>
              <w:szCs w:val="22"/>
            </w:rPr>
          </w:pPr>
          <w:hyperlink w:anchor="_Toc231545497" w:history="1">
            <w:r w:rsidR="00AE79C7" w:rsidRPr="00177596">
              <w:rPr>
                <w:rStyle w:val="Lienhypertexte"/>
                <w:noProof/>
              </w:rPr>
              <w:t>Article  4 - Dossier de consultation</w:t>
            </w:r>
            <w:r w:rsidR="00AE79C7">
              <w:rPr>
                <w:noProof/>
                <w:webHidden/>
              </w:rPr>
              <w:tab/>
            </w:r>
            <w:r w:rsidR="00AE79C7">
              <w:rPr>
                <w:noProof/>
                <w:webHidden/>
              </w:rPr>
              <w:fldChar w:fldCharType="begin"/>
            </w:r>
            <w:r w:rsidR="00AE79C7">
              <w:rPr>
                <w:noProof/>
                <w:webHidden/>
              </w:rPr>
              <w:instrText xml:space="preserve"> PAGEREF _Toc231545497 \h </w:instrText>
            </w:r>
            <w:r w:rsidR="00AE79C7">
              <w:rPr>
                <w:noProof/>
                <w:webHidden/>
              </w:rPr>
            </w:r>
            <w:r w:rsidR="00AE79C7">
              <w:rPr>
                <w:noProof/>
                <w:webHidden/>
              </w:rPr>
              <w:fldChar w:fldCharType="separate"/>
            </w:r>
            <w:r w:rsidR="00426343">
              <w:rPr>
                <w:noProof/>
                <w:webHidden/>
              </w:rPr>
              <w:t>5</w:t>
            </w:r>
            <w:r w:rsidR="00AE79C7">
              <w:rPr>
                <w:noProof/>
                <w:webHidden/>
              </w:rPr>
              <w:fldChar w:fldCharType="end"/>
            </w:r>
          </w:hyperlink>
        </w:p>
        <w:p w14:paraId="009BC823" w14:textId="77777777" w:rsidR="00AE79C7" w:rsidRDefault="00277A22">
          <w:pPr>
            <w:pStyle w:val="TM2"/>
            <w:tabs>
              <w:tab w:val="right" w:leader="dot" w:pos="9628"/>
            </w:tabs>
            <w:rPr>
              <w:rFonts w:asciiTheme="minorHAnsi" w:hAnsiTheme="minorHAnsi" w:cstheme="minorBidi"/>
              <w:noProof/>
              <w:sz w:val="22"/>
              <w:szCs w:val="22"/>
            </w:rPr>
          </w:pPr>
          <w:hyperlink w:anchor="_Toc231545498" w:history="1">
            <w:r w:rsidR="00AE79C7" w:rsidRPr="00177596">
              <w:rPr>
                <w:rStyle w:val="Lienhypertexte"/>
                <w:noProof/>
              </w:rPr>
              <w:t>4-1-Contenu du dossier de consultation</w:t>
            </w:r>
            <w:r w:rsidR="00AE79C7">
              <w:rPr>
                <w:noProof/>
                <w:webHidden/>
              </w:rPr>
              <w:tab/>
            </w:r>
            <w:r w:rsidR="00AE79C7">
              <w:rPr>
                <w:noProof/>
                <w:webHidden/>
              </w:rPr>
              <w:fldChar w:fldCharType="begin"/>
            </w:r>
            <w:r w:rsidR="00AE79C7">
              <w:rPr>
                <w:noProof/>
                <w:webHidden/>
              </w:rPr>
              <w:instrText xml:space="preserve"> PAGEREF _Toc231545498 \h </w:instrText>
            </w:r>
            <w:r w:rsidR="00AE79C7">
              <w:rPr>
                <w:noProof/>
                <w:webHidden/>
              </w:rPr>
            </w:r>
            <w:r w:rsidR="00AE79C7">
              <w:rPr>
                <w:noProof/>
                <w:webHidden/>
              </w:rPr>
              <w:fldChar w:fldCharType="separate"/>
            </w:r>
            <w:r w:rsidR="00426343">
              <w:rPr>
                <w:noProof/>
                <w:webHidden/>
              </w:rPr>
              <w:t>5</w:t>
            </w:r>
            <w:r w:rsidR="00AE79C7">
              <w:rPr>
                <w:noProof/>
                <w:webHidden/>
              </w:rPr>
              <w:fldChar w:fldCharType="end"/>
            </w:r>
          </w:hyperlink>
        </w:p>
        <w:p w14:paraId="7359953E" w14:textId="77777777" w:rsidR="00AE79C7" w:rsidRDefault="00277A22">
          <w:pPr>
            <w:pStyle w:val="TM2"/>
            <w:tabs>
              <w:tab w:val="right" w:leader="dot" w:pos="9628"/>
            </w:tabs>
            <w:rPr>
              <w:rFonts w:asciiTheme="minorHAnsi" w:hAnsiTheme="minorHAnsi" w:cstheme="minorBidi"/>
              <w:noProof/>
              <w:sz w:val="22"/>
              <w:szCs w:val="22"/>
            </w:rPr>
          </w:pPr>
          <w:hyperlink w:anchor="_Toc231545499" w:history="1">
            <w:r w:rsidR="00AE79C7" w:rsidRPr="00177596">
              <w:rPr>
                <w:rStyle w:val="Lienhypertexte"/>
                <w:noProof/>
              </w:rPr>
              <w:t>4-2-Mise à disposition du dossier de consultation par voie électronique</w:t>
            </w:r>
            <w:r w:rsidR="00AE79C7">
              <w:rPr>
                <w:noProof/>
                <w:webHidden/>
              </w:rPr>
              <w:tab/>
            </w:r>
            <w:r w:rsidR="00AE79C7">
              <w:rPr>
                <w:noProof/>
                <w:webHidden/>
              </w:rPr>
              <w:fldChar w:fldCharType="begin"/>
            </w:r>
            <w:r w:rsidR="00AE79C7">
              <w:rPr>
                <w:noProof/>
                <w:webHidden/>
              </w:rPr>
              <w:instrText xml:space="preserve"> PAGEREF _Toc231545499 \h </w:instrText>
            </w:r>
            <w:r w:rsidR="00AE79C7">
              <w:rPr>
                <w:noProof/>
                <w:webHidden/>
              </w:rPr>
            </w:r>
            <w:r w:rsidR="00AE79C7">
              <w:rPr>
                <w:noProof/>
                <w:webHidden/>
              </w:rPr>
              <w:fldChar w:fldCharType="separate"/>
            </w:r>
            <w:r w:rsidR="00426343">
              <w:rPr>
                <w:noProof/>
                <w:webHidden/>
              </w:rPr>
              <w:t>5</w:t>
            </w:r>
            <w:r w:rsidR="00AE79C7">
              <w:rPr>
                <w:noProof/>
                <w:webHidden/>
              </w:rPr>
              <w:fldChar w:fldCharType="end"/>
            </w:r>
          </w:hyperlink>
        </w:p>
        <w:p w14:paraId="4EBF6402" w14:textId="77777777" w:rsidR="00AE79C7" w:rsidRDefault="00277A22">
          <w:pPr>
            <w:pStyle w:val="TM2"/>
            <w:tabs>
              <w:tab w:val="right" w:leader="dot" w:pos="9628"/>
            </w:tabs>
            <w:rPr>
              <w:rFonts w:asciiTheme="minorHAnsi" w:hAnsiTheme="minorHAnsi" w:cstheme="minorBidi"/>
              <w:noProof/>
              <w:sz w:val="22"/>
              <w:szCs w:val="22"/>
            </w:rPr>
          </w:pPr>
          <w:hyperlink w:anchor="_Toc231545500" w:history="1">
            <w:r w:rsidR="00AE79C7" w:rsidRPr="00177596">
              <w:rPr>
                <w:rStyle w:val="Lienhypertexte"/>
                <w:noProof/>
              </w:rPr>
              <w:t>4-3-Modification de détail au dossier de consultation</w:t>
            </w:r>
            <w:r w:rsidR="00AE79C7">
              <w:rPr>
                <w:noProof/>
                <w:webHidden/>
              </w:rPr>
              <w:tab/>
            </w:r>
            <w:r w:rsidR="00AE79C7">
              <w:rPr>
                <w:noProof/>
                <w:webHidden/>
              </w:rPr>
              <w:fldChar w:fldCharType="begin"/>
            </w:r>
            <w:r w:rsidR="00AE79C7">
              <w:rPr>
                <w:noProof/>
                <w:webHidden/>
              </w:rPr>
              <w:instrText xml:space="preserve"> PAGEREF _Toc231545500 \h </w:instrText>
            </w:r>
            <w:r w:rsidR="00AE79C7">
              <w:rPr>
                <w:noProof/>
                <w:webHidden/>
              </w:rPr>
            </w:r>
            <w:r w:rsidR="00AE79C7">
              <w:rPr>
                <w:noProof/>
                <w:webHidden/>
              </w:rPr>
              <w:fldChar w:fldCharType="separate"/>
            </w:r>
            <w:r w:rsidR="00426343">
              <w:rPr>
                <w:noProof/>
                <w:webHidden/>
              </w:rPr>
              <w:t>5</w:t>
            </w:r>
            <w:r w:rsidR="00AE79C7">
              <w:rPr>
                <w:noProof/>
                <w:webHidden/>
              </w:rPr>
              <w:fldChar w:fldCharType="end"/>
            </w:r>
          </w:hyperlink>
        </w:p>
        <w:p w14:paraId="1F6C891B" w14:textId="77777777" w:rsidR="00AE79C7" w:rsidRDefault="00277A22">
          <w:pPr>
            <w:pStyle w:val="TM2"/>
            <w:tabs>
              <w:tab w:val="right" w:leader="dot" w:pos="9628"/>
            </w:tabs>
            <w:rPr>
              <w:rFonts w:asciiTheme="minorHAnsi" w:hAnsiTheme="minorHAnsi" w:cstheme="minorBidi"/>
              <w:noProof/>
              <w:sz w:val="22"/>
              <w:szCs w:val="22"/>
            </w:rPr>
          </w:pPr>
          <w:hyperlink w:anchor="_Toc231545501" w:history="1">
            <w:r w:rsidR="00AE79C7" w:rsidRPr="00177596">
              <w:rPr>
                <w:rStyle w:val="Lienhypertexte"/>
                <w:noProof/>
              </w:rPr>
              <w:t>4-4-Visite des lieux et consultation de documents sur site</w:t>
            </w:r>
            <w:r w:rsidR="00AE79C7">
              <w:rPr>
                <w:noProof/>
                <w:webHidden/>
              </w:rPr>
              <w:tab/>
            </w:r>
            <w:r w:rsidR="00AE79C7">
              <w:rPr>
                <w:noProof/>
                <w:webHidden/>
              </w:rPr>
              <w:fldChar w:fldCharType="begin"/>
            </w:r>
            <w:r w:rsidR="00AE79C7">
              <w:rPr>
                <w:noProof/>
                <w:webHidden/>
              </w:rPr>
              <w:instrText xml:space="preserve"> PAGEREF _Toc231545501 \h </w:instrText>
            </w:r>
            <w:r w:rsidR="00AE79C7">
              <w:rPr>
                <w:noProof/>
                <w:webHidden/>
              </w:rPr>
            </w:r>
            <w:r w:rsidR="00AE79C7">
              <w:rPr>
                <w:noProof/>
                <w:webHidden/>
              </w:rPr>
              <w:fldChar w:fldCharType="separate"/>
            </w:r>
            <w:r w:rsidR="00426343">
              <w:rPr>
                <w:noProof/>
                <w:webHidden/>
              </w:rPr>
              <w:t>5</w:t>
            </w:r>
            <w:r w:rsidR="00AE79C7">
              <w:rPr>
                <w:noProof/>
                <w:webHidden/>
              </w:rPr>
              <w:fldChar w:fldCharType="end"/>
            </w:r>
          </w:hyperlink>
        </w:p>
        <w:p w14:paraId="21D48543" w14:textId="77777777" w:rsidR="00AE79C7" w:rsidRDefault="00277A22">
          <w:pPr>
            <w:pStyle w:val="TM1"/>
            <w:tabs>
              <w:tab w:val="right" w:leader="dot" w:pos="9628"/>
            </w:tabs>
            <w:rPr>
              <w:rFonts w:asciiTheme="minorHAnsi" w:hAnsiTheme="minorHAnsi" w:cstheme="minorBidi"/>
              <w:noProof/>
              <w:sz w:val="22"/>
              <w:szCs w:val="22"/>
            </w:rPr>
          </w:pPr>
          <w:hyperlink w:anchor="_Toc231545502" w:history="1">
            <w:r w:rsidR="00AE79C7" w:rsidRPr="00177596">
              <w:rPr>
                <w:rStyle w:val="Lienhypertexte"/>
                <w:noProof/>
              </w:rPr>
              <w:t>Article  5 - Présentation des propositions</w:t>
            </w:r>
            <w:r w:rsidR="00AE79C7">
              <w:rPr>
                <w:noProof/>
                <w:webHidden/>
              </w:rPr>
              <w:tab/>
            </w:r>
            <w:r w:rsidR="00AE79C7">
              <w:rPr>
                <w:noProof/>
                <w:webHidden/>
              </w:rPr>
              <w:fldChar w:fldCharType="begin"/>
            </w:r>
            <w:r w:rsidR="00AE79C7">
              <w:rPr>
                <w:noProof/>
                <w:webHidden/>
              </w:rPr>
              <w:instrText xml:space="preserve"> PAGEREF _Toc231545502 \h </w:instrText>
            </w:r>
            <w:r w:rsidR="00AE79C7">
              <w:rPr>
                <w:noProof/>
                <w:webHidden/>
              </w:rPr>
            </w:r>
            <w:r w:rsidR="00AE79C7">
              <w:rPr>
                <w:noProof/>
                <w:webHidden/>
              </w:rPr>
              <w:fldChar w:fldCharType="separate"/>
            </w:r>
            <w:r w:rsidR="00426343">
              <w:rPr>
                <w:noProof/>
                <w:webHidden/>
              </w:rPr>
              <w:t>5</w:t>
            </w:r>
            <w:r w:rsidR="00AE79C7">
              <w:rPr>
                <w:noProof/>
                <w:webHidden/>
              </w:rPr>
              <w:fldChar w:fldCharType="end"/>
            </w:r>
          </w:hyperlink>
        </w:p>
        <w:p w14:paraId="71091482" w14:textId="77777777" w:rsidR="00AE79C7" w:rsidRDefault="00277A22">
          <w:pPr>
            <w:pStyle w:val="TM2"/>
            <w:tabs>
              <w:tab w:val="right" w:leader="dot" w:pos="9628"/>
            </w:tabs>
            <w:rPr>
              <w:rFonts w:asciiTheme="minorHAnsi" w:hAnsiTheme="minorHAnsi" w:cstheme="minorBidi"/>
              <w:noProof/>
              <w:sz w:val="22"/>
              <w:szCs w:val="22"/>
            </w:rPr>
          </w:pPr>
          <w:hyperlink w:anchor="_Toc231545503" w:history="1">
            <w:r w:rsidR="00AE79C7" w:rsidRPr="00177596">
              <w:rPr>
                <w:rStyle w:val="Lienhypertexte"/>
                <w:noProof/>
              </w:rPr>
              <w:t>5-1- Si le candidat utilise le document unique de marché européen (DUME)</w:t>
            </w:r>
            <w:r w:rsidR="00AE79C7">
              <w:rPr>
                <w:noProof/>
                <w:webHidden/>
              </w:rPr>
              <w:tab/>
            </w:r>
            <w:r w:rsidR="00AE79C7">
              <w:rPr>
                <w:noProof/>
                <w:webHidden/>
              </w:rPr>
              <w:fldChar w:fldCharType="begin"/>
            </w:r>
            <w:r w:rsidR="00AE79C7">
              <w:rPr>
                <w:noProof/>
                <w:webHidden/>
              </w:rPr>
              <w:instrText xml:space="preserve"> PAGEREF _Toc231545503 \h </w:instrText>
            </w:r>
            <w:r w:rsidR="00AE79C7">
              <w:rPr>
                <w:noProof/>
                <w:webHidden/>
              </w:rPr>
            </w:r>
            <w:r w:rsidR="00AE79C7">
              <w:rPr>
                <w:noProof/>
                <w:webHidden/>
              </w:rPr>
              <w:fldChar w:fldCharType="separate"/>
            </w:r>
            <w:r w:rsidR="00426343">
              <w:rPr>
                <w:noProof/>
                <w:webHidden/>
              </w:rPr>
              <w:t>5</w:t>
            </w:r>
            <w:r w:rsidR="00AE79C7">
              <w:rPr>
                <w:noProof/>
                <w:webHidden/>
              </w:rPr>
              <w:fldChar w:fldCharType="end"/>
            </w:r>
          </w:hyperlink>
        </w:p>
        <w:p w14:paraId="0464AFC6" w14:textId="77777777" w:rsidR="00AE79C7" w:rsidRDefault="00277A22">
          <w:pPr>
            <w:pStyle w:val="TM2"/>
            <w:tabs>
              <w:tab w:val="right" w:leader="dot" w:pos="9628"/>
            </w:tabs>
            <w:rPr>
              <w:rFonts w:asciiTheme="minorHAnsi" w:hAnsiTheme="minorHAnsi" w:cstheme="minorBidi"/>
              <w:noProof/>
              <w:sz w:val="22"/>
              <w:szCs w:val="22"/>
            </w:rPr>
          </w:pPr>
          <w:hyperlink w:anchor="_Toc231545504" w:history="1">
            <w:r w:rsidR="00AE79C7" w:rsidRPr="00177596">
              <w:rPr>
                <w:rStyle w:val="Lienhypertexte"/>
                <w:noProof/>
              </w:rPr>
              <w:t>5-2-Documents à produire (en l’absence du DUME)</w:t>
            </w:r>
            <w:r w:rsidR="00AE79C7">
              <w:rPr>
                <w:noProof/>
                <w:webHidden/>
              </w:rPr>
              <w:tab/>
            </w:r>
            <w:r w:rsidR="00AE79C7">
              <w:rPr>
                <w:noProof/>
                <w:webHidden/>
              </w:rPr>
              <w:fldChar w:fldCharType="begin"/>
            </w:r>
            <w:r w:rsidR="00AE79C7">
              <w:rPr>
                <w:noProof/>
                <w:webHidden/>
              </w:rPr>
              <w:instrText xml:space="preserve"> PAGEREF _Toc231545504 \h </w:instrText>
            </w:r>
            <w:r w:rsidR="00AE79C7">
              <w:rPr>
                <w:noProof/>
                <w:webHidden/>
              </w:rPr>
            </w:r>
            <w:r w:rsidR="00AE79C7">
              <w:rPr>
                <w:noProof/>
                <w:webHidden/>
              </w:rPr>
              <w:fldChar w:fldCharType="separate"/>
            </w:r>
            <w:r w:rsidR="00426343">
              <w:rPr>
                <w:noProof/>
                <w:webHidden/>
              </w:rPr>
              <w:t>6</w:t>
            </w:r>
            <w:r w:rsidR="00AE79C7">
              <w:rPr>
                <w:noProof/>
                <w:webHidden/>
              </w:rPr>
              <w:fldChar w:fldCharType="end"/>
            </w:r>
          </w:hyperlink>
        </w:p>
        <w:p w14:paraId="25B7EBD0" w14:textId="77777777" w:rsidR="00AE79C7" w:rsidRDefault="00277A22">
          <w:pPr>
            <w:pStyle w:val="TM2"/>
            <w:tabs>
              <w:tab w:val="right" w:leader="dot" w:pos="9628"/>
            </w:tabs>
            <w:rPr>
              <w:rFonts w:asciiTheme="minorHAnsi" w:hAnsiTheme="minorHAnsi" w:cstheme="minorBidi"/>
              <w:noProof/>
              <w:sz w:val="22"/>
              <w:szCs w:val="22"/>
            </w:rPr>
          </w:pPr>
          <w:hyperlink w:anchor="_Toc231545505" w:history="1">
            <w:r w:rsidR="00AE79C7" w:rsidRPr="00177596">
              <w:rPr>
                <w:rStyle w:val="Lienhypertexte"/>
                <w:noProof/>
              </w:rPr>
              <w:t>5-4-Compléments à apporter au cahier des charges</w:t>
            </w:r>
            <w:r w:rsidR="00AE79C7">
              <w:rPr>
                <w:noProof/>
                <w:webHidden/>
              </w:rPr>
              <w:tab/>
            </w:r>
            <w:r w:rsidR="00AE79C7">
              <w:rPr>
                <w:noProof/>
                <w:webHidden/>
              </w:rPr>
              <w:fldChar w:fldCharType="begin"/>
            </w:r>
            <w:r w:rsidR="00AE79C7">
              <w:rPr>
                <w:noProof/>
                <w:webHidden/>
              </w:rPr>
              <w:instrText xml:space="preserve"> PAGEREF _Toc231545505 \h </w:instrText>
            </w:r>
            <w:r w:rsidR="00AE79C7">
              <w:rPr>
                <w:noProof/>
                <w:webHidden/>
              </w:rPr>
            </w:r>
            <w:r w:rsidR="00AE79C7">
              <w:rPr>
                <w:noProof/>
                <w:webHidden/>
              </w:rPr>
              <w:fldChar w:fldCharType="separate"/>
            </w:r>
            <w:r w:rsidR="00426343">
              <w:rPr>
                <w:noProof/>
                <w:webHidden/>
              </w:rPr>
              <w:t>8</w:t>
            </w:r>
            <w:r w:rsidR="00AE79C7">
              <w:rPr>
                <w:noProof/>
                <w:webHidden/>
              </w:rPr>
              <w:fldChar w:fldCharType="end"/>
            </w:r>
          </w:hyperlink>
        </w:p>
        <w:p w14:paraId="1BDE5CD6" w14:textId="77777777" w:rsidR="00AE79C7" w:rsidRDefault="00277A22">
          <w:pPr>
            <w:pStyle w:val="TM2"/>
            <w:tabs>
              <w:tab w:val="right" w:leader="dot" w:pos="9628"/>
            </w:tabs>
            <w:rPr>
              <w:rFonts w:asciiTheme="minorHAnsi" w:hAnsiTheme="minorHAnsi" w:cstheme="minorBidi"/>
              <w:noProof/>
              <w:sz w:val="22"/>
              <w:szCs w:val="22"/>
            </w:rPr>
          </w:pPr>
          <w:hyperlink w:anchor="_Toc231545506" w:history="1">
            <w:r w:rsidR="00AE79C7" w:rsidRPr="00177596">
              <w:rPr>
                <w:rStyle w:val="Lienhypertexte"/>
                <w:noProof/>
              </w:rPr>
              <w:t>5-5-Langue de rédaction des propositions</w:t>
            </w:r>
            <w:r w:rsidR="00AE79C7">
              <w:rPr>
                <w:noProof/>
                <w:webHidden/>
              </w:rPr>
              <w:tab/>
            </w:r>
            <w:r w:rsidR="00AE79C7">
              <w:rPr>
                <w:noProof/>
                <w:webHidden/>
              </w:rPr>
              <w:fldChar w:fldCharType="begin"/>
            </w:r>
            <w:r w:rsidR="00AE79C7">
              <w:rPr>
                <w:noProof/>
                <w:webHidden/>
              </w:rPr>
              <w:instrText xml:space="preserve"> PAGEREF _Toc231545506 \h </w:instrText>
            </w:r>
            <w:r w:rsidR="00AE79C7">
              <w:rPr>
                <w:noProof/>
                <w:webHidden/>
              </w:rPr>
            </w:r>
            <w:r w:rsidR="00AE79C7">
              <w:rPr>
                <w:noProof/>
                <w:webHidden/>
              </w:rPr>
              <w:fldChar w:fldCharType="separate"/>
            </w:r>
            <w:r w:rsidR="00426343">
              <w:rPr>
                <w:noProof/>
                <w:webHidden/>
              </w:rPr>
              <w:t>8</w:t>
            </w:r>
            <w:r w:rsidR="00AE79C7">
              <w:rPr>
                <w:noProof/>
                <w:webHidden/>
              </w:rPr>
              <w:fldChar w:fldCharType="end"/>
            </w:r>
          </w:hyperlink>
        </w:p>
        <w:p w14:paraId="3C9C4227" w14:textId="77777777" w:rsidR="00AE79C7" w:rsidRDefault="00277A22">
          <w:pPr>
            <w:pStyle w:val="TM2"/>
            <w:tabs>
              <w:tab w:val="right" w:leader="dot" w:pos="9628"/>
            </w:tabs>
            <w:rPr>
              <w:rFonts w:asciiTheme="minorHAnsi" w:hAnsiTheme="minorHAnsi" w:cstheme="minorBidi"/>
              <w:noProof/>
              <w:sz w:val="22"/>
              <w:szCs w:val="22"/>
            </w:rPr>
          </w:pPr>
          <w:hyperlink w:anchor="_Toc231545507" w:history="1">
            <w:r w:rsidR="00AE79C7" w:rsidRPr="00177596">
              <w:rPr>
                <w:rStyle w:val="Lienhypertexte"/>
                <w:noProof/>
              </w:rPr>
              <w:t>5-6-Unité monétaire</w:t>
            </w:r>
            <w:r w:rsidR="00AE79C7">
              <w:rPr>
                <w:noProof/>
                <w:webHidden/>
              </w:rPr>
              <w:tab/>
            </w:r>
            <w:r w:rsidR="00AE79C7">
              <w:rPr>
                <w:noProof/>
                <w:webHidden/>
              </w:rPr>
              <w:fldChar w:fldCharType="begin"/>
            </w:r>
            <w:r w:rsidR="00AE79C7">
              <w:rPr>
                <w:noProof/>
                <w:webHidden/>
              </w:rPr>
              <w:instrText xml:space="preserve"> PAGEREF _Toc231545507 \h </w:instrText>
            </w:r>
            <w:r w:rsidR="00AE79C7">
              <w:rPr>
                <w:noProof/>
                <w:webHidden/>
              </w:rPr>
            </w:r>
            <w:r w:rsidR="00AE79C7">
              <w:rPr>
                <w:noProof/>
                <w:webHidden/>
              </w:rPr>
              <w:fldChar w:fldCharType="separate"/>
            </w:r>
            <w:r w:rsidR="00426343">
              <w:rPr>
                <w:noProof/>
                <w:webHidden/>
              </w:rPr>
              <w:t>8</w:t>
            </w:r>
            <w:r w:rsidR="00AE79C7">
              <w:rPr>
                <w:noProof/>
                <w:webHidden/>
              </w:rPr>
              <w:fldChar w:fldCharType="end"/>
            </w:r>
          </w:hyperlink>
        </w:p>
        <w:p w14:paraId="51A2A5CA" w14:textId="77777777" w:rsidR="00AE79C7" w:rsidRDefault="00277A22">
          <w:pPr>
            <w:pStyle w:val="TM2"/>
            <w:tabs>
              <w:tab w:val="right" w:leader="dot" w:pos="9628"/>
            </w:tabs>
            <w:rPr>
              <w:rFonts w:asciiTheme="minorHAnsi" w:hAnsiTheme="minorHAnsi" w:cstheme="minorBidi"/>
              <w:noProof/>
              <w:sz w:val="22"/>
              <w:szCs w:val="22"/>
            </w:rPr>
          </w:pPr>
          <w:hyperlink w:anchor="_Toc231545508" w:history="1">
            <w:r w:rsidR="00AE79C7" w:rsidRPr="00177596">
              <w:rPr>
                <w:rStyle w:val="Lienhypertexte"/>
                <w:noProof/>
              </w:rPr>
              <w:t>5-7-Conditions d'envoi ou de remise des plis</w:t>
            </w:r>
            <w:r w:rsidR="00AE79C7">
              <w:rPr>
                <w:noProof/>
                <w:webHidden/>
              </w:rPr>
              <w:tab/>
            </w:r>
            <w:r w:rsidR="00AE79C7">
              <w:rPr>
                <w:noProof/>
                <w:webHidden/>
              </w:rPr>
              <w:fldChar w:fldCharType="begin"/>
            </w:r>
            <w:r w:rsidR="00AE79C7">
              <w:rPr>
                <w:noProof/>
                <w:webHidden/>
              </w:rPr>
              <w:instrText xml:space="preserve"> PAGEREF _Toc231545508 \h </w:instrText>
            </w:r>
            <w:r w:rsidR="00AE79C7">
              <w:rPr>
                <w:noProof/>
                <w:webHidden/>
              </w:rPr>
            </w:r>
            <w:r w:rsidR="00AE79C7">
              <w:rPr>
                <w:noProof/>
                <w:webHidden/>
              </w:rPr>
              <w:fldChar w:fldCharType="separate"/>
            </w:r>
            <w:r w:rsidR="00426343">
              <w:rPr>
                <w:noProof/>
                <w:webHidden/>
              </w:rPr>
              <w:t>8</w:t>
            </w:r>
            <w:r w:rsidR="00AE79C7">
              <w:rPr>
                <w:noProof/>
                <w:webHidden/>
              </w:rPr>
              <w:fldChar w:fldCharType="end"/>
            </w:r>
          </w:hyperlink>
        </w:p>
        <w:p w14:paraId="67BF0521" w14:textId="77777777" w:rsidR="00AE79C7" w:rsidRDefault="00277A22">
          <w:pPr>
            <w:pStyle w:val="TM2"/>
            <w:tabs>
              <w:tab w:val="right" w:leader="dot" w:pos="9628"/>
            </w:tabs>
            <w:rPr>
              <w:rFonts w:asciiTheme="minorHAnsi" w:hAnsiTheme="minorHAnsi" w:cstheme="minorBidi"/>
              <w:noProof/>
              <w:sz w:val="22"/>
              <w:szCs w:val="22"/>
            </w:rPr>
          </w:pPr>
          <w:hyperlink w:anchor="_Toc231545509" w:history="1">
            <w:r w:rsidR="00AE79C7" w:rsidRPr="00177596">
              <w:rPr>
                <w:rStyle w:val="Lienhypertexte"/>
                <w:noProof/>
              </w:rPr>
              <w:t>5-8-Négociation</w:t>
            </w:r>
            <w:r w:rsidR="00AE79C7">
              <w:rPr>
                <w:noProof/>
                <w:webHidden/>
              </w:rPr>
              <w:tab/>
            </w:r>
            <w:r w:rsidR="00AE79C7">
              <w:rPr>
                <w:noProof/>
                <w:webHidden/>
              </w:rPr>
              <w:fldChar w:fldCharType="begin"/>
            </w:r>
            <w:r w:rsidR="00AE79C7">
              <w:rPr>
                <w:noProof/>
                <w:webHidden/>
              </w:rPr>
              <w:instrText xml:space="preserve"> PAGEREF _Toc231545509 \h </w:instrText>
            </w:r>
            <w:r w:rsidR="00AE79C7">
              <w:rPr>
                <w:noProof/>
                <w:webHidden/>
              </w:rPr>
            </w:r>
            <w:r w:rsidR="00AE79C7">
              <w:rPr>
                <w:noProof/>
                <w:webHidden/>
              </w:rPr>
              <w:fldChar w:fldCharType="separate"/>
            </w:r>
            <w:r w:rsidR="00426343">
              <w:rPr>
                <w:noProof/>
                <w:webHidden/>
              </w:rPr>
              <w:t>9</w:t>
            </w:r>
            <w:r w:rsidR="00AE79C7">
              <w:rPr>
                <w:noProof/>
                <w:webHidden/>
              </w:rPr>
              <w:fldChar w:fldCharType="end"/>
            </w:r>
          </w:hyperlink>
        </w:p>
        <w:p w14:paraId="2634BF85" w14:textId="77777777" w:rsidR="00AE79C7" w:rsidRDefault="00277A22">
          <w:pPr>
            <w:pStyle w:val="TM2"/>
            <w:tabs>
              <w:tab w:val="right" w:leader="dot" w:pos="9628"/>
            </w:tabs>
            <w:rPr>
              <w:rFonts w:asciiTheme="minorHAnsi" w:hAnsiTheme="minorHAnsi" w:cstheme="minorBidi"/>
              <w:noProof/>
              <w:sz w:val="22"/>
              <w:szCs w:val="22"/>
            </w:rPr>
          </w:pPr>
          <w:hyperlink w:anchor="_Toc231545510" w:history="1">
            <w:r w:rsidR="00AE79C7" w:rsidRPr="00177596">
              <w:rPr>
                <w:rStyle w:val="Lienhypertexte"/>
                <w:rFonts w:eastAsia="Times New Roman"/>
                <w:noProof/>
              </w:rPr>
              <w:t>5-9 - RGPD</w:t>
            </w:r>
            <w:r w:rsidR="00AE79C7">
              <w:rPr>
                <w:noProof/>
                <w:webHidden/>
              </w:rPr>
              <w:tab/>
            </w:r>
            <w:r w:rsidR="00AE79C7">
              <w:rPr>
                <w:noProof/>
                <w:webHidden/>
              </w:rPr>
              <w:fldChar w:fldCharType="begin"/>
            </w:r>
            <w:r w:rsidR="00AE79C7">
              <w:rPr>
                <w:noProof/>
                <w:webHidden/>
              </w:rPr>
              <w:instrText xml:space="preserve"> PAGEREF _Toc231545510 \h </w:instrText>
            </w:r>
            <w:r w:rsidR="00AE79C7">
              <w:rPr>
                <w:noProof/>
                <w:webHidden/>
              </w:rPr>
            </w:r>
            <w:r w:rsidR="00AE79C7">
              <w:rPr>
                <w:noProof/>
                <w:webHidden/>
              </w:rPr>
              <w:fldChar w:fldCharType="separate"/>
            </w:r>
            <w:r w:rsidR="00426343">
              <w:rPr>
                <w:noProof/>
                <w:webHidden/>
              </w:rPr>
              <w:t>9</w:t>
            </w:r>
            <w:r w:rsidR="00AE79C7">
              <w:rPr>
                <w:noProof/>
                <w:webHidden/>
              </w:rPr>
              <w:fldChar w:fldCharType="end"/>
            </w:r>
          </w:hyperlink>
        </w:p>
        <w:p w14:paraId="50A426CF" w14:textId="77777777" w:rsidR="00AE79C7" w:rsidRDefault="00277A22">
          <w:pPr>
            <w:pStyle w:val="TM1"/>
            <w:tabs>
              <w:tab w:val="right" w:leader="dot" w:pos="9628"/>
            </w:tabs>
            <w:rPr>
              <w:rFonts w:asciiTheme="minorHAnsi" w:hAnsiTheme="minorHAnsi" w:cstheme="minorBidi"/>
              <w:noProof/>
              <w:sz w:val="22"/>
              <w:szCs w:val="22"/>
            </w:rPr>
          </w:pPr>
          <w:hyperlink w:anchor="_Toc231545511" w:history="1">
            <w:r w:rsidR="00AE79C7" w:rsidRPr="00177596">
              <w:rPr>
                <w:rStyle w:val="Lienhypertexte"/>
                <w:noProof/>
              </w:rPr>
              <w:t>Article  6 - Jugement des propositions</w:t>
            </w:r>
            <w:r w:rsidR="00AE79C7">
              <w:rPr>
                <w:noProof/>
                <w:webHidden/>
              </w:rPr>
              <w:tab/>
            </w:r>
            <w:r w:rsidR="00AE79C7">
              <w:rPr>
                <w:noProof/>
                <w:webHidden/>
              </w:rPr>
              <w:fldChar w:fldCharType="begin"/>
            </w:r>
            <w:r w:rsidR="00AE79C7">
              <w:rPr>
                <w:noProof/>
                <w:webHidden/>
              </w:rPr>
              <w:instrText xml:space="preserve"> PAGEREF _Toc231545511 \h </w:instrText>
            </w:r>
            <w:r w:rsidR="00AE79C7">
              <w:rPr>
                <w:noProof/>
                <w:webHidden/>
              </w:rPr>
            </w:r>
            <w:r w:rsidR="00AE79C7">
              <w:rPr>
                <w:noProof/>
                <w:webHidden/>
              </w:rPr>
              <w:fldChar w:fldCharType="separate"/>
            </w:r>
            <w:r w:rsidR="00426343">
              <w:rPr>
                <w:noProof/>
                <w:webHidden/>
              </w:rPr>
              <w:t>9</w:t>
            </w:r>
            <w:r w:rsidR="00AE79C7">
              <w:rPr>
                <w:noProof/>
                <w:webHidden/>
              </w:rPr>
              <w:fldChar w:fldCharType="end"/>
            </w:r>
          </w:hyperlink>
        </w:p>
        <w:p w14:paraId="4471B6B4" w14:textId="77777777" w:rsidR="00AE79C7" w:rsidRDefault="00277A22">
          <w:pPr>
            <w:pStyle w:val="TM2"/>
            <w:tabs>
              <w:tab w:val="right" w:leader="dot" w:pos="9628"/>
            </w:tabs>
            <w:rPr>
              <w:rFonts w:asciiTheme="minorHAnsi" w:hAnsiTheme="minorHAnsi" w:cstheme="minorBidi"/>
              <w:noProof/>
              <w:sz w:val="22"/>
              <w:szCs w:val="22"/>
            </w:rPr>
          </w:pPr>
          <w:hyperlink w:anchor="_Toc231545512" w:history="1">
            <w:r w:rsidR="00AE79C7" w:rsidRPr="00177596">
              <w:rPr>
                <w:rStyle w:val="Lienhypertexte"/>
                <w:rFonts w:eastAsia="Times New Roman"/>
                <w:noProof/>
              </w:rPr>
              <w:t>6-1 - Régularisation des candidatures</w:t>
            </w:r>
            <w:r w:rsidR="00AE79C7">
              <w:rPr>
                <w:noProof/>
                <w:webHidden/>
              </w:rPr>
              <w:tab/>
            </w:r>
            <w:r w:rsidR="00AE79C7">
              <w:rPr>
                <w:noProof/>
                <w:webHidden/>
              </w:rPr>
              <w:fldChar w:fldCharType="begin"/>
            </w:r>
            <w:r w:rsidR="00AE79C7">
              <w:rPr>
                <w:noProof/>
                <w:webHidden/>
              </w:rPr>
              <w:instrText xml:space="preserve"> PAGEREF _Toc231545512 \h </w:instrText>
            </w:r>
            <w:r w:rsidR="00AE79C7">
              <w:rPr>
                <w:noProof/>
                <w:webHidden/>
              </w:rPr>
            </w:r>
            <w:r w:rsidR="00AE79C7">
              <w:rPr>
                <w:noProof/>
                <w:webHidden/>
              </w:rPr>
              <w:fldChar w:fldCharType="separate"/>
            </w:r>
            <w:r w:rsidR="00426343">
              <w:rPr>
                <w:noProof/>
                <w:webHidden/>
              </w:rPr>
              <w:t>9</w:t>
            </w:r>
            <w:r w:rsidR="00AE79C7">
              <w:rPr>
                <w:noProof/>
                <w:webHidden/>
              </w:rPr>
              <w:fldChar w:fldCharType="end"/>
            </w:r>
          </w:hyperlink>
        </w:p>
        <w:p w14:paraId="597AF99F" w14:textId="77777777" w:rsidR="00AE79C7" w:rsidRDefault="00277A22">
          <w:pPr>
            <w:pStyle w:val="TM2"/>
            <w:tabs>
              <w:tab w:val="right" w:leader="dot" w:pos="9628"/>
            </w:tabs>
            <w:rPr>
              <w:rFonts w:asciiTheme="minorHAnsi" w:hAnsiTheme="minorHAnsi" w:cstheme="minorBidi"/>
              <w:noProof/>
              <w:sz w:val="22"/>
              <w:szCs w:val="22"/>
            </w:rPr>
          </w:pPr>
          <w:hyperlink w:anchor="_Toc231545513" w:history="1">
            <w:r w:rsidR="00AE79C7" w:rsidRPr="00177596">
              <w:rPr>
                <w:rStyle w:val="Lienhypertexte"/>
                <w:rFonts w:eastAsia="Times New Roman"/>
                <w:noProof/>
              </w:rPr>
              <w:t>6-2 - Examen des candidatures</w:t>
            </w:r>
            <w:r w:rsidR="00AE79C7">
              <w:rPr>
                <w:noProof/>
                <w:webHidden/>
              </w:rPr>
              <w:tab/>
            </w:r>
            <w:r w:rsidR="00AE79C7">
              <w:rPr>
                <w:noProof/>
                <w:webHidden/>
              </w:rPr>
              <w:fldChar w:fldCharType="begin"/>
            </w:r>
            <w:r w:rsidR="00AE79C7">
              <w:rPr>
                <w:noProof/>
                <w:webHidden/>
              </w:rPr>
              <w:instrText xml:space="preserve"> PAGEREF _Toc231545513 \h </w:instrText>
            </w:r>
            <w:r w:rsidR="00AE79C7">
              <w:rPr>
                <w:noProof/>
                <w:webHidden/>
              </w:rPr>
            </w:r>
            <w:r w:rsidR="00AE79C7">
              <w:rPr>
                <w:noProof/>
                <w:webHidden/>
              </w:rPr>
              <w:fldChar w:fldCharType="separate"/>
            </w:r>
            <w:r w:rsidR="00426343">
              <w:rPr>
                <w:noProof/>
                <w:webHidden/>
              </w:rPr>
              <w:t>10</w:t>
            </w:r>
            <w:r w:rsidR="00AE79C7">
              <w:rPr>
                <w:noProof/>
                <w:webHidden/>
              </w:rPr>
              <w:fldChar w:fldCharType="end"/>
            </w:r>
          </w:hyperlink>
        </w:p>
        <w:p w14:paraId="5DC7279F" w14:textId="77777777" w:rsidR="00AE79C7" w:rsidRDefault="00277A22">
          <w:pPr>
            <w:pStyle w:val="TM2"/>
            <w:tabs>
              <w:tab w:val="right" w:leader="dot" w:pos="9628"/>
            </w:tabs>
            <w:rPr>
              <w:rFonts w:asciiTheme="minorHAnsi" w:hAnsiTheme="minorHAnsi" w:cstheme="minorBidi"/>
              <w:noProof/>
              <w:sz w:val="22"/>
              <w:szCs w:val="22"/>
            </w:rPr>
          </w:pPr>
          <w:hyperlink w:anchor="_Toc231545514" w:history="1">
            <w:r w:rsidR="00AE79C7" w:rsidRPr="00177596">
              <w:rPr>
                <w:rStyle w:val="Lienhypertexte"/>
                <w:rFonts w:eastAsia="Times New Roman"/>
                <w:noProof/>
              </w:rPr>
              <w:t>6-3 - Régularisation des offres</w:t>
            </w:r>
            <w:r w:rsidR="00AE79C7">
              <w:rPr>
                <w:noProof/>
                <w:webHidden/>
              </w:rPr>
              <w:tab/>
            </w:r>
            <w:r w:rsidR="00AE79C7">
              <w:rPr>
                <w:noProof/>
                <w:webHidden/>
              </w:rPr>
              <w:fldChar w:fldCharType="begin"/>
            </w:r>
            <w:r w:rsidR="00AE79C7">
              <w:rPr>
                <w:noProof/>
                <w:webHidden/>
              </w:rPr>
              <w:instrText xml:space="preserve"> PAGEREF _Toc231545514 \h </w:instrText>
            </w:r>
            <w:r w:rsidR="00AE79C7">
              <w:rPr>
                <w:noProof/>
                <w:webHidden/>
              </w:rPr>
            </w:r>
            <w:r w:rsidR="00AE79C7">
              <w:rPr>
                <w:noProof/>
                <w:webHidden/>
              </w:rPr>
              <w:fldChar w:fldCharType="separate"/>
            </w:r>
            <w:r w:rsidR="00426343">
              <w:rPr>
                <w:noProof/>
                <w:webHidden/>
              </w:rPr>
              <w:t>10</w:t>
            </w:r>
            <w:r w:rsidR="00AE79C7">
              <w:rPr>
                <w:noProof/>
                <w:webHidden/>
              </w:rPr>
              <w:fldChar w:fldCharType="end"/>
            </w:r>
          </w:hyperlink>
        </w:p>
        <w:p w14:paraId="3C47D6F4" w14:textId="77777777" w:rsidR="00AE79C7" w:rsidRDefault="00277A22">
          <w:pPr>
            <w:pStyle w:val="TM2"/>
            <w:tabs>
              <w:tab w:val="right" w:leader="dot" w:pos="9628"/>
            </w:tabs>
            <w:rPr>
              <w:rFonts w:asciiTheme="minorHAnsi" w:hAnsiTheme="minorHAnsi" w:cstheme="minorBidi"/>
              <w:noProof/>
              <w:sz w:val="22"/>
              <w:szCs w:val="22"/>
            </w:rPr>
          </w:pPr>
          <w:hyperlink w:anchor="_Toc231545515" w:history="1">
            <w:r w:rsidR="00AE79C7" w:rsidRPr="00177596">
              <w:rPr>
                <w:rStyle w:val="Lienhypertexte"/>
                <w:rFonts w:eastAsia="Times New Roman"/>
                <w:noProof/>
              </w:rPr>
              <w:t>6-4 - Critères de jugement des offres</w:t>
            </w:r>
            <w:r w:rsidR="00AE79C7">
              <w:rPr>
                <w:noProof/>
                <w:webHidden/>
              </w:rPr>
              <w:tab/>
            </w:r>
            <w:r w:rsidR="00AE79C7">
              <w:rPr>
                <w:noProof/>
                <w:webHidden/>
              </w:rPr>
              <w:fldChar w:fldCharType="begin"/>
            </w:r>
            <w:r w:rsidR="00AE79C7">
              <w:rPr>
                <w:noProof/>
                <w:webHidden/>
              </w:rPr>
              <w:instrText xml:space="preserve"> PAGEREF _Toc231545515 \h </w:instrText>
            </w:r>
            <w:r w:rsidR="00AE79C7">
              <w:rPr>
                <w:noProof/>
                <w:webHidden/>
              </w:rPr>
            </w:r>
            <w:r w:rsidR="00AE79C7">
              <w:rPr>
                <w:noProof/>
                <w:webHidden/>
              </w:rPr>
              <w:fldChar w:fldCharType="separate"/>
            </w:r>
            <w:r w:rsidR="00426343">
              <w:rPr>
                <w:noProof/>
                <w:webHidden/>
              </w:rPr>
              <w:t>10</w:t>
            </w:r>
            <w:r w:rsidR="00AE79C7">
              <w:rPr>
                <w:noProof/>
                <w:webHidden/>
              </w:rPr>
              <w:fldChar w:fldCharType="end"/>
            </w:r>
          </w:hyperlink>
        </w:p>
        <w:p w14:paraId="2B0E2077" w14:textId="77777777" w:rsidR="00AE79C7" w:rsidRDefault="00277A22">
          <w:pPr>
            <w:pStyle w:val="TM1"/>
            <w:tabs>
              <w:tab w:val="right" w:leader="dot" w:pos="9628"/>
            </w:tabs>
            <w:rPr>
              <w:rFonts w:asciiTheme="minorHAnsi" w:hAnsiTheme="minorHAnsi" w:cstheme="minorBidi"/>
              <w:noProof/>
              <w:sz w:val="22"/>
              <w:szCs w:val="22"/>
            </w:rPr>
          </w:pPr>
          <w:hyperlink w:anchor="_Toc231545516" w:history="1">
            <w:r w:rsidR="00AE79C7" w:rsidRPr="00177596">
              <w:rPr>
                <w:rStyle w:val="Lienhypertexte"/>
                <w:noProof/>
              </w:rPr>
              <w:t>Article  7 - Renseignements complémentaires</w:t>
            </w:r>
            <w:r w:rsidR="00AE79C7">
              <w:rPr>
                <w:noProof/>
                <w:webHidden/>
              </w:rPr>
              <w:tab/>
            </w:r>
            <w:r w:rsidR="00AE79C7">
              <w:rPr>
                <w:noProof/>
                <w:webHidden/>
              </w:rPr>
              <w:fldChar w:fldCharType="begin"/>
            </w:r>
            <w:r w:rsidR="00AE79C7">
              <w:rPr>
                <w:noProof/>
                <w:webHidden/>
              </w:rPr>
              <w:instrText xml:space="preserve"> PAGEREF _Toc231545516 \h </w:instrText>
            </w:r>
            <w:r w:rsidR="00AE79C7">
              <w:rPr>
                <w:noProof/>
                <w:webHidden/>
              </w:rPr>
            </w:r>
            <w:r w:rsidR="00AE79C7">
              <w:rPr>
                <w:noProof/>
                <w:webHidden/>
              </w:rPr>
              <w:fldChar w:fldCharType="separate"/>
            </w:r>
            <w:r w:rsidR="00426343">
              <w:rPr>
                <w:noProof/>
                <w:webHidden/>
              </w:rPr>
              <w:t>11</w:t>
            </w:r>
            <w:r w:rsidR="00AE79C7">
              <w:rPr>
                <w:noProof/>
                <w:webHidden/>
              </w:rPr>
              <w:fldChar w:fldCharType="end"/>
            </w:r>
          </w:hyperlink>
        </w:p>
        <w:p w14:paraId="58003631" w14:textId="77777777" w:rsidR="00AE79C7" w:rsidRDefault="00277A22">
          <w:pPr>
            <w:pStyle w:val="TM2"/>
            <w:tabs>
              <w:tab w:val="right" w:leader="dot" w:pos="9628"/>
            </w:tabs>
            <w:rPr>
              <w:rFonts w:asciiTheme="minorHAnsi" w:hAnsiTheme="minorHAnsi" w:cstheme="minorBidi"/>
              <w:noProof/>
              <w:sz w:val="22"/>
              <w:szCs w:val="22"/>
            </w:rPr>
          </w:pPr>
          <w:hyperlink w:anchor="_Toc231545517" w:history="1">
            <w:r w:rsidR="00AE79C7" w:rsidRPr="00177596">
              <w:rPr>
                <w:rStyle w:val="Lienhypertexte"/>
                <w:noProof/>
              </w:rPr>
              <w:t>7-1-Renseignements administratifs et techniques</w:t>
            </w:r>
            <w:r w:rsidR="00AE79C7">
              <w:rPr>
                <w:noProof/>
                <w:webHidden/>
              </w:rPr>
              <w:tab/>
            </w:r>
            <w:r w:rsidR="00AE79C7">
              <w:rPr>
                <w:noProof/>
                <w:webHidden/>
              </w:rPr>
              <w:fldChar w:fldCharType="begin"/>
            </w:r>
            <w:r w:rsidR="00AE79C7">
              <w:rPr>
                <w:noProof/>
                <w:webHidden/>
              </w:rPr>
              <w:instrText xml:space="preserve"> PAGEREF _Toc231545517 \h </w:instrText>
            </w:r>
            <w:r w:rsidR="00AE79C7">
              <w:rPr>
                <w:noProof/>
                <w:webHidden/>
              </w:rPr>
            </w:r>
            <w:r w:rsidR="00AE79C7">
              <w:rPr>
                <w:noProof/>
                <w:webHidden/>
              </w:rPr>
              <w:fldChar w:fldCharType="separate"/>
            </w:r>
            <w:r w:rsidR="00426343">
              <w:rPr>
                <w:noProof/>
                <w:webHidden/>
              </w:rPr>
              <w:t>11</w:t>
            </w:r>
            <w:r w:rsidR="00AE79C7">
              <w:rPr>
                <w:noProof/>
                <w:webHidden/>
              </w:rPr>
              <w:fldChar w:fldCharType="end"/>
            </w:r>
          </w:hyperlink>
        </w:p>
        <w:p w14:paraId="1B2BE226" w14:textId="77777777" w:rsidR="00AE79C7" w:rsidRDefault="00277A22">
          <w:pPr>
            <w:pStyle w:val="TM2"/>
            <w:tabs>
              <w:tab w:val="right" w:leader="dot" w:pos="9628"/>
            </w:tabs>
            <w:rPr>
              <w:rFonts w:asciiTheme="minorHAnsi" w:hAnsiTheme="minorHAnsi" w:cstheme="minorBidi"/>
              <w:noProof/>
              <w:sz w:val="22"/>
              <w:szCs w:val="22"/>
            </w:rPr>
          </w:pPr>
          <w:hyperlink w:anchor="_Toc231545518" w:history="1">
            <w:r w:rsidR="00AE79C7" w:rsidRPr="00177596">
              <w:rPr>
                <w:rStyle w:val="Lienhypertexte"/>
                <w:noProof/>
              </w:rPr>
              <w:t>7-2-Voies et délais de</w:t>
            </w:r>
            <w:r w:rsidR="00AE79C7" w:rsidRPr="00177596">
              <w:rPr>
                <w:rStyle w:val="Lienhypertexte"/>
                <w:noProof/>
                <w:spacing w:val="-7"/>
              </w:rPr>
              <w:t xml:space="preserve"> </w:t>
            </w:r>
            <w:r w:rsidR="00AE79C7" w:rsidRPr="00177596">
              <w:rPr>
                <w:rStyle w:val="Lienhypertexte"/>
                <w:noProof/>
              </w:rPr>
              <w:t>recours</w:t>
            </w:r>
            <w:r w:rsidR="00AE79C7">
              <w:rPr>
                <w:noProof/>
                <w:webHidden/>
              </w:rPr>
              <w:tab/>
            </w:r>
            <w:r w:rsidR="00AE79C7">
              <w:rPr>
                <w:noProof/>
                <w:webHidden/>
              </w:rPr>
              <w:fldChar w:fldCharType="begin"/>
            </w:r>
            <w:r w:rsidR="00AE79C7">
              <w:rPr>
                <w:noProof/>
                <w:webHidden/>
              </w:rPr>
              <w:instrText xml:space="preserve"> PAGEREF _Toc231545518 \h </w:instrText>
            </w:r>
            <w:r w:rsidR="00AE79C7">
              <w:rPr>
                <w:noProof/>
                <w:webHidden/>
              </w:rPr>
            </w:r>
            <w:r w:rsidR="00AE79C7">
              <w:rPr>
                <w:noProof/>
                <w:webHidden/>
              </w:rPr>
              <w:fldChar w:fldCharType="separate"/>
            </w:r>
            <w:r w:rsidR="00426343">
              <w:rPr>
                <w:noProof/>
                <w:webHidden/>
              </w:rPr>
              <w:t>11</w:t>
            </w:r>
            <w:r w:rsidR="00AE79C7">
              <w:rPr>
                <w:noProof/>
                <w:webHidden/>
              </w:rPr>
              <w:fldChar w:fldCharType="end"/>
            </w:r>
          </w:hyperlink>
        </w:p>
        <w:p w14:paraId="2A5F57F2" w14:textId="26BDB78E" w:rsidR="00D55DD9" w:rsidRDefault="00624F19" w:rsidP="00BF3C88">
          <w:pPr>
            <w:rPr>
              <w:b/>
              <w:bCs/>
            </w:rPr>
          </w:pPr>
          <w:r>
            <w:rPr>
              <w:b/>
              <w:bCs/>
            </w:rPr>
            <w:fldChar w:fldCharType="end"/>
          </w:r>
        </w:p>
        <w:p w14:paraId="0A100DFD" w14:textId="77777777" w:rsidR="00360AC9" w:rsidRDefault="00360AC9" w:rsidP="00BF3C88"/>
        <w:p w14:paraId="19CF0917" w14:textId="7773A3C9" w:rsidR="00624F19" w:rsidRPr="00BF3C88" w:rsidRDefault="00277A22" w:rsidP="00BF3C88"/>
      </w:sdtContent>
    </w:sdt>
    <w:p w14:paraId="369C88A7" w14:textId="77777777" w:rsidR="00991326" w:rsidRPr="006840A8" w:rsidRDefault="00991326" w:rsidP="006840A8">
      <w:pPr>
        <w:pStyle w:val="Titre1"/>
      </w:pPr>
      <w:bookmarkStart w:id="0" w:name="_Toc231545484"/>
      <w:r w:rsidRPr="006840A8">
        <w:lastRenderedPageBreak/>
        <w:t>Article  1 - Acheteur</w:t>
      </w:r>
      <w:bookmarkEnd w:id="0"/>
    </w:p>
    <w:p w14:paraId="2E334B95" w14:textId="77777777" w:rsidR="00855ECF" w:rsidRPr="00254804" w:rsidRDefault="00855ECF" w:rsidP="00855ECF">
      <w:pPr>
        <w:pStyle w:val="RedTxt"/>
        <w:jc w:val="both"/>
        <w:rPr>
          <w:b/>
          <w:bCs/>
          <w:sz w:val="16"/>
          <w:szCs w:val="20"/>
          <w:u w:val="single"/>
        </w:rPr>
      </w:pPr>
    </w:p>
    <w:p w14:paraId="00E74F9A" w14:textId="77777777" w:rsidR="00823738" w:rsidRPr="00864A88" w:rsidRDefault="00826F75" w:rsidP="00585DE7">
      <w:pPr>
        <w:pStyle w:val="RedTxt"/>
        <w:spacing w:after="120"/>
        <w:jc w:val="both"/>
        <w:rPr>
          <w:sz w:val="20"/>
          <w:szCs w:val="20"/>
        </w:rPr>
      </w:pPr>
      <w:r w:rsidRPr="00864A88">
        <w:rPr>
          <w:b/>
          <w:bCs/>
          <w:sz w:val="20"/>
          <w:szCs w:val="20"/>
          <w:u w:val="single"/>
        </w:rPr>
        <w:t>Le pouvoir adjudicateur</w:t>
      </w:r>
      <w:r w:rsidRPr="00864A88">
        <w:rPr>
          <w:sz w:val="20"/>
          <w:szCs w:val="20"/>
        </w:rPr>
        <w:t xml:space="preserve"> : </w:t>
      </w:r>
    </w:p>
    <w:p w14:paraId="30320E75" w14:textId="34BE9878" w:rsidR="00823738" w:rsidRPr="00823738" w:rsidRDefault="00823738" w:rsidP="00823738">
      <w:pPr>
        <w:pStyle w:val="RedTxt"/>
        <w:spacing w:after="120"/>
        <w:jc w:val="both"/>
        <w:rPr>
          <w:color w:val="00B050"/>
          <w:sz w:val="20"/>
          <w:szCs w:val="20"/>
        </w:rPr>
      </w:pPr>
      <w:r w:rsidRPr="00864A88">
        <w:rPr>
          <w:sz w:val="20"/>
          <w:szCs w:val="20"/>
        </w:rPr>
        <w:t>Ville de Cesson-Sévigné</w:t>
      </w:r>
    </w:p>
    <w:p w14:paraId="0B61586D" w14:textId="77777777" w:rsidR="00826F75" w:rsidRPr="00254804" w:rsidRDefault="00826F75" w:rsidP="00826F75">
      <w:pPr>
        <w:pStyle w:val="RedTxt"/>
        <w:jc w:val="both"/>
        <w:rPr>
          <w:sz w:val="20"/>
          <w:szCs w:val="20"/>
        </w:rPr>
      </w:pPr>
      <w:r w:rsidRPr="00254804">
        <w:rPr>
          <w:sz w:val="20"/>
          <w:szCs w:val="20"/>
        </w:rPr>
        <w:t>1 esplanade de l'hôtel de ville</w:t>
      </w:r>
    </w:p>
    <w:p w14:paraId="308A10BC" w14:textId="77777777" w:rsidR="00826F75" w:rsidRPr="00254804" w:rsidRDefault="00826F75" w:rsidP="00826F75">
      <w:pPr>
        <w:pStyle w:val="RedTxt"/>
        <w:jc w:val="both"/>
        <w:rPr>
          <w:sz w:val="20"/>
          <w:szCs w:val="20"/>
        </w:rPr>
      </w:pPr>
      <w:r w:rsidRPr="00254804">
        <w:rPr>
          <w:sz w:val="20"/>
          <w:szCs w:val="20"/>
        </w:rPr>
        <w:t>CS 91707</w:t>
      </w:r>
    </w:p>
    <w:p w14:paraId="3BB0CC8C" w14:textId="77777777" w:rsidR="00826F75" w:rsidRPr="00254804" w:rsidRDefault="00826F75" w:rsidP="00826F75">
      <w:pPr>
        <w:pStyle w:val="RedTxt"/>
        <w:jc w:val="both"/>
        <w:rPr>
          <w:sz w:val="20"/>
          <w:szCs w:val="20"/>
        </w:rPr>
      </w:pPr>
      <w:r w:rsidRPr="00254804">
        <w:rPr>
          <w:sz w:val="20"/>
          <w:szCs w:val="20"/>
        </w:rPr>
        <w:t>35517 CESSON SEVIGNE CEDEX</w:t>
      </w:r>
    </w:p>
    <w:p w14:paraId="08A3DEF2" w14:textId="77777777" w:rsidR="00826F75" w:rsidRPr="00C91292" w:rsidRDefault="00826F75" w:rsidP="00826F75">
      <w:pPr>
        <w:pStyle w:val="RedTxt"/>
        <w:jc w:val="both"/>
        <w:rPr>
          <w:sz w:val="8"/>
          <w:szCs w:val="20"/>
        </w:rPr>
      </w:pPr>
    </w:p>
    <w:p w14:paraId="11AC935A" w14:textId="77777777" w:rsidR="00826F75" w:rsidRDefault="005D2C5A" w:rsidP="00826F75">
      <w:pPr>
        <w:pStyle w:val="RedTxt"/>
        <w:jc w:val="both"/>
        <w:rPr>
          <w:sz w:val="20"/>
          <w:szCs w:val="20"/>
        </w:rPr>
      </w:pPr>
      <w:r>
        <w:rPr>
          <w:sz w:val="20"/>
          <w:szCs w:val="20"/>
        </w:rPr>
        <w:t>Téléphone : 02.99.83.52.17</w:t>
      </w:r>
    </w:p>
    <w:p w14:paraId="249DA855" w14:textId="77777777" w:rsidR="00855ECF" w:rsidRPr="004A5676" w:rsidRDefault="00826F75" w:rsidP="00855ECF">
      <w:pPr>
        <w:pStyle w:val="RedTxt"/>
        <w:jc w:val="both"/>
      </w:pPr>
      <w:r>
        <w:rPr>
          <w:sz w:val="20"/>
          <w:szCs w:val="20"/>
        </w:rPr>
        <w:t xml:space="preserve">Site internet : </w:t>
      </w:r>
      <w:r w:rsidR="00FC1AB5" w:rsidRPr="00FC1AB5">
        <w:rPr>
          <w:rFonts w:cs="Times New Roman"/>
        </w:rPr>
        <w:t>https://marches.megalis.bretagne.bzh</w:t>
      </w:r>
    </w:p>
    <w:p w14:paraId="4F4F870A" w14:textId="77777777" w:rsidR="00E8587E" w:rsidRPr="004A5676" w:rsidRDefault="00E8587E" w:rsidP="00855ECF">
      <w:pPr>
        <w:pStyle w:val="RedTxt"/>
        <w:jc w:val="both"/>
      </w:pPr>
    </w:p>
    <w:p w14:paraId="38FC7362" w14:textId="77777777" w:rsidR="00991326" w:rsidRPr="004A5676" w:rsidRDefault="00991326" w:rsidP="006840A8">
      <w:pPr>
        <w:pStyle w:val="Titre1"/>
      </w:pPr>
      <w:bookmarkStart w:id="1" w:name="_Toc231545485"/>
      <w:r w:rsidRPr="004A5676">
        <w:t>Article  2 - Objet de la consultation</w:t>
      </w:r>
      <w:bookmarkEnd w:id="1"/>
    </w:p>
    <w:p w14:paraId="47E34DE5" w14:textId="77777777" w:rsidR="00855ECF" w:rsidRPr="00585DE7" w:rsidRDefault="00855ECF" w:rsidP="00697D72">
      <w:pPr>
        <w:pStyle w:val="RedPara"/>
        <w:spacing w:before="0" w:after="0"/>
        <w:rPr>
          <w:sz w:val="16"/>
        </w:rPr>
      </w:pPr>
    </w:p>
    <w:p w14:paraId="7630151E" w14:textId="77777777" w:rsidR="00E1359D" w:rsidRPr="006840A8" w:rsidRDefault="00E1359D" w:rsidP="006840A8">
      <w:pPr>
        <w:pStyle w:val="Titre2"/>
      </w:pPr>
      <w:bookmarkStart w:id="2" w:name="_Toc231545486"/>
      <w:r w:rsidRPr="006840A8">
        <w:t>2-1-Objet du marché</w:t>
      </w:r>
      <w:bookmarkEnd w:id="2"/>
    </w:p>
    <w:p w14:paraId="2DA71251" w14:textId="77777777" w:rsidR="00E1359D" w:rsidRPr="00585DE7" w:rsidRDefault="00E1359D" w:rsidP="008F22E5">
      <w:pPr>
        <w:pStyle w:val="Corpsdetexte"/>
        <w:spacing w:before="9" w:after="0"/>
        <w:jc w:val="both"/>
        <w:rPr>
          <w:sz w:val="16"/>
          <w:szCs w:val="18"/>
        </w:rPr>
      </w:pPr>
    </w:p>
    <w:p w14:paraId="2B077BD0" w14:textId="30631FF3" w:rsidR="00BA4C2F" w:rsidRPr="00BA4C2F" w:rsidRDefault="00BA4C2F" w:rsidP="00BA4C2F">
      <w:pPr>
        <w:pStyle w:val="Corpsdetexte"/>
        <w:spacing w:before="9"/>
        <w:jc w:val="both"/>
        <w:rPr>
          <w:color w:val="FF0000"/>
        </w:rPr>
      </w:pPr>
      <w:r w:rsidRPr="00BA4C2F">
        <w:t xml:space="preserve">Le présent accord-cadre a pour objet l'achat, la location et l'entretien de vêtements de travail, Equipement de Protection Individuel, sportswear, uniformes de police municipale et l’achat pour l’activité nautique intensive, des articles chaussants et </w:t>
      </w:r>
      <w:r w:rsidR="00B87B11">
        <w:t>accessoires, pour les agents de</w:t>
      </w:r>
      <w:r w:rsidR="00864A88">
        <w:t xml:space="preserve"> la Ville.</w:t>
      </w:r>
    </w:p>
    <w:p w14:paraId="438CB747" w14:textId="77777777" w:rsidR="00286254" w:rsidRPr="00254804" w:rsidRDefault="00286254" w:rsidP="00286254">
      <w:pPr>
        <w:pStyle w:val="Corpsdetexte"/>
        <w:spacing w:before="9" w:after="0"/>
        <w:jc w:val="both"/>
        <w:rPr>
          <w:sz w:val="16"/>
          <w:szCs w:val="18"/>
        </w:rPr>
      </w:pPr>
    </w:p>
    <w:p w14:paraId="085FF0D8" w14:textId="4610BB33" w:rsidR="00286254" w:rsidRDefault="00AC4FD6" w:rsidP="007222C3">
      <w:pPr>
        <w:pStyle w:val="Corpsdetexte"/>
        <w:spacing w:after="0"/>
        <w:ind w:right="448"/>
      </w:pPr>
      <w:r w:rsidRPr="00254804">
        <w:t>Références à la nomenclature européenne (CPV) :</w:t>
      </w:r>
      <w:r w:rsidR="007222C3" w:rsidRPr="00254804">
        <w:t xml:space="preserve"> </w:t>
      </w:r>
    </w:p>
    <w:p w14:paraId="0AEA75E9" w14:textId="2F2699C1" w:rsidR="00864A88" w:rsidRDefault="00864A88" w:rsidP="007222C3">
      <w:pPr>
        <w:pStyle w:val="Corpsdetexte"/>
        <w:spacing w:after="0"/>
        <w:ind w:right="448"/>
      </w:pPr>
    </w:p>
    <w:p w14:paraId="76E56045" w14:textId="534DCE73" w:rsidR="00864A88" w:rsidRDefault="00864A88" w:rsidP="007222C3">
      <w:pPr>
        <w:pStyle w:val="Corpsdetexte"/>
        <w:spacing w:after="0"/>
        <w:ind w:right="448"/>
      </w:pPr>
      <w:r>
        <w:t>Objet principal : 18100000-0 Vêtements professionnels, vêtements de travail spéciaux et accessoires</w:t>
      </w:r>
    </w:p>
    <w:p w14:paraId="6AF60444" w14:textId="77777777" w:rsidR="00864A88" w:rsidRDefault="00864A88" w:rsidP="007222C3">
      <w:pPr>
        <w:pStyle w:val="Corpsdetexte"/>
        <w:spacing w:after="0"/>
        <w:ind w:right="448"/>
        <w:rPr>
          <w:rFonts w:eastAsia="Times New Roman"/>
          <w:color w:val="FF0000"/>
        </w:rPr>
      </w:pPr>
    </w:p>
    <w:p w14:paraId="3E667736" w14:textId="77777777" w:rsidR="00864A88" w:rsidRDefault="00864A88" w:rsidP="00864A88">
      <w:pPr>
        <w:pStyle w:val="Default"/>
        <w:rPr>
          <w:sz w:val="20"/>
          <w:szCs w:val="20"/>
        </w:rPr>
      </w:pPr>
      <w:r>
        <w:rPr>
          <w:sz w:val="20"/>
          <w:szCs w:val="20"/>
        </w:rPr>
        <w:t xml:space="preserve">Lot 01 - Objet principal : 18110000-3 Vêtements professionnels </w:t>
      </w:r>
    </w:p>
    <w:p w14:paraId="7BF82F9A" w14:textId="77777777" w:rsidR="00864A88" w:rsidRDefault="00864A88" w:rsidP="00864A88">
      <w:pPr>
        <w:pStyle w:val="Default"/>
        <w:ind w:firstLine="708"/>
        <w:rPr>
          <w:sz w:val="20"/>
          <w:szCs w:val="20"/>
        </w:rPr>
      </w:pPr>
      <w:r>
        <w:rPr>
          <w:sz w:val="20"/>
          <w:szCs w:val="20"/>
        </w:rPr>
        <w:t xml:space="preserve">Objet secondaire : 98310000-9 Services de blanchisserie et de nettoyage à sec </w:t>
      </w:r>
    </w:p>
    <w:p w14:paraId="7B4710BE" w14:textId="77777777" w:rsidR="00864A88" w:rsidRDefault="00864A88" w:rsidP="00864A88">
      <w:pPr>
        <w:pStyle w:val="Default"/>
        <w:rPr>
          <w:sz w:val="20"/>
          <w:szCs w:val="20"/>
        </w:rPr>
      </w:pPr>
      <w:r>
        <w:rPr>
          <w:sz w:val="20"/>
          <w:szCs w:val="20"/>
        </w:rPr>
        <w:t xml:space="preserve">Lot 02 - Objet principal : 35113400-3 Vêtements de protection et de sécurité </w:t>
      </w:r>
    </w:p>
    <w:p w14:paraId="705A3524" w14:textId="77777777" w:rsidR="00864A88" w:rsidRDefault="00864A88" w:rsidP="00864A88">
      <w:pPr>
        <w:pStyle w:val="Default"/>
        <w:rPr>
          <w:sz w:val="20"/>
          <w:szCs w:val="20"/>
        </w:rPr>
      </w:pPr>
      <w:r>
        <w:rPr>
          <w:sz w:val="20"/>
          <w:szCs w:val="20"/>
        </w:rPr>
        <w:t xml:space="preserve">Lot 03 - Objet principal : 18800000-7 Articles chaussants </w:t>
      </w:r>
    </w:p>
    <w:p w14:paraId="4FB5AA7A" w14:textId="77777777" w:rsidR="00864A88" w:rsidRDefault="00864A88" w:rsidP="00864A88">
      <w:pPr>
        <w:pStyle w:val="Default"/>
        <w:rPr>
          <w:sz w:val="20"/>
          <w:szCs w:val="20"/>
        </w:rPr>
      </w:pPr>
      <w:r>
        <w:rPr>
          <w:sz w:val="20"/>
          <w:szCs w:val="20"/>
        </w:rPr>
        <w:t xml:space="preserve">Lot 04 - Objet principal : 18412000-0 Vêtements de sport </w:t>
      </w:r>
    </w:p>
    <w:p w14:paraId="0759E2AA" w14:textId="77777777" w:rsidR="00864A88" w:rsidRDefault="00864A88" w:rsidP="00864A88">
      <w:pPr>
        <w:pStyle w:val="Default"/>
        <w:rPr>
          <w:sz w:val="20"/>
          <w:szCs w:val="20"/>
        </w:rPr>
      </w:pPr>
      <w:r>
        <w:rPr>
          <w:sz w:val="20"/>
          <w:szCs w:val="20"/>
        </w:rPr>
        <w:t xml:space="preserve">Lot 05 - Objet principal : 18222000-1 Vêtements de fonction </w:t>
      </w:r>
    </w:p>
    <w:p w14:paraId="00FCD04D" w14:textId="1E594D28" w:rsidR="00864A88" w:rsidRPr="00254804" w:rsidRDefault="00864A88" w:rsidP="00864A88">
      <w:pPr>
        <w:pStyle w:val="Corpsdetexte"/>
        <w:spacing w:after="0"/>
        <w:ind w:right="448"/>
      </w:pPr>
      <w:r>
        <w:t>Lot 06 - Objet principal : 18412000-0 Vêtements de sport</w:t>
      </w:r>
    </w:p>
    <w:p w14:paraId="63A73DF9" w14:textId="427DA1C9" w:rsidR="00AC4FD6" w:rsidRPr="00254804" w:rsidRDefault="000F4EA4" w:rsidP="007222C3">
      <w:pPr>
        <w:pStyle w:val="Corpsdetexte"/>
        <w:spacing w:after="0"/>
        <w:ind w:right="448"/>
      </w:pPr>
      <w:r>
        <w:t>Lot 07 - Objet principal : 18412000-0 Vêtements de sport</w:t>
      </w:r>
    </w:p>
    <w:p w14:paraId="22015971" w14:textId="77777777" w:rsidR="00685238" w:rsidRPr="00C91292" w:rsidRDefault="00685238" w:rsidP="00697D72">
      <w:pPr>
        <w:pStyle w:val="RedTxt"/>
        <w:jc w:val="both"/>
        <w:rPr>
          <w:szCs w:val="20"/>
        </w:rPr>
      </w:pPr>
    </w:p>
    <w:p w14:paraId="28D111AE" w14:textId="77777777" w:rsidR="00697D72" w:rsidRPr="00246E7B" w:rsidRDefault="00697D72" w:rsidP="006840A8">
      <w:pPr>
        <w:pStyle w:val="Titre2"/>
      </w:pPr>
      <w:bookmarkStart w:id="3" w:name="_Toc231545487"/>
      <w:r w:rsidRPr="00246E7B">
        <w:t>2-2-Procédure de passation</w:t>
      </w:r>
      <w:bookmarkEnd w:id="3"/>
    </w:p>
    <w:p w14:paraId="779FFA94" w14:textId="77777777" w:rsidR="00697D72" w:rsidRPr="00246E7B" w:rsidRDefault="00697D72" w:rsidP="00697D72">
      <w:pPr>
        <w:pStyle w:val="RedTxt"/>
        <w:jc w:val="both"/>
        <w:rPr>
          <w:sz w:val="16"/>
          <w:szCs w:val="20"/>
        </w:rPr>
      </w:pPr>
    </w:p>
    <w:p w14:paraId="4F5CECB6" w14:textId="77777777" w:rsidR="001E10D3" w:rsidRPr="00246E7B" w:rsidRDefault="00697D72" w:rsidP="00697D72">
      <w:pPr>
        <w:pStyle w:val="RedTxt"/>
        <w:jc w:val="both"/>
        <w:rPr>
          <w:sz w:val="20"/>
          <w:szCs w:val="20"/>
        </w:rPr>
      </w:pPr>
      <w:r w:rsidRPr="00246E7B">
        <w:rPr>
          <w:sz w:val="20"/>
          <w:szCs w:val="20"/>
        </w:rPr>
        <w:t xml:space="preserve">Procédure établie </w:t>
      </w:r>
      <w:r w:rsidR="001E10D3" w:rsidRPr="00246E7B">
        <w:rPr>
          <w:sz w:val="20"/>
          <w:szCs w:val="20"/>
        </w:rPr>
        <w:t xml:space="preserve">en application du Code de la Commande Publique. </w:t>
      </w:r>
    </w:p>
    <w:p w14:paraId="6C31106E" w14:textId="77777777" w:rsidR="00823738" w:rsidRPr="00864A88" w:rsidRDefault="00823738" w:rsidP="00823738">
      <w:pPr>
        <w:pStyle w:val="RedTxt"/>
        <w:jc w:val="both"/>
      </w:pPr>
      <w:r w:rsidRPr="00864A88">
        <w:rPr>
          <w:sz w:val="20"/>
          <w:szCs w:val="20"/>
        </w:rPr>
        <w:t>La consultation est passée par Procédure d’appel d’offres ouvert européen en application des articles L.2124-2, R.2124-2, R.2131-16 et 17</w:t>
      </w:r>
      <w:r w:rsidR="005710FE" w:rsidRPr="00864A88">
        <w:rPr>
          <w:sz w:val="20"/>
          <w:szCs w:val="20"/>
        </w:rPr>
        <w:t xml:space="preserve"> du Code de la Commande Publique</w:t>
      </w:r>
      <w:r w:rsidRPr="00864A88">
        <w:rPr>
          <w:sz w:val="20"/>
          <w:szCs w:val="20"/>
        </w:rPr>
        <w:t>.</w:t>
      </w:r>
    </w:p>
    <w:p w14:paraId="31504B1E" w14:textId="77777777" w:rsidR="00823738" w:rsidRPr="00823738" w:rsidRDefault="00823738" w:rsidP="00855ECF">
      <w:pPr>
        <w:pStyle w:val="RedTxt"/>
        <w:jc w:val="both"/>
        <w:rPr>
          <w:color w:val="00B050"/>
          <w:sz w:val="20"/>
          <w:szCs w:val="20"/>
        </w:rPr>
      </w:pPr>
    </w:p>
    <w:p w14:paraId="705E7AD0" w14:textId="77777777" w:rsidR="00A6703F" w:rsidRPr="00B11BB2" w:rsidRDefault="00A6703F" w:rsidP="00855ECF">
      <w:pPr>
        <w:pStyle w:val="RedTxt"/>
        <w:jc w:val="both"/>
        <w:rPr>
          <w:szCs w:val="20"/>
        </w:rPr>
      </w:pPr>
    </w:p>
    <w:p w14:paraId="739A7140" w14:textId="77777777" w:rsidR="00991326" w:rsidRPr="004A5676" w:rsidRDefault="00991326" w:rsidP="006840A8">
      <w:pPr>
        <w:pStyle w:val="Titre1"/>
      </w:pPr>
      <w:bookmarkStart w:id="4" w:name="_Toc231545488"/>
      <w:r w:rsidRPr="004A5676">
        <w:t>Article  3 - Dispositions générales</w:t>
      </w:r>
      <w:bookmarkEnd w:id="4"/>
    </w:p>
    <w:p w14:paraId="06F78F7A" w14:textId="77777777" w:rsidR="003C0A5B" w:rsidRPr="00585DE7" w:rsidRDefault="003C0A5B" w:rsidP="00855ECF">
      <w:pPr>
        <w:pStyle w:val="RedPara"/>
        <w:spacing w:before="0" w:after="0"/>
        <w:ind w:firstLine="709"/>
        <w:rPr>
          <w:sz w:val="16"/>
        </w:rPr>
      </w:pPr>
    </w:p>
    <w:p w14:paraId="6247EC19" w14:textId="77777777" w:rsidR="00991326" w:rsidRPr="004A5676" w:rsidRDefault="00991326" w:rsidP="006840A8">
      <w:pPr>
        <w:pStyle w:val="Titre2"/>
      </w:pPr>
      <w:bookmarkStart w:id="5" w:name="_Toc231545489"/>
      <w:r w:rsidRPr="004A5676">
        <w:t xml:space="preserve">3-1-Décomposition </w:t>
      </w:r>
      <w:r w:rsidR="00582257" w:rsidRPr="00582257">
        <w:t>du marché</w:t>
      </w:r>
      <w:bookmarkEnd w:id="5"/>
    </w:p>
    <w:p w14:paraId="7C395E6F" w14:textId="77777777" w:rsidR="003C0A5B" w:rsidRPr="007222C3" w:rsidRDefault="003C0A5B" w:rsidP="005D2C5A">
      <w:pPr>
        <w:pStyle w:val="RedPara"/>
        <w:spacing w:before="0" w:after="0"/>
        <w:rPr>
          <w:sz w:val="16"/>
        </w:rPr>
      </w:pPr>
    </w:p>
    <w:p w14:paraId="3FE8C2FB" w14:textId="77777777" w:rsidR="00991326" w:rsidRDefault="00991326" w:rsidP="003C0A5B">
      <w:pPr>
        <w:pStyle w:val="RedRub"/>
        <w:spacing w:before="0" w:after="120"/>
        <w:ind w:left="709" w:firstLine="709"/>
        <w:rPr>
          <w:sz w:val="20"/>
          <w:szCs w:val="20"/>
        </w:rPr>
      </w:pPr>
      <w:r w:rsidRPr="00D01013">
        <w:rPr>
          <w:sz w:val="20"/>
          <w:szCs w:val="20"/>
        </w:rPr>
        <w:t>3-1-1-Lots</w:t>
      </w:r>
    </w:p>
    <w:p w14:paraId="1ADFA6F1" w14:textId="77777777" w:rsidR="00A66271" w:rsidRDefault="00A66271" w:rsidP="00A66271">
      <w:pPr>
        <w:keepLines/>
        <w:jc w:val="both"/>
      </w:pPr>
    </w:p>
    <w:tbl>
      <w:tblPr>
        <w:tblW w:w="85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94"/>
        <w:gridCol w:w="6530"/>
      </w:tblGrid>
      <w:tr w:rsidR="00A66271" w:rsidRPr="00823738" w14:paraId="34F2A816" w14:textId="77777777" w:rsidTr="002B3078">
        <w:trPr>
          <w:trHeight w:val="397"/>
          <w:jc w:val="center"/>
        </w:trPr>
        <w:tc>
          <w:tcPr>
            <w:tcW w:w="1994" w:type="dxa"/>
            <w:vAlign w:val="center"/>
          </w:tcPr>
          <w:p w14:paraId="111433C9" w14:textId="77777777" w:rsidR="00A66271" w:rsidRPr="00ED3282" w:rsidRDefault="00A66271" w:rsidP="002B3078">
            <w:pPr>
              <w:jc w:val="center"/>
              <w:rPr>
                <w:b/>
              </w:rPr>
            </w:pPr>
            <w:r w:rsidRPr="00ED3282">
              <w:rPr>
                <w:b/>
              </w:rPr>
              <w:t>N° Lot</w:t>
            </w:r>
          </w:p>
        </w:tc>
        <w:tc>
          <w:tcPr>
            <w:tcW w:w="6530" w:type="dxa"/>
            <w:vAlign w:val="center"/>
          </w:tcPr>
          <w:p w14:paraId="4F135D64" w14:textId="77777777" w:rsidR="00A66271" w:rsidRPr="00ED3282" w:rsidRDefault="00A66271" w:rsidP="002B3078">
            <w:pPr>
              <w:jc w:val="center"/>
              <w:rPr>
                <w:b/>
              </w:rPr>
            </w:pPr>
            <w:r w:rsidRPr="00ED3282">
              <w:rPr>
                <w:b/>
              </w:rPr>
              <w:t>Descriptifs des lots</w:t>
            </w:r>
          </w:p>
        </w:tc>
      </w:tr>
      <w:tr w:rsidR="00A66271" w:rsidRPr="00823738" w14:paraId="282E3792" w14:textId="77777777" w:rsidTr="002B3078">
        <w:trPr>
          <w:trHeight w:val="397"/>
          <w:jc w:val="center"/>
        </w:trPr>
        <w:tc>
          <w:tcPr>
            <w:tcW w:w="1994" w:type="dxa"/>
            <w:tcBorders>
              <w:top w:val="single" w:sz="4" w:space="0" w:color="auto"/>
              <w:left w:val="single" w:sz="4" w:space="0" w:color="auto"/>
              <w:bottom w:val="single" w:sz="4" w:space="0" w:color="auto"/>
              <w:right w:val="single" w:sz="4" w:space="0" w:color="auto"/>
            </w:tcBorders>
            <w:vAlign w:val="center"/>
          </w:tcPr>
          <w:p w14:paraId="5C2716E7" w14:textId="77777777" w:rsidR="00A66271" w:rsidRPr="00ED3282" w:rsidRDefault="00A66271" w:rsidP="002B3078">
            <w:pPr>
              <w:jc w:val="center"/>
              <w:rPr>
                <w:bCs/>
              </w:rPr>
            </w:pPr>
            <w:r w:rsidRPr="00ED3282">
              <w:rPr>
                <w:bCs/>
              </w:rPr>
              <w:t>01</w:t>
            </w:r>
          </w:p>
        </w:tc>
        <w:tc>
          <w:tcPr>
            <w:tcW w:w="6530" w:type="dxa"/>
            <w:tcBorders>
              <w:top w:val="single" w:sz="4" w:space="0" w:color="auto"/>
              <w:left w:val="single" w:sz="4" w:space="0" w:color="auto"/>
              <w:bottom w:val="single" w:sz="4" w:space="0" w:color="auto"/>
              <w:right w:val="single" w:sz="4" w:space="0" w:color="auto"/>
            </w:tcBorders>
            <w:vAlign w:val="center"/>
          </w:tcPr>
          <w:p w14:paraId="62A67D9F" w14:textId="77D2D3A2" w:rsidR="00A66271" w:rsidRPr="00ED3282" w:rsidRDefault="00A66271" w:rsidP="002B3078">
            <w:pPr>
              <w:pStyle w:val="Default"/>
              <w:rPr>
                <w:color w:val="auto"/>
                <w:sz w:val="20"/>
                <w:szCs w:val="20"/>
              </w:rPr>
            </w:pPr>
            <w:r w:rsidRPr="00ED3282">
              <w:rPr>
                <w:color w:val="auto"/>
                <w:sz w:val="20"/>
                <w:szCs w:val="20"/>
              </w:rPr>
              <w:t xml:space="preserve">Location et entretien </w:t>
            </w:r>
            <w:r w:rsidR="00A458D4">
              <w:rPr>
                <w:color w:val="auto"/>
                <w:sz w:val="20"/>
                <w:szCs w:val="20"/>
              </w:rPr>
              <w:t>de vêtements de travail</w:t>
            </w:r>
          </w:p>
        </w:tc>
      </w:tr>
      <w:tr w:rsidR="00A66271" w:rsidRPr="00823738" w14:paraId="24D3D5D4" w14:textId="77777777" w:rsidTr="002B3078">
        <w:trPr>
          <w:trHeight w:val="397"/>
          <w:jc w:val="center"/>
        </w:trPr>
        <w:tc>
          <w:tcPr>
            <w:tcW w:w="1994" w:type="dxa"/>
            <w:tcBorders>
              <w:top w:val="single" w:sz="4" w:space="0" w:color="auto"/>
              <w:left w:val="single" w:sz="4" w:space="0" w:color="auto"/>
              <w:bottom w:val="single" w:sz="4" w:space="0" w:color="auto"/>
              <w:right w:val="single" w:sz="4" w:space="0" w:color="auto"/>
            </w:tcBorders>
            <w:vAlign w:val="center"/>
          </w:tcPr>
          <w:p w14:paraId="1016AAB8" w14:textId="77777777" w:rsidR="00A66271" w:rsidRPr="00ED3282" w:rsidRDefault="00A66271" w:rsidP="002B3078">
            <w:pPr>
              <w:jc w:val="center"/>
              <w:rPr>
                <w:bCs/>
              </w:rPr>
            </w:pPr>
            <w:r w:rsidRPr="00ED3282">
              <w:rPr>
                <w:bCs/>
              </w:rPr>
              <w:t>02</w:t>
            </w:r>
          </w:p>
        </w:tc>
        <w:tc>
          <w:tcPr>
            <w:tcW w:w="6530" w:type="dxa"/>
            <w:tcBorders>
              <w:top w:val="single" w:sz="4" w:space="0" w:color="auto"/>
              <w:left w:val="single" w:sz="4" w:space="0" w:color="auto"/>
              <w:bottom w:val="single" w:sz="4" w:space="0" w:color="auto"/>
              <w:right w:val="single" w:sz="4" w:space="0" w:color="auto"/>
            </w:tcBorders>
            <w:vAlign w:val="center"/>
          </w:tcPr>
          <w:p w14:paraId="509FFDAE" w14:textId="77777777" w:rsidR="00A66271" w:rsidRPr="00ED3282" w:rsidRDefault="00A66271" w:rsidP="002B3078">
            <w:pPr>
              <w:pStyle w:val="Default"/>
              <w:rPr>
                <w:color w:val="auto"/>
                <w:sz w:val="20"/>
                <w:szCs w:val="20"/>
              </w:rPr>
            </w:pPr>
            <w:r w:rsidRPr="00ED3282">
              <w:rPr>
                <w:color w:val="auto"/>
                <w:sz w:val="20"/>
                <w:szCs w:val="20"/>
              </w:rPr>
              <w:t>Ac</w:t>
            </w:r>
            <w:r>
              <w:rPr>
                <w:color w:val="auto"/>
                <w:sz w:val="20"/>
                <w:szCs w:val="20"/>
              </w:rPr>
              <w:t>hat</w:t>
            </w:r>
            <w:r w:rsidRPr="00ED3282">
              <w:rPr>
                <w:color w:val="auto"/>
                <w:sz w:val="20"/>
                <w:szCs w:val="20"/>
              </w:rPr>
              <w:t xml:space="preserve"> d'équipement </w:t>
            </w:r>
            <w:r>
              <w:rPr>
                <w:color w:val="auto"/>
                <w:sz w:val="20"/>
                <w:szCs w:val="20"/>
              </w:rPr>
              <w:t>de</w:t>
            </w:r>
            <w:r w:rsidRPr="00ED3282">
              <w:rPr>
                <w:color w:val="auto"/>
                <w:sz w:val="20"/>
                <w:szCs w:val="20"/>
              </w:rPr>
              <w:t xml:space="preserve"> protection individuelle</w:t>
            </w:r>
            <w:r>
              <w:rPr>
                <w:color w:val="auto"/>
                <w:sz w:val="20"/>
                <w:szCs w:val="20"/>
              </w:rPr>
              <w:t xml:space="preserve"> (EPI)</w:t>
            </w:r>
          </w:p>
        </w:tc>
      </w:tr>
      <w:tr w:rsidR="00A66271" w:rsidRPr="00823738" w14:paraId="0C5CA166" w14:textId="77777777" w:rsidTr="002B3078">
        <w:trPr>
          <w:trHeight w:val="397"/>
          <w:jc w:val="center"/>
        </w:trPr>
        <w:tc>
          <w:tcPr>
            <w:tcW w:w="1994" w:type="dxa"/>
            <w:tcBorders>
              <w:top w:val="single" w:sz="4" w:space="0" w:color="auto"/>
              <w:left w:val="single" w:sz="4" w:space="0" w:color="auto"/>
              <w:bottom w:val="single" w:sz="4" w:space="0" w:color="auto"/>
              <w:right w:val="single" w:sz="4" w:space="0" w:color="auto"/>
            </w:tcBorders>
            <w:vAlign w:val="center"/>
          </w:tcPr>
          <w:p w14:paraId="6DBEE2C8" w14:textId="77777777" w:rsidR="00A66271" w:rsidRPr="00ED3282" w:rsidRDefault="00A66271" w:rsidP="002B3078">
            <w:pPr>
              <w:jc w:val="center"/>
              <w:rPr>
                <w:bCs/>
              </w:rPr>
            </w:pPr>
            <w:r w:rsidRPr="00ED3282">
              <w:rPr>
                <w:bCs/>
              </w:rPr>
              <w:t>03</w:t>
            </w:r>
          </w:p>
        </w:tc>
        <w:tc>
          <w:tcPr>
            <w:tcW w:w="6530" w:type="dxa"/>
            <w:tcBorders>
              <w:top w:val="single" w:sz="4" w:space="0" w:color="auto"/>
              <w:left w:val="single" w:sz="4" w:space="0" w:color="auto"/>
              <w:bottom w:val="single" w:sz="4" w:space="0" w:color="auto"/>
              <w:right w:val="single" w:sz="4" w:space="0" w:color="auto"/>
            </w:tcBorders>
            <w:vAlign w:val="center"/>
          </w:tcPr>
          <w:p w14:paraId="4F0EF869" w14:textId="77777777" w:rsidR="00A66271" w:rsidRPr="00ED3282" w:rsidRDefault="00A66271" w:rsidP="002B3078">
            <w:pPr>
              <w:pStyle w:val="Default"/>
              <w:rPr>
                <w:color w:val="auto"/>
                <w:sz w:val="20"/>
                <w:szCs w:val="20"/>
              </w:rPr>
            </w:pPr>
            <w:r w:rsidRPr="00ED3282">
              <w:rPr>
                <w:color w:val="auto"/>
                <w:sz w:val="20"/>
                <w:szCs w:val="20"/>
              </w:rPr>
              <w:t>Ac</w:t>
            </w:r>
            <w:r>
              <w:rPr>
                <w:color w:val="auto"/>
                <w:sz w:val="20"/>
                <w:szCs w:val="20"/>
              </w:rPr>
              <w:t>hat</w:t>
            </w:r>
            <w:r w:rsidRPr="00ED3282">
              <w:rPr>
                <w:color w:val="auto"/>
                <w:sz w:val="20"/>
                <w:szCs w:val="20"/>
              </w:rPr>
              <w:t xml:space="preserve"> d'articles chaussants</w:t>
            </w:r>
          </w:p>
        </w:tc>
      </w:tr>
      <w:tr w:rsidR="00A66271" w:rsidRPr="00823738" w14:paraId="0888DF76" w14:textId="77777777" w:rsidTr="002B3078">
        <w:trPr>
          <w:trHeight w:val="397"/>
          <w:jc w:val="center"/>
        </w:trPr>
        <w:tc>
          <w:tcPr>
            <w:tcW w:w="1994" w:type="dxa"/>
            <w:tcBorders>
              <w:top w:val="single" w:sz="4" w:space="0" w:color="auto"/>
              <w:left w:val="single" w:sz="4" w:space="0" w:color="auto"/>
              <w:bottom w:val="single" w:sz="4" w:space="0" w:color="auto"/>
              <w:right w:val="single" w:sz="4" w:space="0" w:color="auto"/>
            </w:tcBorders>
            <w:vAlign w:val="center"/>
          </w:tcPr>
          <w:p w14:paraId="58A883F2" w14:textId="77777777" w:rsidR="00A66271" w:rsidRPr="00ED3282" w:rsidRDefault="00A66271" w:rsidP="002B3078">
            <w:pPr>
              <w:jc w:val="center"/>
              <w:rPr>
                <w:bCs/>
              </w:rPr>
            </w:pPr>
            <w:r w:rsidRPr="00ED3282">
              <w:rPr>
                <w:bCs/>
              </w:rPr>
              <w:t>04</w:t>
            </w:r>
          </w:p>
        </w:tc>
        <w:tc>
          <w:tcPr>
            <w:tcW w:w="6530" w:type="dxa"/>
            <w:tcBorders>
              <w:top w:val="single" w:sz="4" w:space="0" w:color="auto"/>
              <w:left w:val="single" w:sz="4" w:space="0" w:color="auto"/>
              <w:bottom w:val="single" w:sz="4" w:space="0" w:color="auto"/>
              <w:right w:val="single" w:sz="4" w:space="0" w:color="auto"/>
            </w:tcBorders>
            <w:vAlign w:val="center"/>
          </w:tcPr>
          <w:p w14:paraId="53DAB61A" w14:textId="77777777" w:rsidR="00A66271" w:rsidRPr="00ED3282" w:rsidRDefault="00A66271" w:rsidP="002B3078">
            <w:pPr>
              <w:pStyle w:val="Default"/>
              <w:rPr>
                <w:color w:val="auto"/>
                <w:sz w:val="20"/>
                <w:szCs w:val="20"/>
              </w:rPr>
            </w:pPr>
            <w:r w:rsidRPr="00ED3282">
              <w:rPr>
                <w:color w:val="auto"/>
                <w:sz w:val="20"/>
                <w:szCs w:val="20"/>
              </w:rPr>
              <w:t>Ac</w:t>
            </w:r>
            <w:r>
              <w:rPr>
                <w:color w:val="auto"/>
                <w:sz w:val="20"/>
                <w:szCs w:val="20"/>
              </w:rPr>
              <w:t>hat</w:t>
            </w:r>
            <w:r w:rsidRPr="00ED3282">
              <w:rPr>
                <w:color w:val="auto"/>
                <w:sz w:val="20"/>
                <w:szCs w:val="20"/>
              </w:rPr>
              <w:t xml:space="preserve"> d'articles de type sportswear</w:t>
            </w:r>
          </w:p>
        </w:tc>
      </w:tr>
      <w:tr w:rsidR="00A66271" w:rsidRPr="00823738" w14:paraId="1C8AABE9" w14:textId="77777777" w:rsidTr="002B3078">
        <w:trPr>
          <w:trHeight w:val="397"/>
          <w:jc w:val="center"/>
        </w:trPr>
        <w:tc>
          <w:tcPr>
            <w:tcW w:w="1994" w:type="dxa"/>
            <w:tcBorders>
              <w:top w:val="single" w:sz="4" w:space="0" w:color="auto"/>
              <w:left w:val="single" w:sz="4" w:space="0" w:color="auto"/>
              <w:bottom w:val="single" w:sz="4" w:space="0" w:color="auto"/>
              <w:right w:val="single" w:sz="4" w:space="0" w:color="auto"/>
            </w:tcBorders>
            <w:vAlign w:val="center"/>
          </w:tcPr>
          <w:p w14:paraId="05F16772" w14:textId="77777777" w:rsidR="00A66271" w:rsidRPr="00ED3282" w:rsidRDefault="00A66271" w:rsidP="002B3078">
            <w:pPr>
              <w:jc w:val="center"/>
              <w:rPr>
                <w:bCs/>
              </w:rPr>
            </w:pPr>
            <w:r w:rsidRPr="00ED3282">
              <w:rPr>
                <w:bCs/>
              </w:rPr>
              <w:t>05</w:t>
            </w:r>
          </w:p>
        </w:tc>
        <w:tc>
          <w:tcPr>
            <w:tcW w:w="6530" w:type="dxa"/>
            <w:tcBorders>
              <w:top w:val="single" w:sz="4" w:space="0" w:color="auto"/>
              <w:left w:val="single" w:sz="4" w:space="0" w:color="auto"/>
              <w:bottom w:val="single" w:sz="4" w:space="0" w:color="auto"/>
              <w:right w:val="single" w:sz="4" w:space="0" w:color="auto"/>
            </w:tcBorders>
            <w:vAlign w:val="center"/>
          </w:tcPr>
          <w:p w14:paraId="191A2F06" w14:textId="77777777" w:rsidR="00A66271" w:rsidRPr="00ED3282" w:rsidRDefault="00A66271" w:rsidP="002B3078">
            <w:pPr>
              <w:pStyle w:val="Default"/>
              <w:rPr>
                <w:color w:val="auto"/>
                <w:sz w:val="20"/>
                <w:szCs w:val="20"/>
              </w:rPr>
            </w:pPr>
            <w:r w:rsidRPr="00ED3282">
              <w:rPr>
                <w:color w:val="auto"/>
                <w:sz w:val="20"/>
                <w:szCs w:val="20"/>
              </w:rPr>
              <w:t>Ac</w:t>
            </w:r>
            <w:r>
              <w:rPr>
                <w:color w:val="auto"/>
                <w:sz w:val="20"/>
                <w:szCs w:val="20"/>
              </w:rPr>
              <w:t>hat</w:t>
            </w:r>
            <w:r w:rsidRPr="00ED3282">
              <w:rPr>
                <w:color w:val="auto"/>
                <w:sz w:val="20"/>
                <w:szCs w:val="20"/>
              </w:rPr>
              <w:t xml:space="preserve"> de tenues réglementaires</w:t>
            </w:r>
          </w:p>
        </w:tc>
      </w:tr>
      <w:tr w:rsidR="00A66271" w:rsidRPr="00823738" w14:paraId="4942B8DA" w14:textId="77777777" w:rsidTr="002B3078">
        <w:trPr>
          <w:trHeight w:val="397"/>
          <w:jc w:val="center"/>
        </w:trPr>
        <w:tc>
          <w:tcPr>
            <w:tcW w:w="1994" w:type="dxa"/>
            <w:tcBorders>
              <w:top w:val="single" w:sz="4" w:space="0" w:color="auto"/>
              <w:left w:val="single" w:sz="4" w:space="0" w:color="auto"/>
              <w:bottom w:val="single" w:sz="4" w:space="0" w:color="auto"/>
              <w:right w:val="single" w:sz="4" w:space="0" w:color="auto"/>
            </w:tcBorders>
            <w:vAlign w:val="center"/>
          </w:tcPr>
          <w:p w14:paraId="0EF1BC00" w14:textId="77777777" w:rsidR="00A66271" w:rsidRPr="00ED3282" w:rsidRDefault="00A66271" w:rsidP="002B3078">
            <w:pPr>
              <w:jc w:val="center"/>
              <w:rPr>
                <w:bCs/>
              </w:rPr>
            </w:pPr>
            <w:r w:rsidRPr="00ED3282">
              <w:rPr>
                <w:bCs/>
              </w:rPr>
              <w:t>06</w:t>
            </w:r>
          </w:p>
        </w:tc>
        <w:tc>
          <w:tcPr>
            <w:tcW w:w="6530" w:type="dxa"/>
            <w:tcBorders>
              <w:top w:val="single" w:sz="4" w:space="0" w:color="auto"/>
              <w:left w:val="single" w:sz="4" w:space="0" w:color="auto"/>
              <w:bottom w:val="single" w:sz="4" w:space="0" w:color="auto"/>
              <w:right w:val="single" w:sz="4" w:space="0" w:color="auto"/>
            </w:tcBorders>
            <w:vAlign w:val="center"/>
          </w:tcPr>
          <w:p w14:paraId="6AC601DF" w14:textId="77777777" w:rsidR="00A66271" w:rsidRPr="00ED3282" w:rsidRDefault="00A66271" w:rsidP="002B3078">
            <w:r w:rsidRPr="00ED3282">
              <w:t>Achat d'articles pour une activité nautique intensive</w:t>
            </w:r>
          </w:p>
        </w:tc>
      </w:tr>
      <w:tr w:rsidR="00A66271" w:rsidRPr="00823738" w14:paraId="42ABB6E4" w14:textId="77777777" w:rsidTr="002B3078">
        <w:trPr>
          <w:trHeight w:val="397"/>
          <w:jc w:val="center"/>
        </w:trPr>
        <w:tc>
          <w:tcPr>
            <w:tcW w:w="1994" w:type="dxa"/>
            <w:tcBorders>
              <w:top w:val="single" w:sz="4" w:space="0" w:color="auto"/>
              <w:left w:val="single" w:sz="4" w:space="0" w:color="auto"/>
              <w:bottom w:val="single" w:sz="4" w:space="0" w:color="auto"/>
              <w:right w:val="single" w:sz="4" w:space="0" w:color="auto"/>
            </w:tcBorders>
            <w:vAlign w:val="center"/>
          </w:tcPr>
          <w:p w14:paraId="1FBA7251" w14:textId="77777777" w:rsidR="00A66271" w:rsidRPr="00ED3282" w:rsidRDefault="00A66271" w:rsidP="002B3078">
            <w:pPr>
              <w:jc w:val="center"/>
              <w:rPr>
                <w:bCs/>
              </w:rPr>
            </w:pPr>
            <w:r>
              <w:rPr>
                <w:bCs/>
              </w:rPr>
              <w:t>07</w:t>
            </w:r>
          </w:p>
        </w:tc>
        <w:tc>
          <w:tcPr>
            <w:tcW w:w="6530" w:type="dxa"/>
            <w:tcBorders>
              <w:top w:val="single" w:sz="4" w:space="0" w:color="auto"/>
              <w:left w:val="single" w:sz="4" w:space="0" w:color="auto"/>
              <w:bottom w:val="single" w:sz="4" w:space="0" w:color="auto"/>
              <w:right w:val="single" w:sz="4" w:space="0" w:color="auto"/>
            </w:tcBorders>
            <w:vAlign w:val="center"/>
          </w:tcPr>
          <w:p w14:paraId="4EC04F36" w14:textId="77777777" w:rsidR="00A66271" w:rsidRPr="00ED3282" w:rsidRDefault="00A66271" w:rsidP="002B3078">
            <w:r w:rsidRPr="00E84AB8">
              <w:t>Achat d'articles pour</w:t>
            </w:r>
            <w:r>
              <w:t xml:space="preserve"> la pratique intensive du Golf</w:t>
            </w:r>
          </w:p>
        </w:tc>
      </w:tr>
    </w:tbl>
    <w:p w14:paraId="50940E5C" w14:textId="77777777" w:rsidR="00A66271" w:rsidRPr="00823738" w:rsidRDefault="00A66271" w:rsidP="00A66271">
      <w:pPr>
        <w:pStyle w:val="RedTxt"/>
        <w:jc w:val="both"/>
        <w:rPr>
          <w:color w:val="00B050"/>
          <w:szCs w:val="20"/>
        </w:rPr>
      </w:pPr>
    </w:p>
    <w:p w14:paraId="0D8BA050" w14:textId="77777777" w:rsidR="00823738" w:rsidRPr="00C91292" w:rsidRDefault="00823738" w:rsidP="00855ECF">
      <w:pPr>
        <w:pStyle w:val="RedTxt"/>
        <w:jc w:val="both"/>
        <w:rPr>
          <w:szCs w:val="20"/>
        </w:rPr>
      </w:pPr>
    </w:p>
    <w:p w14:paraId="4091DF86" w14:textId="77777777" w:rsidR="00991326" w:rsidRPr="004A5676" w:rsidRDefault="00991326" w:rsidP="003C0A5B">
      <w:pPr>
        <w:pStyle w:val="RedRub"/>
        <w:spacing w:before="0" w:after="120"/>
        <w:ind w:left="709" w:firstLine="709"/>
      </w:pPr>
      <w:r w:rsidRPr="004A5676">
        <w:rPr>
          <w:sz w:val="20"/>
          <w:szCs w:val="20"/>
        </w:rPr>
        <w:lastRenderedPageBreak/>
        <w:t>3-1-2-</w:t>
      </w:r>
      <w:r w:rsidR="00D01013" w:rsidRPr="00D01013">
        <w:t xml:space="preserve"> </w:t>
      </w:r>
      <w:r w:rsidR="00D01013" w:rsidRPr="00D01013">
        <w:rPr>
          <w:sz w:val="20"/>
          <w:szCs w:val="20"/>
        </w:rPr>
        <w:t xml:space="preserve">Forme </w:t>
      </w:r>
      <w:r w:rsidR="00582257" w:rsidRPr="00582257">
        <w:rPr>
          <w:sz w:val="20"/>
          <w:szCs w:val="20"/>
        </w:rPr>
        <w:t>du marché</w:t>
      </w:r>
    </w:p>
    <w:p w14:paraId="3738F5F1" w14:textId="77777777" w:rsidR="00823738" w:rsidRPr="00823738" w:rsidRDefault="00823738" w:rsidP="00D01013">
      <w:pPr>
        <w:pStyle w:val="RedTxt"/>
        <w:jc w:val="both"/>
        <w:rPr>
          <w:color w:val="00B050"/>
          <w:sz w:val="20"/>
          <w:szCs w:val="20"/>
        </w:rPr>
      </w:pPr>
    </w:p>
    <w:p w14:paraId="112FA221" w14:textId="6A9D9366" w:rsidR="00823738" w:rsidRPr="00AE115B" w:rsidRDefault="00823738" w:rsidP="00823738">
      <w:pPr>
        <w:pStyle w:val="RedTxt"/>
        <w:spacing w:after="120"/>
        <w:jc w:val="both"/>
        <w:rPr>
          <w:sz w:val="20"/>
          <w:szCs w:val="20"/>
        </w:rPr>
      </w:pPr>
      <w:r w:rsidRPr="00AE115B">
        <w:rPr>
          <w:sz w:val="20"/>
          <w:szCs w:val="20"/>
        </w:rPr>
        <w:t xml:space="preserve">Conformément aux articles </w:t>
      </w:r>
      <w:r w:rsidR="005710FE" w:rsidRPr="00AE115B">
        <w:rPr>
          <w:sz w:val="20"/>
          <w:szCs w:val="20"/>
        </w:rPr>
        <w:t>R.3162-1 à 6 et R.2162-13 à 14 du Code de la Commande Publique</w:t>
      </w:r>
      <w:r w:rsidRPr="00AE115B">
        <w:rPr>
          <w:sz w:val="20"/>
          <w:szCs w:val="20"/>
        </w:rPr>
        <w:t>, les prestations donnent lieu à un accord cadre mono attributaire à bons de commande dont les prestations seront susceptibles de varier de la manière suivante :</w:t>
      </w:r>
    </w:p>
    <w:p w14:paraId="3A2CA698" w14:textId="3A09C2FE" w:rsidR="00864A88" w:rsidRDefault="00864A88" w:rsidP="00823738">
      <w:pPr>
        <w:pStyle w:val="RedTxt"/>
        <w:spacing w:after="120"/>
        <w:jc w:val="both"/>
        <w:rPr>
          <w:color w:val="00B050"/>
          <w:sz w:val="20"/>
          <w:szCs w:val="20"/>
        </w:rPr>
      </w:pPr>
    </w:p>
    <w:tbl>
      <w:tblPr>
        <w:tblW w:w="95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6"/>
        <w:gridCol w:w="5138"/>
        <w:gridCol w:w="1800"/>
        <w:gridCol w:w="1797"/>
      </w:tblGrid>
      <w:tr w:rsidR="00A66271" w:rsidRPr="00ED3282" w14:paraId="6457F37A" w14:textId="77777777" w:rsidTr="002B3078">
        <w:trPr>
          <w:trHeight w:val="305"/>
          <w:jc w:val="center"/>
        </w:trPr>
        <w:tc>
          <w:tcPr>
            <w:tcW w:w="816" w:type="dxa"/>
            <w:vAlign w:val="center"/>
          </w:tcPr>
          <w:p w14:paraId="6FF03E9B" w14:textId="77777777" w:rsidR="00A66271" w:rsidRPr="00ED3282" w:rsidRDefault="00A66271" w:rsidP="002B3078">
            <w:pPr>
              <w:jc w:val="center"/>
              <w:rPr>
                <w:b/>
              </w:rPr>
            </w:pPr>
            <w:r w:rsidRPr="00ED3282">
              <w:rPr>
                <w:b/>
              </w:rPr>
              <w:t>N° Lot</w:t>
            </w:r>
          </w:p>
        </w:tc>
        <w:tc>
          <w:tcPr>
            <w:tcW w:w="5138" w:type="dxa"/>
            <w:vAlign w:val="center"/>
          </w:tcPr>
          <w:p w14:paraId="6E9EAC5B" w14:textId="77777777" w:rsidR="00A66271" w:rsidRPr="00ED3282" w:rsidRDefault="00A66271" w:rsidP="002B3078">
            <w:pPr>
              <w:jc w:val="center"/>
              <w:rPr>
                <w:b/>
              </w:rPr>
            </w:pPr>
            <w:r w:rsidRPr="00ED3282">
              <w:rPr>
                <w:b/>
              </w:rPr>
              <w:t>Descriptifs des lots</w:t>
            </w:r>
          </w:p>
        </w:tc>
        <w:tc>
          <w:tcPr>
            <w:tcW w:w="1800" w:type="dxa"/>
          </w:tcPr>
          <w:p w14:paraId="58470197" w14:textId="77777777" w:rsidR="00A66271" w:rsidRDefault="00A66271" w:rsidP="002B3078">
            <w:pPr>
              <w:jc w:val="center"/>
              <w:rPr>
                <w:b/>
              </w:rPr>
            </w:pPr>
            <w:r w:rsidRPr="00ED3282">
              <w:rPr>
                <w:b/>
              </w:rPr>
              <w:t>Montant minimum annuel</w:t>
            </w:r>
          </w:p>
          <w:p w14:paraId="3714D24D" w14:textId="77777777" w:rsidR="00A66271" w:rsidRPr="00ED3282" w:rsidRDefault="00A66271" w:rsidP="002B3078">
            <w:pPr>
              <w:jc w:val="center"/>
              <w:rPr>
                <w:b/>
              </w:rPr>
            </w:pPr>
            <w:r>
              <w:rPr>
                <w:b/>
              </w:rPr>
              <w:t>En € HT</w:t>
            </w:r>
          </w:p>
        </w:tc>
        <w:tc>
          <w:tcPr>
            <w:tcW w:w="1797" w:type="dxa"/>
          </w:tcPr>
          <w:p w14:paraId="34D4A2A6" w14:textId="77777777" w:rsidR="00A66271" w:rsidRDefault="00A66271" w:rsidP="002B3078">
            <w:pPr>
              <w:jc w:val="center"/>
              <w:rPr>
                <w:b/>
              </w:rPr>
            </w:pPr>
            <w:r w:rsidRPr="00ED3282">
              <w:rPr>
                <w:b/>
              </w:rPr>
              <w:t>Montant maximum annuel</w:t>
            </w:r>
          </w:p>
          <w:p w14:paraId="5C708981" w14:textId="77777777" w:rsidR="00A66271" w:rsidRPr="00ED3282" w:rsidRDefault="00A66271" w:rsidP="002B3078">
            <w:pPr>
              <w:jc w:val="center"/>
              <w:rPr>
                <w:b/>
              </w:rPr>
            </w:pPr>
            <w:r>
              <w:rPr>
                <w:b/>
              </w:rPr>
              <w:t>En € HT</w:t>
            </w:r>
          </w:p>
        </w:tc>
      </w:tr>
      <w:tr w:rsidR="00A66271" w:rsidRPr="00ED3282" w14:paraId="58E5F9ED" w14:textId="77777777" w:rsidTr="002B3078">
        <w:trPr>
          <w:trHeight w:val="305"/>
          <w:jc w:val="center"/>
        </w:trPr>
        <w:tc>
          <w:tcPr>
            <w:tcW w:w="816" w:type="dxa"/>
            <w:tcBorders>
              <w:top w:val="single" w:sz="4" w:space="0" w:color="auto"/>
              <w:left w:val="single" w:sz="4" w:space="0" w:color="auto"/>
              <w:bottom w:val="single" w:sz="4" w:space="0" w:color="auto"/>
              <w:right w:val="single" w:sz="4" w:space="0" w:color="auto"/>
            </w:tcBorders>
            <w:vAlign w:val="center"/>
          </w:tcPr>
          <w:p w14:paraId="1D247274" w14:textId="77777777" w:rsidR="00A66271" w:rsidRPr="00ED3282" w:rsidRDefault="00A66271" w:rsidP="002B3078">
            <w:pPr>
              <w:jc w:val="center"/>
              <w:rPr>
                <w:bCs/>
              </w:rPr>
            </w:pPr>
            <w:r w:rsidRPr="00ED3282">
              <w:rPr>
                <w:bCs/>
              </w:rPr>
              <w:t>01</w:t>
            </w:r>
          </w:p>
        </w:tc>
        <w:tc>
          <w:tcPr>
            <w:tcW w:w="5138" w:type="dxa"/>
            <w:tcBorders>
              <w:top w:val="single" w:sz="4" w:space="0" w:color="auto"/>
              <w:left w:val="single" w:sz="4" w:space="0" w:color="auto"/>
              <w:bottom w:val="single" w:sz="4" w:space="0" w:color="auto"/>
              <w:right w:val="single" w:sz="4" w:space="0" w:color="auto"/>
            </w:tcBorders>
            <w:vAlign w:val="center"/>
          </w:tcPr>
          <w:p w14:paraId="1A478B88" w14:textId="2F882651" w:rsidR="00A66271" w:rsidRPr="00ED3282" w:rsidRDefault="00A66271" w:rsidP="002B3078">
            <w:pPr>
              <w:pStyle w:val="Default"/>
              <w:rPr>
                <w:color w:val="auto"/>
                <w:sz w:val="20"/>
                <w:szCs w:val="20"/>
              </w:rPr>
            </w:pPr>
            <w:r w:rsidRPr="00ED3282">
              <w:rPr>
                <w:color w:val="auto"/>
                <w:sz w:val="20"/>
                <w:szCs w:val="20"/>
              </w:rPr>
              <w:t xml:space="preserve">Location et entretien </w:t>
            </w:r>
            <w:r w:rsidR="00A458D4">
              <w:rPr>
                <w:color w:val="auto"/>
                <w:sz w:val="20"/>
                <w:szCs w:val="20"/>
              </w:rPr>
              <w:t xml:space="preserve">de vêtements de travail </w:t>
            </w:r>
          </w:p>
        </w:tc>
        <w:tc>
          <w:tcPr>
            <w:tcW w:w="1800" w:type="dxa"/>
            <w:tcBorders>
              <w:top w:val="single" w:sz="4" w:space="0" w:color="auto"/>
              <w:left w:val="single" w:sz="4" w:space="0" w:color="auto"/>
              <w:bottom w:val="single" w:sz="4" w:space="0" w:color="auto"/>
              <w:right w:val="single" w:sz="4" w:space="0" w:color="auto"/>
            </w:tcBorders>
            <w:vAlign w:val="center"/>
          </w:tcPr>
          <w:p w14:paraId="45C0AD82" w14:textId="27755C91" w:rsidR="00A66271" w:rsidRPr="00ED3282" w:rsidRDefault="001B3CB0" w:rsidP="002B3078">
            <w:pPr>
              <w:pStyle w:val="Default"/>
              <w:jc w:val="right"/>
              <w:rPr>
                <w:color w:val="auto"/>
                <w:sz w:val="20"/>
                <w:szCs w:val="20"/>
              </w:rPr>
            </w:pPr>
            <w:r>
              <w:rPr>
                <w:color w:val="auto"/>
                <w:sz w:val="20"/>
                <w:szCs w:val="20"/>
              </w:rPr>
              <w:t>0</w:t>
            </w:r>
          </w:p>
        </w:tc>
        <w:tc>
          <w:tcPr>
            <w:tcW w:w="1797" w:type="dxa"/>
            <w:tcBorders>
              <w:top w:val="single" w:sz="4" w:space="0" w:color="auto"/>
              <w:left w:val="single" w:sz="4" w:space="0" w:color="auto"/>
              <w:bottom w:val="single" w:sz="4" w:space="0" w:color="auto"/>
              <w:right w:val="single" w:sz="4" w:space="0" w:color="auto"/>
            </w:tcBorders>
            <w:vAlign w:val="center"/>
          </w:tcPr>
          <w:p w14:paraId="0BCD2A8C" w14:textId="77777777" w:rsidR="00A66271" w:rsidRPr="00ED3282" w:rsidRDefault="00A66271" w:rsidP="002B3078">
            <w:pPr>
              <w:pStyle w:val="Default"/>
              <w:jc w:val="right"/>
              <w:rPr>
                <w:color w:val="auto"/>
                <w:sz w:val="20"/>
                <w:szCs w:val="20"/>
              </w:rPr>
            </w:pPr>
            <w:r>
              <w:rPr>
                <w:color w:val="auto"/>
                <w:sz w:val="20"/>
                <w:szCs w:val="20"/>
              </w:rPr>
              <w:t>14 000</w:t>
            </w:r>
          </w:p>
        </w:tc>
      </w:tr>
      <w:tr w:rsidR="00A66271" w:rsidRPr="00ED3282" w14:paraId="6A5010B8" w14:textId="77777777" w:rsidTr="002B3078">
        <w:trPr>
          <w:trHeight w:val="305"/>
          <w:jc w:val="center"/>
        </w:trPr>
        <w:tc>
          <w:tcPr>
            <w:tcW w:w="816" w:type="dxa"/>
            <w:tcBorders>
              <w:top w:val="single" w:sz="4" w:space="0" w:color="auto"/>
              <w:left w:val="single" w:sz="4" w:space="0" w:color="auto"/>
              <w:bottom w:val="single" w:sz="4" w:space="0" w:color="auto"/>
              <w:right w:val="single" w:sz="4" w:space="0" w:color="auto"/>
            </w:tcBorders>
            <w:vAlign w:val="center"/>
          </w:tcPr>
          <w:p w14:paraId="09B1D45D" w14:textId="77777777" w:rsidR="00A66271" w:rsidRPr="00ED3282" w:rsidRDefault="00A66271" w:rsidP="002B3078">
            <w:pPr>
              <w:jc w:val="center"/>
              <w:rPr>
                <w:bCs/>
              </w:rPr>
            </w:pPr>
            <w:r w:rsidRPr="00ED3282">
              <w:rPr>
                <w:bCs/>
              </w:rPr>
              <w:t>02</w:t>
            </w:r>
          </w:p>
        </w:tc>
        <w:tc>
          <w:tcPr>
            <w:tcW w:w="5138" w:type="dxa"/>
            <w:tcBorders>
              <w:top w:val="single" w:sz="4" w:space="0" w:color="auto"/>
              <w:left w:val="single" w:sz="4" w:space="0" w:color="auto"/>
              <w:bottom w:val="single" w:sz="4" w:space="0" w:color="auto"/>
              <w:right w:val="single" w:sz="4" w:space="0" w:color="auto"/>
            </w:tcBorders>
            <w:vAlign w:val="center"/>
          </w:tcPr>
          <w:p w14:paraId="062CB068" w14:textId="77777777" w:rsidR="00A66271" w:rsidRPr="00ED3282" w:rsidRDefault="00A66271" w:rsidP="002B3078">
            <w:pPr>
              <w:pStyle w:val="Default"/>
              <w:rPr>
                <w:color w:val="auto"/>
                <w:sz w:val="20"/>
                <w:szCs w:val="20"/>
              </w:rPr>
            </w:pPr>
            <w:r w:rsidRPr="00ED3282">
              <w:rPr>
                <w:color w:val="auto"/>
                <w:sz w:val="20"/>
                <w:szCs w:val="20"/>
              </w:rPr>
              <w:t>Ac</w:t>
            </w:r>
            <w:r>
              <w:rPr>
                <w:color w:val="auto"/>
                <w:sz w:val="20"/>
                <w:szCs w:val="20"/>
              </w:rPr>
              <w:t>hat</w:t>
            </w:r>
            <w:r w:rsidRPr="00ED3282">
              <w:rPr>
                <w:color w:val="auto"/>
                <w:sz w:val="20"/>
                <w:szCs w:val="20"/>
              </w:rPr>
              <w:t xml:space="preserve"> d'équipement </w:t>
            </w:r>
            <w:r>
              <w:rPr>
                <w:color w:val="auto"/>
                <w:sz w:val="20"/>
                <w:szCs w:val="20"/>
              </w:rPr>
              <w:t>de</w:t>
            </w:r>
            <w:r w:rsidRPr="00ED3282">
              <w:rPr>
                <w:color w:val="auto"/>
                <w:sz w:val="20"/>
                <w:szCs w:val="20"/>
              </w:rPr>
              <w:t xml:space="preserve"> protection individuelle</w:t>
            </w:r>
            <w:r>
              <w:rPr>
                <w:color w:val="auto"/>
                <w:sz w:val="20"/>
                <w:szCs w:val="20"/>
              </w:rPr>
              <w:t xml:space="preserve"> (EPI)</w:t>
            </w:r>
          </w:p>
        </w:tc>
        <w:tc>
          <w:tcPr>
            <w:tcW w:w="1800" w:type="dxa"/>
            <w:tcBorders>
              <w:top w:val="single" w:sz="4" w:space="0" w:color="auto"/>
              <w:left w:val="single" w:sz="4" w:space="0" w:color="auto"/>
              <w:bottom w:val="single" w:sz="4" w:space="0" w:color="auto"/>
              <w:right w:val="single" w:sz="4" w:space="0" w:color="auto"/>
            </w:tcBorders>
            <w:vAlign w:val="center"/>
          </w:tcPr>
          <w:p w14:paraId="7B78373B" w14:textId="592A629F" w:rsidR="00A66271" w:rsidRPr="00ED3282" w:rsidRDefault="001B3CB0" w:rsidP="002B3078">
            <w:pPr>
              <w:pStyle w:val="Default"/>
              <w:jc w:val="right"/>
              <w:rPr>
                <w:color w:val="auto"/>
                <w:sz w:val="20"/>
                <w:szCs w:val="20"/>
              </w:rPr>
            </w:pPr>
            <w:r>
              <w:rPr>
                <w:color w:val="auto"/>
                <w:sz w:val="20"/>
                <w:szCs w:val="20"/>
              </w:rPr>
              <w:t>0</w:t>
            </w:r>
          </w:p>
        </w:tc>
        <w:tc>
          <w:tcPr>
            <w:tcW w:w="1797" w:type="dxa"/>
            <w:tcBorders>
              <w:top w:val="single" w:sz="4" w:space="0" w:color="auto"/>
              <w:left w:val="single" w:sz="4" w:space="0" w:color="auto"/>
              <w:bottom w:val="single" w:sz="4" w:space="0" w:color="auto"/>
              <w:right w:val="single" w:sz="4" w:space="0" w:color="auto"/>
            </w:tcBorders>
            <w:vAlign w:val="center"/>
          </w:tcPr>
          <w:p w14:paraId="4DEBCE24" w14:textId="77777777" w:rsidR="00A66271" w:rsidRPr="00ED3282" w:rsidRDefault="00A66271" w:rsidP="002B3078">
            <w:pPr>
              <w:pStyle w:val="Default"/>
              <w:jc w:val="right"/>
              <w:rPr>
                <w:color w:val="auto"/>
                <w:sz w:val="20"/>
                <w:szCs w:val="20"/>
              </w:rPr>
            </w:pPr>
            <w:r>
              <w:rPr>
                <w:color w:val="auto"/>
                <w:sz w:val="20"/>
                <w:szCs w:val="20"/>
              </w:rPr>
              <w:t>16 000</w:t>
            </w:r>
          </w:p>
        </w:tc>
      </w:tr>
      <w:tr w:rsidR="00A66271" w:rsidRPr="00ED3282" w14:paraId="25374F4E" w14:textId="77777777" w:rsidTr="002B3078">
        <w:trPr>
          <w:trHeight w:val="305"/>
          <w:jc w:val="center"/>
        </w:trPr>
        <w:tc>
          <w:tcPr>
            <w:tcW w:w="816" w:type="dxa"/>
            <w:tcBorders>
              <w:top w:val="single" w:sz="4" w:space="0" w:color="auto"/>
              <w:left w:val="single" w:sz="4" w:space="0" w:color="auto"/>
              <w:bottom w:val="single" w:sz="4" w:space="0" w:color="auto"/>
              <w:right w:val="single" w:sz="4" w:space="0" w:color="auto"/>
            </w:tcBorders>
            <w:vAlign w:val="center"/>
          </w:tcPr>
          <w:p w14:paraId="1C9E544A" w14:textId="77777777" w:rsidR="00A66271" w:rsidRPr="00ED3282" w:rsidRDefault="00A66271" w:rsidP="002B3078">
            <w:pPr>
              <w:jc w:val="center"/>
              <w:rPr>
                <w:bCs/>
              </w:rPr>
            </w:pPr>
            <w:r w:rsidRPr="00ED3282">
              <w:rPr>
                <w:bCs/>
              </w:rPr>
              <w:t>03</w:t>
            </w:r>
          </w:p>
        </w:tc>
        <w:tc>
          <w:tcPr>
            <w:tcW w:w="5138" w:type="dxa"/>
            <w:tcBorders>
              <w:top w:val="single" w:sz="4" w:space="0" w:color="auto"/>
              <w:left w:val="single" w:sz="4" w:space="0" w:color="auto"/>
              <w:bottom w:val="single" w:sz="4" w:space="0" w:color="auto"/>
              <w:right w:val="single" w:sz="4" w:space="0" w:color="auto"/>
            </w:tcBorders>
            <w:vAlign w:val="center"/>
          </w:tcPr>
          <w:p w14:paraId="01144E83" w14:textId="77777777" w:rsidR="00A66271" w:rsidRPr="00ED3282" w:rsidRDefault="00A66271" w:rsidP="002B3078">
            <w:pPr>
              <w:pStyle w:val="Default"/>
              <w:rPr>
                <w:color w:val="auto"/>
                <w:sz w:val="20"/>
                <w:szCs w:val="20"/>
              </w:rPr>
            </w:pPr>
            <w:r w:rsidRPr="00ED3282">
              <w:rPr>
                <w:color w:val="auto"/>
                <w:sz w:val="20"/>
                <w:szCs w:val="20"/>
              </w:rPr>
              <w:t>Ac</w:t>
            </w:r>
            <w:r>
              <w:rPr>
                <w:color w:val="auto"/>
                <w:sz w:val="20"/>
                <w:szCs w:val="20"/>
              </w:rPr>
              <w:t>hat</w:t>
            </w:r>
            <w:r w:rsidRPr="00ED3282">
              <w:rPr>
                <w:color w:val="auto"/>
                <w:sz w:val="20"/>
                <w:szCs w:val="20"/>
              </w:rPr>
              <w:t xml:space="preserve"> d'articles chaussants</w:t>
            </w:r>
          </w:p>
        </w:tc>
        <w:tc>
          <w:tcPr>
            <w:tcW w:w="1800" w:type="dxa"/>
            <w:tcBorders>
              <w:top w:val="single" w:sz="4" w:space="0" w:color="auto"/>
              <w:left w:val="single" w:sz="4" w:space="0" w:color="auto"/>
              <w:bottom w:val="single" w:sz="4" w:space="0" w:color="auto"/>
              <w:right w:val="single" w:sz="4" w:space="0" w:color="auto"/>
            </w:tcBorders>
            <w:vAlign w:val="center"/>
          </w:tcPr>
          <w:p w14:paraId="0314B0D7" w14:textId="54020DE7" w:rsidR="00A66271" w:rsidRPr="00ED3282" w:rsidRDefault="001B3CB0" w:rsidP="002B3078">
            <w:pPr>
              <w:pStyle w:val="Default"/>
              <w:jc w:val="right"/>
              <w:rPr>
                <w:color w:val="auto"/>
                <w:sz w:val="20"/>
                <w:szCs w:val="20"/>
              </w:rPr>
            </w:pPr>
            <w:r>
              <w:rPr>
                <w:color w:val="auto"/>
                <w:sz w:val="20"/>
                <w:szCs w:val="20"/>
              </w:rPr>
              <w:t>0</w:t>
            </w:r>
          </w:p>
        </w:tc>
        <w:tc>
          <w:tcPr>
            <w:tcW w:w="1797" w:type="dxa"/>
            <w:tcBorders>
              <w:top w:val="single" w:sz="4" w:space="0" w:color="auto"/>
              <w:left w:val="single" w:sz="4" w:space="0" w:color="auto"/>
              <w:bottom w:val="single" w:sz="4" w:space="0" w:color="auto"/>
              <w:right w:val="single" w:sz="4" w:space="0" w:color="auto"/>
            </w:tcBorders>
            <w:vAlign w:val="center"/>
          </w:tcPr>
          <w:p w14:paraId="4BD0D2E4" w14:textId="77777777" w:rsidR="00A66271" w:rsidRPr="00ED3282" w:rsidRDefault="00A66271" w:rsidP="002B3078">
            <w:pPr>
              <w:pStyle w:val="Default"/>
              <w:jc w:val="right"/>
              <w:rPr>
                <w:color w:val="auto"/>
                <w:sz w:val="20"/>
                <w:szCs w:val="20"/>
              </w:rPr>
            </w:pPr>
            <w:r>
              <w:rPr>
                <w:color w:val="auto"/>
                <w:sz w:val="20"/>
                <w:szCs w:val="20"/>
              </w:rPr>
              <w:t>12 000</w:t>
            </w:r>
          </w:p>
        </w:tc>
      </w:tr>
      <w:tr w:rsidR="00A66271" w:rsidRPr="00ED3282" w14:paraId="4A62BB7F" w14:textId="77777777" w:rsidTr="002B3078">
        <w:trPr>
          <w:trHeight w:val="305"/>
          <w:jc w:val="center"/>
        </w:trPr>
        <w:tc>
          <w:tcPr>
            <w:tcW w:w="816" w:type="dxa"/>
            <w:tcBorders>
              <w:top w:val="single" w:sz="4" w:space="0" w:color="auto"/>
              <w:left w:val="single" w:sz="4" w:space="0" w:color="auto"/>
              <w:bottom w:val="single" w:sz="4" w:space="0" w:color="auto"/>
              <w:right w:val="single" w:sz="4" w:space="0" w:color="auto"/>
            </w:tcBorders>
            <w:vAlign w:val="center"/>
          </w:tcPr>
          <w:p w14:paraId="55EA1FBA" w14:textId="77777777" w:rsidR="00A66271" w:rsidRPr="00ED3282" w:rsidRDefault="00A66271" w:rsidP="002B3078">
            <w:pPr>
              <w:jc w:val="center"/>
              <w:rPr>
                <w:bCs/>
              </w:rPr>
            </w:pPr>
            <w:r w:rsidRPr="00ED3282">
              <w:rPr>
                <w:bCs/>
              </w:rPr>
              <w:t>04</w:t>
            </w:r>
          </w:p>
        </w:tc>
        <w:tc>
          <w:tcPr>
            <w:tcW w:w="5138" w:type="dxa"/>
            <w:tcBorders>
              <w:top w:val="single" w:sz="4" w:space="0" w:color="auto"/>
              <w:left w:val="single" w:sz="4" w:space="0" w:color="auto"/>
              <w:bottom w:val="single" w:sz="4" w:space="0" w:color="auto"/>
              <w:right w:val="single" w:sz="4" w:space="0" w:color="auto"/>
            </w:tcBorders>
            <w:vAlign w:val="center"/>
          </w:tcPr>
          <w:p w14:paraId="11D00BD9" w14:textId="77777777" w:rsidR="00A66271" w:rsidRPr="00ED3282" w:rsidRDefault="00A66271" w:rsidP="002B3078">
            <w:pPr>
              <w:pStyle w:val="Default"/>
              <w:rPr>
                <w:color w:val="auto"/>
                <w:sz w:val="20"/>
                <w:szCs w:val="20"/>
              </w:rPr>
            </w:pPr>
            <w:r w:rsidRPr="00ED3282">
              <w:rPr>
                <w:color w:val="auto"/>
                <w:sz w:val="20"/>
                <w:szCs w:val="20"/>
              </w:rPr>
              <w:t>Ac</w:t>
            </w:r>
            <w:r>
              <w:rPr>
                <w:color w:val="auto"/>
                <w:sz w:val="20"/>
                <w:szCs w:val="20"/>
              </w:rPr>
              <w:t>hat</w:t>
            </w:r>
            <w:r w:rsidRPr="00ED3282">
              <w:rPr>
                <w:color w:val="auto"/>
                <w:sz w:val="20"/>
                <w:szCs w:val="20"/>
              </w:rPr>
              <w:t xml:space="preserve"> d'articles de type sportswear</w:t>
            </w:r>
          </w:p>
        </w:tc>
        <w:tc>
          <w:tcPr>
            <w:tcW w:w="1800" w:type="dxa"/>
            <w:tcBorders>
              <w:top w:val="single" w:sz="4" w:space="0" w:color="auto"/>
              <w:left w:val="single" w:sz="4" w:space="0" w:color="auto"/>
              <w:bottom w:val="single" w:sz="4" w:space="0" w:color="auto"/>
              <w:right w:val="single" w:sz="4" w:space="0" w:color="auto"/>
            </w:tcBorders>
            <w:vAlign w:val="center"/>
          </w:tcPr>
          <w:p w14:paraId="75633F2C" w14:textId="77777777" w:rsidR="00A66271" w:rsidRPr="00ED3282" w:rsidRDefault="00A66271" w:rsidP="002B3078">
            <w:pPr>
              <w:pStyle w:val="Default"/>
              <w:jc w:val="right"/>
              <w:rPr>
                <w:color w:val="auto"/>
                <w:sz w:val="20"/>
                <w:szCs w:val="20"/>
              </w:rPr>
            </w:pPr>
            <w:r>
              <w:rPr>
                <w:color w:val="auto"/>
                <w:sz w:val="20"/>
                <w:szCs w:val="20"/>
              </w:rPr>
              <w:t>0</w:t>
            </w:r>
          </w:p>
        </w:tc>
        <w:tc>
          <w:tcPr>
            <w:tcW w:w="1797" w:type="dxa"/>
            <w:tcBorders>
              <w:top w:val="single" w:sz="4" w:space="0" w:color="auto"/>
              <w:left w:val="single" w:sz="4" w:space="0" w:color="auto"/>
              <w:bottom w:val="single" w:sz="4" w:space="0" w:color="auto"/>
              <w:right w:val="single" w:sz="4" w:space="0" w:color="auto"/>
            </w:tcBorders>
            <w:vAlign w:val="center"/>
          </w:tcPr>
          <w:p w14:paraId="7B7B75CA" w14:textId="77777777" w:rsidR="00A66271" w:rsidRPr="00ED3282" w:rsidRDefault="00A66271" w:rsidP="002B3078">
            <w:pPr>
              <w:pStyle w:val="Default"/>
              <w:jc w:val="right"/>
              <w:rPr>
                <w:color w:val="auto"/>
                <w:sz w:val="20"/>
                <w:szCs w:val="20"/>
              </w:rPr>
            </w:pPr>
            <w:r>
              <w:rPr>
                <w:color w:val="auto"/>
                <w:sz w:val="20"/>
                <w:szCs w:val="20"/>
              </w:rPr>
              <w:t>8 000</w:t>
            </w:r>
          </w:p>
        </w:tc>
      </w:tr>
      <w:tr w:rsidR="00A66271" w:rsidRPr="00ED3282" w14:paraId="001A2A98" w14:textId="77777777" w:rsidTr="002B3078">
        <w:trPr>
          <w:trHeight w:val="305"/>
          <w:jc w:val="center"/>
        </w:trPr>
        <w:tc>
          <w:tcPr>
            <w:tcW w:w="816" w:type="dxa"/>
            <w:tcBorders>
              <w:top w:val="single" w:sz="4" w:space="0" w:color="auto"/>
              <w:left w:val="single" w:sz="4" w:space="0" w:color="auto"/>
              <w:bottom w:val="single" w:sz="4" w:space="0" w:color="auto"/>
              <w:right w:val="single" w:sz="4" w:space="0" w:color="auto"/>
            </w:tcBorders>
            <w:vAlign w:val="center"/>
          </w:tcPr>
          <w:p w14:paraId="48BFCD61" w14:textId="77777777" w:rsidR="00A66271" w:rsidRPr="00ED3282" w:rsidRDefault="00A66271" w:rsidP="002B3078">
            <w:pPr>
              <w:jc w:val="center"/>
              <w:rPr>
                <w:bCs/>
              </w:rPr>
            </w:pPr>
            <w:r w:rsidRPr="00ED3282">
              <w:rPr>
                <w:bCs/>
              </w:rPr>
              <w:t>05</w:t>
            </w:r>
          </w:p>
        </w:tc>
        <w:tc>
          <w:tcPr>
            <w:tcW w:w="5138" w:type="dxa"/>
            <w:tcBorders>
              <w:top w:val="single" w:sz="4" w:space="0" w:color="auto"/>
              <w:left w:val="single" w:sz="4" w:space="0" w:color="auto"/>
              <w:bottom w:val="single" w:sz="4" w:space="0" w:color="auto"/>
              <w:right w:val="single" w:sz="4" w:space="0" w:color="auto"/>
            </w:tcBorders>
            <w:vAlign w:val="center"/>
          </w:tcPr>
          <w:p w14:paraId="0136DEB4" w14:textId="77777777" w:rsidR="00A66271" w:rsidRPr="00ED3282" w:rsidRDefault="00A66271" w:rsidP="002B3078">
            <w:pPr>
              <w:pStyle w:val="Default"/>
              <w:rPr>
                <w:color w:val="auto"/>
                <w:sz w:val="20"/>
                <w:szCs w:val="20"/>
              </w:rPr>
            </w:pPr>
            <w:r w:rsidRPr="00ED3282">
              <w:rPr>
                <w:color w:val="auto"/>
                <w:sz w:val="20"/>
                <w:szCs w:val="20"/>
              </w:rPr>
              <w:t>Ac</w:t>
            </w:r>
            <w:r>
              <w:rPr>
                <w:color w:val="auto"/>
                <w:sz w:val="20"/>
                <w:szCs w:val="20"/>
              </w:rPr>
              <w:t>hat</w:t>
            </w:r>
            <w:r w:rsidRPr="00ED3282">
              <w:rPr>
                <w:color w:val="auto"/>
                <w:sz w:val="20"/>
                <w:szCs w:val="20"/>
              </w:rPr>
              <w:t xml:space="preserve"> de tenues réglementaires</w:t>
            </w:r>
          </w:p>
        </w:tc>
        <w:tc>
          <w:tcPr>
            <w:tcW w:w="1800" w:type="dxa"/>
            <w:tcBorders>
              <w:top w:val="single" w:sz="4" w:space="0" w:color="auto"/>
              <w:left w:val="single" w:sz="4" w:space="0" w:color="auto"/>
              <w:bottom w:val="single" w:sz="4" w:space="0" w:color="auto"/>
              <w:right w:val="single" w:sz="4" w:space="0" w:color="auto"/>
            </w:tcBorders>
            <w:vAlign w:val="center"/>
          </w:tcPr>
          <w:p w14:paraId="310A586A" w14:textId="77777777" w:rsidR="00A66271" w:rsidRPr="00ED3282" w:rsidRDefault="00A66271" w:rsidP="002B3078">
            <w:pPr>
              <w:pStyle w:val="Default"/>
              <w:jc w:val="right"/>
              <w:rPr>
                <w:color w:val="auto"/>
                <w:sz w:val="20"/>
                <w:szCs w:val="20"/>
              </w:rPr>
            </w:pPr>
            <w:r>
              <w:rPr>
                <w:color w:val="auto"/>
                <w:sz w:val="20"/>
                <w:szCs w:val="20"/>
              </w:rPr>
              <w:t>0</w:t>
            </w:r>
          </w:p>
        </w:tc>
        <w:tc>
          <w:tcPr>
            <w:tcW w:w="1797" w:type="dxa"/>
            <w:tcBorders>
              <w:top w:val="single" w:sz="4" w:space="0" w:color="auto"/>
              <w:left w:val="single" w:sz="4" w:space="0" w:color="auto"/>
              <w:bottom w:val="single" w:sz="4" w:space="0" w:color="auto"/>
              <w:right w:val="single" w:sz="4" w:space="0" w:color="auto"/>
            </w:tcBorders>
            <w:vAlign w:val="center"/>
          </w:tcPr>
          <w:p w14:paraId="74EE96C0" w14:textId="77777777" w:rsidR="00A66271" w:rsidRPr="00ED3282" w:rsidRDefault="00A66271" w:rsidP="002B3078">
            <w:pPr>
              <w:pStyle w:val="Default"/>
              <w:jc w:val="right"/>
              <w:rPr>
                <w:color w:val="auto"/>
                <w:sz w:val="20"/>
                <w:szCs w:val="20"/>
              </w:rPr>
            </w:pPr>
            <w:r>
              <w:rPr>
                <w:color w:val="auto"/>
                <w:sz w:val="20"/>
                <w:szCs w:val="20"/>
              </w:rPr>
              <w:t>12 000</w:t>
            </w:r>
          </w:p>
        </w:tc>
      </w:tr>
      <w:tr w:rsidR="00A66271" w:rsidRPr="00ED3282" w14:paraId="592E42CF" w14:textId="77777777" w:rsidTr="002B3078">
        <w:trPr>
          <w:trHeight w:val="305"/>
          <w:jc w:val="center"/>
        </w:trPr>
        <w:tc>
          <w:tcPr>
            <w:tcW w:w="816" w:type="dxa"/>
            <w:tcBorders>
              <w:top w:val="single" w:sz="4" w:space="0" w:color="auto"/>
              <w:left w:val="single" w:sz="4" w:space="0" w:color="auto"/>
              <w:bottom w:val="single" w:sz="4" w:space="0" w:color="auto"/>
              <w:right w:val="single" w:sz="4" w:space="0" w:color="auto"/>
            </w:tcBorders>
            <w:vAlign w:val="center"/>
          </w:tcPr>
          <w:p w14:paraId="06E0B535" w14:textId="77777777" w:rsidR="00A66271" w:rsidRPr="00ED3282" w:rsidRDefault="00A66271" w:rsidP="002B3078">
            <w:pPr>
              <w:jc w:val="center"/>
              <w:rPr>
                <w:bCs/>
              </w:rPr>
            </w:pPr>
            <w:r w:rsidRPr="00ED3282">
              <w:rPr>
                <w:bCs/>
              </w:rPr>
              <w:t>06</w:t>
            </w:r>
          </w:p>
        </w:tc>
        <w:tc>
          <w:tcPr>
            <w:tcW w:w="5138" w:type="dxa"/>
            <w:tcBorders>
              <w:top w:val="single" w:sz="4" w:space="0" w:color="auto"/>
              <w:left w:val="single" w:sz="4" w:space="0" w:color="auto"/>
              <w:bottom w:val="single" w:sz="4" w:space="0" w:color="auto"/>
              <w:right w:val="single" w:sz="4" w:space="0" w:color="auto"/>
            </w:tcBorders>
            <w:vAlign w:val="center"/>
          </w:tcPr>
          <w:p w14:paraId="75945744" w14:textId="77777777" w:rsidR="00A66271" w:rsidRPr="00ED3282" w:rsidRDefault="00A66271" w:rsidP="002B3078">
            <w:r w:rsidRPr="00ED3282">
              <w:t>Achat d'articles pour une activité nautique intensive</w:t>
            </w:r>
          </w:p>
        </w:tc>
        <w:tc>
          <w:tcPr>
            <w:tcW w:w="1800" w:type="dxa"/>
            <w:tcBorders>
              <w:top w:val="single" w:sz="4" w:space="0" w:color="auto"/>
              <w:left w:val="single" w:sz="4" w:space="0" w:color="auto"/>
              <w:bottom w:val="single" w:sz="4" w:space="0" w:color="auto"/>
              <w:right w:val="single" w:sz="4" w:space="0" w:color="auto"/>
            </w:tcBorders>
            <w:vAlign w:val="center"/>
          </w:tcPr>
          <w:p w14:paraId="56E4CFF1" w14:textId="77777777" w:rsidR="00A66271" w:rsidRPr="00ED3282" w:rsidRDefault="00A66271" w:rsidP="002B3078">
            <w:pPr>
              <w:jc w:val="right"/>
            </w:pPr>
            <w:r>
              <w:t>0</w:t>
            </w:r>
          </w:p>
        </w:tc>
        <w:tc>
          <w:tcPr>
            <w:tcW w:w="1797" w:type="dxa"/>
            <w:tcBorders>
              <w:top w:val="single" w:sz="4" w:space="0" w:color="auto"/>
              <w:left w:val="single" w:sz="4" w:space="0" w:color="auto"/>
              <w:bottom w:val="single" w:sz="4" w:space="0" w:color="auto"/>
              <w:right w:val="single" w:sz="4" w:space="0" w:color="auto"/>
            </w:tcBorders>
            <w:vAlign w:val="center"/>
          </w:tcPr>
          <w:p w14:paraId="230A3209" w14:textId="77777777" w:rsidR="00A66271" w:rsidRPr="00ED3282" w:rsidRDefault="00A66271" w:rsidP="002B3078">
            <w:pPr>
              <w:jc w:val="right"/>
            </w:pPr>
            <w:r>
              <w:t>1 500</w:t>
            </w:r>
          </w:p>
        </w:tc>
      </w:tr>
      <w:tr w:rsidR="00A66271" w:rsidRPr="00ED3282" w14:paraId="1A7AFBC5" w14:textId="77777777" w:rsidTr="002B3078">
        <w:trPr>
          <w:trHeight w:val="305"/>
          <w:jc w:val="center"/>
        </w:trPr>
        <w:tc>
          <w:tcPr>
            <w:tcW w:w="816" w:type="dxa"/>
            <w:tcBorders>
              <w:top w:val="single" w:sz="4" w:space="0" w:color="auto"/>
              <w:left w:val="single" w:sz="4" w:space="0" w:color="auto"/>
              <w:bottom w:val="single" w:sz="4" w:space="0" w:color="auto"/>
              <w:right w:val="single" w:sz="4" w:space="0" w:color="auto"/>
            </w:tcBorders>
            <w:vAlign w:val="center"/>
          </w:tcPr>
          <w:p w14:paraId="5EC5DA3C" w14:textId="77777777" w:rsidR="00A66271" w:rsidRPr="00ED3282" w:rsidRDefault="00A66271" w:rsidP="002B3078">
            <w:pPr>
              <w:jc w:val="center"/>
              <w:rPr>
                <w:bCs/>
              </w:rPr>
            </w:pPr>
            <w:r>
              <w:rPr>
                <w:bCs/>
              </w:rPr>
              <w:t>07</w:t>
            </w:r>
          </w:p>
        </w:tc>
        <w:tc>
          <w:tcPr>
            <w:tcW w:w="5138" w:type="dxa"/>
            <w:tcBorders>
              <w:top w:val="single" w:sz="4" w:space="0" w:color="auto"/>
              <w:left w:val="single" w:sz="4" w:space="0" w:color="auto"/>
              <w:bottom w:val="single" w:sz="4" w:space="0" w:color="auto"/>
              <w:right w:val="single" w:sz="4" w:space="0" w:color="auto"/>
            </w:tcBorders>
            <w:vAlign w:val="center"/>
          </w:tcPr>
          <w:p w14:paraId="6752243C" w14:textId="77777777" w:rsidR="00A66271" w:rsidRPr="00ED3282" w:rsidRDefault="00A66271" w:rsidP="002B3078">
            <w:r w:rsidRPr="00E84AB8">
              <w:t>Achat d'articles pour</w:t>
            </w:r>
            <w:r>
              <w:t xml:space="preserve"> la pratique intensive du Golf</w:t>
            </w:r>
          </w:p>
        </w:tc>
        <w:tc>
          <w:tcPr>
            <w:tcW w:w="1800" w:type="dxa"/>
            <w:tcBorders>
              <w:top w:val="single" w:sz="4" w:space="0" w:color="auto"/>
              <w:left w:val="single" w:sz="4" w:space="0" w:color="auto"/>
              <w:bottom w:val="single" w:sz="4" w:space="0" w:color="auto"/>
              <w:right w:val="single" w:sz="4" w:space="0" w:color="auto"/>
            </w:tcBorders>
            <w:vAlign w:val="center"/>
          </w:tcPr>
          <w:p w14:paraId="5544F5FA" w14:textId="77777777" w:rsidR="00A66271" w:rsidRPr="00ED3282" w:rsidRDefault="00A66271" w:rsidP="002B3078">
            <w:pPr>
              <w:jc w:val="right"/>
            </w:pPr>
            <w:r>
              <w:t>0</w:t>
            </w:r>
          </w:p>
        </w:tc>
        <w:tc>
          <w:tcPr>
            <w:tcW w:w="1797" w:type="dxa"/>
            <w:tcBorders>
              <w:top w:val="single" w:sz="4" w:space="0" w:color="auto"/>
              <w:left w:val="single" w:sz="4" w:space="0" w:color="auto"/>
              <w:bottom w:val="single" w:sz="4" w:space="0" w:color="auto"/>
              <w:right w:val="single" w:sz="4" w:space="0" w:color="auto"/>
            </w:tcBorders>
            <w:vAlign w:val="center"/>
          </w:tcPr>
          <w:p w14:paraId="519D4C0A" w14:textId="77777777" w:rsidR="00A66271" w:rsidRPr="00ED3282" w:rsidRDefault="00A66271" w:rsidP="002B3078">
            <w:pPr>
              <w:jc w:val="right"/>
            </w:pPr>
            <w:r>
              <w:t>2 000</w:t>
            </w:r>
          </w:p>
        </w:tc>
      </w:tr>
    </w:tbl>
    <w:p w14:paraId="72FE0C79" w14:textId="77777777" w:rsidR="00A66271" w:rsidRDefault="00A66271" w:rsidP="00823738">
      <w:pPr>
        <w:pStyle w:val="RedTxt"/>
        <w:spacing w:after="120"/>
        <w:jc w:val="both"/>
        <w:rPr>
          <w:color w:val="00B050"/>
          <w:sz w:val="20"/>
          <w:szCs w:val="20"/>
        </w:rPr>
      </w:pPr>
    </w:p>
    <w:p w14:paraId="7BC6BD2F" w14:textId="77777777" w:rsidR="00991326" w:rsidRPr="0015781F" w:rsidRDefault="00991326" w:rsidP="003C0A5B">
      <w:pPr>
        <w:pStyle w:val="RedRub"/>
        <w:spacing w:before="0" w:after="120"/>
        <w:ind w:left="709" w:firstLine="709"/>
      </w:pPr>
      <w:r w:rsidRPr="0015781F">
        <w:rPr>
          <w:sz w:val="20"/>
          <w:szCs w:val="20"/>
        </w:rPr>
        <w:t>3-1-3-</w:t>
      </w:r>
      <w:r w:rsidR="00D01013" w:rsidRPr="0015781F">
        <w:rPr>
          <w:sz w:val="20"/>
          <w:szCs w:val="20"/>
        </w:rPr>
        <w:t xml:space="preserve"> Tranches - </w:t>
      </w:r>
      <w:r w:rsidRPr="0015781F">
        <w:rPr>
          <w:sz w:val="20"/>
          <w:szCs w:val="20"/>
        </w:rPr>
        <w:t>Phases</w:t>
      </w:r>
    </w:p>
    <w:p w14:paraId="1254BC4C" w14:textId="77777777" w:rsidR="00991326" w:rsidRPr="00AE115B" w:rsidRDefault="00351E96" w:rsidP="00855ECF">
      <w:pPr>
        <w:pStyle w:val="RedTxt"/>
        <w:jc w:val="both"/>
        <w:rPr>
          <w:sz w:val="20"/>
          <w:szCs w:val="20"/>
        </w:rPr>
      </w:pPr>
      <w:r w:rsidRPr="00AE115B">
        <w:rPr>
          <w:sz w:val="20"/>
          <w:szCs w:val="20"/>
        </w:rPr>
        <w:t>Sans objet.</w:t>
      </w:r>
    </w:p>
    <w:p w14:paraId="57C86BC7" w14:textId="77777777" w:rsidR="003C0A5B" w:rsidRPr="004A5676" w:rsidRDefault="003C0A5B" w:rsidP="00855ECF">
      <w:pPr>
        <w:pStyle w:val="RedTxt"/>
        <w:jc w:val="both"/>
      </w:pPr>
    </w:p>
    <w:p w14:paraId="3EDB85AA" w14:textId="77777777" w:rsidR="00991326" w:rsidRPr="004A5676" w:rsidRDefault="006B1CCF" w:rsidP="006840A8">
      <w:pPr>
        <w:pStyle w:val="Titre2"/>
      </w:pPr>
      <w:bookmarkStart w:id="6" w:name="_Toc231545490"/>
      <w:r>
        <w:t xml:space="preserve">3-2-Durée </w:t>
      </w:r>
      <w:r w:rsidR="00582257" w:rsidRPr="00582257">
        <w:t xml:space="preserve">du marché </w:t>
      </w:r>
      <w:r w:rsidR="00991326" w:rsidRPr="004A5676">
        <w:t>- Délai d'exécution</w:t>
      </w:r>
      <w:bookmarkEnd w:id="6"/>
    </w:p>
    <w:p w14:paraId="13397679" w14:textId="77777777" w:rsidR="00AE115B" w:rsidRDefault="00AE115B" w:rsidP="00AE115B">
      <w:pPr>
        <w:pStyle w:val="RedTxt"/>
        <w:spacing w:after="120"/>
        <w:jc w:val="both"/>
        <w:rPr>
          <w:color w:val="FF0000"/>
          <w:sz w:val="20"/>
          <w:szCs w:val="20"/>
        </w:rPr>
      </w:pPr>
    </w:p>
    <w:p w14:paraId="23A39BCC" w14:textId="6E88700E" w:rsidR="00AE115B" w:rsidRPr="00AE115B" w:rsidRDefault="00AE115B" w:rsidP="00AE115B">
      <w:pPr>
        <w:pStyle w:val="RedTxt"/>
        <w:spacing w:after="120"/>
        <w:jc w:val="both"/>
        <w:rPr>
          <w:sz w:val="20"/>
          <w:szCs w:val="20"/>
        </w:rPr>
      </w:pPr>
      <w:r w:rsidRPr="00AE115B">
        <w:rPr>
          <w:sz w:val="20"/>
          <w:szCs w:val="20"/>
        </w:rPr>
        <w:t xml:space="preserve">La durée de validité du marché est la période à l'intérieur de laquelle les bons de commande peuvent être émis. Elle est fixée à 12 </w:t>
      </w:r>
      <w:r w:rsidR="00A66271">
        <w:rPr>
          <w:sz w:val="20"/>
          <w:szCs w:val="20"/>
        </w:rPr>
        <w:t>m</w:t>
      </w:r>
      <w:r w:rsidRPr="00AE115B">
        <w:rPr>
          <w:sz w:val="20"/>
          <w:szCs w:val="20"/>
        </w:rPr>
        <w:t>ois, à compter de la notification du marché.</w:t>
      </w:r>
    </w:p>
    <w:p w14:paraId="569C94F5" w14:textId="519BCBA1" w:rsidR="00AE115B" w:rsidRPr="00AE115B" w:rsidRDefault="00AE115B" w:rsidP="00AE115B">
      <w:pPr>
        <w:pStyle w:val="RedTxt"/>
        <w:jc w:val="both"/>
        <w:rPr>
          <w:sz w:val="20"/>
          <w:szCs w:val="20"/>
        </w:rPr>
      </w:pPr>
      <w:r w:rsidRPr="00AE115B">
        <w:rPr>
          <w:sz w:val="20"/>
          <w:szCs w:val="20"/>
        </w:rPr>
        <w:t xml:space="preserve">Le marché est reconductible de manière tacite 3 fois, pour une période de 12 </w:t>
      </w:r>
      <w:r w:rsidR="00A66271">
        <w:rPr>
          <w:sz w:val="20"/>
          <w:szCs w:val="20"/>
        </w:rPr>
        <w:t>m</w:t>
      </w:r>
      <w:r w:rsidRPr="00AE115B">
        <w:rPr>
          <w:sz w:val="20"/>
          <w:szCs w:val="20"/>
        </w:rPr>
        <w:t xml:space="preserve">ois, soit une durée maximale de 48 </w:t>
      </w:r>
      <w:r w:rsidR="00A66271">
        <w:rPr>
          <w:sz w:val="20"/>
          <w:szCs w:val="20"/>
        </w:rPr>
        <w:t>m</w:t>
      </w:r>
      <w:r w:rsidRPr="00AE115B">
        <w:rPr>
          <w:sz w:val="20"/>
          <w:szCs w:val="20"/>
        </w:rPr>
        <w:t>ois. Le pouvoir adjudicateur prend par écrit la décision de non reconduction du marché. La notification de cette décision doit intervenir 3 mois avant la fin de la période de validité en cours. Le titulaire du marché ne peut pas refuser la reconduction.</w:t>
      </w:r>
    </w:p>
    <w:p w14:paraId="500B6F84" w14:textId="77777777" w:rsidR="00AE115B" w:rsidRPr="00AE115B" w:rsidRDefault="00AE115B" w:rsidP="00AE115B">
      <w:pPr>
        <w:tabs>
          <w:tab w:val="left" w:pos="9356"/>
        </w:tabs>
        <w:overflowPunct w:val="0"/>
        <w:ind w:right="77"/>
        <w:jc w:val="both"/>
        <w:textAlignment w:val="baseline"/>
        <w:rPr>
          <w:szCs w:val="18"/>
        </w:rPr>
      </w:pPr>
    </w:p>
    <w:p w14:paraId="61C20619" w14:textId="66769D2E" w:rsidR="00AE115B" w:rsidRPr="00AE115B" w:rsidRDefault="00AE115B" w:rsidP="00AE115B">
      <w:pPr>
        <w:pStyle w:val="RedTxt"/>
        <w:jc w:val="both"/>
        <w:rPr>
          <w:sz w:val="20"/>
          <w:szCs w:val="20"/>
        </w:rPr>
      </w:pPr>
      <w:r w:rsidRPr="00AE115B">
        <w:rPr>
          <w:sz w:val="20"/>
          <w:szCs w:val="20"/>
        </w:rPr>
        <w:t xml:space="preserve">Si le montant maximum est atteint sur la période, cela met fin à la période en cours et déclenche automatiquement la période suivante. Si le montant maximum est atteint pour la dernière période, le marché prend fin. </w:t>
      </w:r>
    </w:p>
    <w:p w14:paraId="6F78E3DF" w14:textId="51CDA41C" w:rsidR="00AE115B" w:rsidRPr="00AE115B" w:rsidRDefault="00AE115B" w:rsidP="00AE115B">
      <w:pPr>
        <w:pStyle w:val="RedTxt"/>
        <w:jc w:val="both"/>
        <w:rPr>
          <w:sz w:val="20"/>
          <w:szCs w:val="20"/>
        </w:rPr>
      </w:pPr>
    </w:p>
    <w:p w14:paraId="591D9598" w14:textId="5E234182" w:rsidR="00AE115B" w:rsidRPr="00AE115B" w:rsidRDefault="00AE115B" w:rsidP="00AE115B">
      <w:pPr>
        <w:pStyle w:val="RedTxt"/>
        <w:jc w:val="both"/>
        <w:rPr>
          <w:sz w:val="20"/>
          <w:szCs w:val="20"/>
        </w:rPr>
      </w:pPr>
      <w:r w:rsidRPr="00AE115B">
        <w:rPr>
          <w:sz w:val="20"/>
          <w:szCs w:val="20"/>
        </w:rPr>
        <w:t>Le délai de livraison est fixé par le titulaire dans son acte d’engagement, dans la limite des plafonds fixés.</w:t>
      </w:r>
    </w:p>
    <w:p w14:paraId="3DD66DA4" w14:textId="77777777" w:rsidR="00B11BB2" w:rsidRPr="00A30A4C" w:rsidRDefault="00B11BB2" w:rsidP="00093BD9">
      <w:pPr>
        <w:pStyle w:val="RedTxt"/>
        <w:jc w:val="both"/>
        <w:rPr>
          <w:szCs w:val="20"/>
        </w:rPr>
      </w:pPr>
    </w:p>
    <w:p w14:paraId="66390571" w14:textId="77777777" w:rsidR="00991326" w:rsidRPr="00A30A4C" w:rsidRDefault="00991326" w:rsidP="006840A8">
      <w:pPr>
        <w:pStyle w:val="Titre2"/>
      </w:pPr>
      <w:bookmarkStart w:id="7" w:name="_Toc231545491"/>
      <w:r w:rsidRPr="00A30A4C">
        <w:t>3-3-Modalités de financement et de paiement</w:t>
      </w:r>
      <w:bookmarkEnd w:id="7"/>
    </w:p>
    <w:p w14:paraId="3492AA3A" w14:textId="77777777" w:rsidR="003C0A5B" w:rsidRPr="00A30A4C" w:rsidRDefault="003C0A5B" w:rsidP="00855ECF">
      <w:pPr>
        <w:pStyle w:val="RedTxt"/>
        <w:jc w:val="both"/>
        <w:rPr>
          <w:sz w:val="14"/>
          <w:szCs w:val="20"/>
        </w:rPr>
      </w:pPr>
    </w:p>
    <w:p w14:paraId="7999354E" w14:textId="08AE09F0" w:rsidR="00991326" w:rsidRPr="00A30A4C" w:rsidRDefault="00991326" w:rsidP="00855ECF">
      <w:pPr>
        <w:pStyle w:val="RedTxt"/>
        <w:jc w:val="both"/>
        <w:rPr>
          <w:sz w:val="20"/>
          <w:szCs w:val="20"/>
        </w:rPr>
      </w:pPr>
      <w:r w:rsidRPr="00A30A4C">
        <w:rPr>
          <w:sz w:val="20"/>
          <w:szCs w:val="20"/>
        </w:rPr>
        <w:t xml:space="preserve">- Mode de financement : </w:t>
      </w:r>
      <w:r w:rsidR="00D90DAB">
        <w:rPr>
          <w:sz w:val="20"/>
          <w:szCs w:val="20"/>
        </w:rPr>
        <w:t>fonds propres,</w:t>
      </w:r>
      <w:r w:rsidR="00AE115B">
        <w:rPr>
          <w:sz w:val="20"/>
          <w:szCs w:val="20"/>
        </w:rPr>
        <w:t xml:space="preserve"> </w:t>
      </w:r>
      <w:r w:rsidR="00AE115B" w:rsidRPr="00AE115B">
        <w:rPr>
          <w:sz w:val="20"/>
          <w:szCs w:val="20"/>
        </w:rPr>
        <w:t>budget</w:t>
      </w:r>
      <w:r w:rsidR="00D90DAB" w:rsidRPr="00AE115B">
        <w:rPr>
          <w:sz w:val="20"/>
          <w:szCs w:val="20"/>
        </w:rPr>
        <w:t xml:space="preserve"> de fonctionnement.</w:t>
      </w:r>
    </w:p>
    <w:p w14:paraId="059EE10F" w14:textId="77777777" w:rsidR="00991326" w:rsidRPr="00A30A4C" w:rsidRDefault="00991326" w:rsidP="00855ECF">
      <w:pPr>
        <w:pStyle w:val="RedTxt"/>
        <w:jc w:val="both"/>
        <w:rPr>
          <w:sz w:val="20"/>
          <w:szCs w:val="20"/>
        </w:rPr>
      </w:pPr>
      <w:r w:rsidRPr="00A30A4C">
        <w:rPr>
          <w:sz w:val="20"/>
          <w:szCs w:val="20"/>
        </w:rPr>
        <w:t xml:space="preserve">- Mode de paiement : </w:t>
      </w:r>
      <w:r w:rsidR="00D90DAB">
        <w:rPr>
          <w:sz w:val="20"/>
          <w:szCs w:val="20"/>
        </w:rPr>
        <w:t>v</w:t>
      </w:r>
      <w:r w:rsidRPr="00A30A4C">
        <w:rPr>
          <w:sz w:val="20"/>
          <w:szCs w:val="20"/>
        </w:rPr>
        <w:t>irement bancaire (</w:t>
      </w:r>
      <w:r w:rsidR="00D90DAB">
        <w:rPr>
          <w:sz w:val="20"/>
          <w:szCs w:val="20"/>
        </w:rPr>
        <w:t>m</w:t>
      </w:r>
      <w:r w:rsidRPr="00A30A4C">
        <w:rPr>
          <w:sz w:val="20"/>
          <w:szCs w:val="20"/>
        </w:rPr>
        <w:t>andat administratif).</w:t>
      </w:r>
    </w:p>
    <w:p w14:paraId="3B2CA955" w14:textId="77777777" w:rsidR="00991326" w:rsidRPr="0015781F" w:rsidRDefault="00991326" w:rsidP="00855ECF">
      <w:pPr>
        <w:pStyle w:val="RedTxt"/>
        <w:jc w:val="both"/>
        <w:rPr>
          <w:sz w:val="20"/>
          <w:szCs w:val="20"/>
        </w:rPr>
      </w:pPr>
      <w:r w:rsidRPr="0015781F">
        <w:rPr>
          <w:sz w:val="20"/>
          <w:szCs w:val="20"/>
        </w:rPr>
        <w:t>- Délai de paiement : 30 jours.</w:t>
      </w:r>
    </w:p>
    <w:p w14:paraId="3B68F427" w14:textId="77777777" w:rsidR="005C5DAD" w:rsidRPr="004A5676" w:rsidRDefault="005C5DAD" w:rsidP="00855ECF">
      <w:pPr>
        <w:pStyle w:val="RedTxt"/>
        <w:jc w:val="both"/>
        <w:rPr>
          <w:sz w:val="20"/>
          <w:szCs w:val="20"/>
        </w:rPr>
      </w:pPr>
    </w:p>
    <w:p w14:paraId="446B4094" w14:textId="77777777" w:rsidR="00991326" w:rsidRPr="004A5676" w:rsidRDefault="00991326" w:rsidP="006840A8">
      <w:pPr>
        <w:pStyle w:val="Titre2"/>
      </w:pPr>
      <w:bookmarkStart w:id="8" w:name="_Toc231545492"/>
      <w:r w:rsidRPr="004A5676">
        <w:t>3-4-Forme juridique de l'attributaire</w:t>
      </w:r>
      <w:bookmarkEnd w:id="8"/>
    </w:p>
    <w:p w14:paraId="61994162" w14:textId="77777777" w:rsidR="0055109B" w:rsidRPr="00685238" w:rsidRDefault="0055109B" w:rsidP="00855ECF">
      <w:pPr>
        <w:pStyle w:val="RedTxt"/>
        <w:jc w:val="both"/>
        <w:rPr>
          <w:szCs w:val="20"/>
        </w:rPr>
      </w:pPr>
    </w:p>
    <w:p w14:paraId="4F6E41B7" w14:textId="77777777" w:rsidR="00991326" w:rsidRPr="004A5676" w:rsidRDefault="00991326" w:rsidP="006B1CCF">
      <w:pPr>
        <w:pStyle w:val="RedTxt"/>
        <w:spacing w:after="120"/>
        <w:jc w:val="both"/>
      </w:pPr>
      <w:r w:rsidRPr="004A5676">
        <w:rPr>
          <w:sz w:val="20"/>
          <w:szCs w:val="20"/>
        </w:rPr>
        <w:t>Aucune forme de groupement n'est imposée par le pouvoir adjudicateur.</w:t>
      </w:r>
    </w:p>
    <w:p w14:paraId="53DBDFA6" w14:textId="77777777" w:rsidR="00991326" w:rsidRDefault="00991326" w:rsidP="00855ECF">
      <w:pPr>
        <w:pStyle w:val="RedTxt"/>
        <w:jc w:val="both"/>
        <w:rPr>
          <w:sz w:val="20"/>
          <w:szCs w:val="20"/>
        </w:rPr>
      </w:pPr>
      <w:r w:rsidRPr="004A5676">
        <w:rPr>
          <w:sz w:val="20"/>
          <w:szCs w:val="20"/>
        </w:rPr>
        <w:t xml:space="preserve">En cas d'attribution </w:t>
      </w:r>
      <w:r w:rsidR="00582257" w:rsidRPr="00582257">
        <w:rPr>
          <w:sz w:val="20"/>
          <w:szCs w:val="20"/>
        </w:rPr>
        <w:t xml:space="preserve">du marché </w:t>
      </w:r>
      <w:r w:rsidRPr="004A5676">
        <w:rPr>
          <w:sz w:val="20"/>
          <w:szCs w:val="20"/>
        </w:rPr>
        <w:t xml:space="preserve">à un groupement conjoint, le mandataire du groupement sera solidaire, pour l'exécution </w:t>
      </w:r>
      <w:r w:rsidR="00582257" w:rsidRPr="00582257">
        <w:rPr>
          <w:sz w:val="20"/>
          <w:szCs w:val="20"/>
        </w:rPr>
        <w:t>du marché</w:t>
      </w:r>
      <w:r w:rsidRPr="004A5676">
        <w:rPr>
          <w:sz w:val="20"/>
          <w:szCs w:val="20"/>
        </w:rPr>
        <w:t xml:space="preserve">, de chacun des membres du groupement pour ses obligations contractuelles en application de l'article </w:t>
      </w:r>
      <w:r w:rsidR="0088623B">
        <w:rPr>
          <w:sz w:val="20"/>
          <w:szCs w:val="20"/>
        </w:rPr>
        <w:t>R.2142-3</w:t>
      </w:r>
      <w:r w:rsidR="00E32D06">
        <w:rPr>
          <w:sz w:val="20"/>
          <w:szCs w:val="20"/>
        </w:rPr>
        <w:t xml:space="preserve"> du Code de la Commande Publique</w:t>
      </w:r>
      <w:r w:rsidRPr="004A5676">
        <w:rPr>
          <w:sz w:val="20"/>
          <w:szCs w:val="20"/>
        </w:rPr>
        <w:t>.</w:t>
      </w:r>
    </w:p>
    <w:p w14:paraId="351FB8CD" w14:textId="77777777" w:rsidR="00A30A4C" w:rsidRDefault="00A30A4C" w:rsidP="00855ECF">
      <w:pPr>
        <w:pStyle w:val="RedTxt"/>
        <w:jc w:val="both"/>
        <w:rPr>
          <w:sz w:val="20"/>
        </w:rPr>
      </w:pPr>
    </w:p>
    <w:p w14:paraId="1D014D9E" w14:textId="77777777" w:rsidR="00A30A4C" w:rsidRPr="00AD2334" w:rsidRDefault="00A30A4C" w:rsidP="00855ECF">
      <w:pPr>
        <w:pStyle w:val="RedTxt"/>
        <w:jc w:val="both"/>
        <w:rPr>
          <w:sz w:val="20"/>
        </w:rPr>
      </w:pPr>
    </w:p>
    <w:p w14:paraId="560B6244" w14:textId="77777777" w:rsidR="00991326" w:rsidRPr="00A96311" w:rsidRDefault="00991326" w:rsidP="006840A8">
      <w:pPr>
        <w:pStyle w:val="Titre2"/>
      </w:pPr>
      <w:bookmarkStart w:id="9" w:name="_Toc231545493"/>
      <w:r w:rsidRPr="004A5676">
        <w:t>3-5-Délai de validité des propositions</w:t>
      </w:r>
      <w:bookmarkEnd w:id="9"/>
    </w:p>
    <w:p w14:paraId="0DC5A991" w14:textId="77777777" w:rsidR="00471E7D" w:rsidRPr="00A96311" w:rsidRDefault="00471E7D" w:rsidP="00855ECF">
      <w:pPr>
        <w:pStyle w:val="RedTxt"/>
        <w:jc w:val="both"/>
        <w:rPr>
          <w:sz w:val="20"/>
          <w:szCs w:val="20"/>
        </w:rPr>
      </w:pPr>
    </w:p>
    <w:p w14:paraId="7306D180" w14:textId="77777777" w:rsidR="00991326" w:rsidRPr="00AE115B" w:rsidRDefault="00991326" w:rsidP="00855ECF">
      <w:pPr>
        <w:pStyle w:val="RedTxt"/>
        <w:jc w:val="both"/>
        <w:rPr>
          <w:sz w:val="20"/>
          <w:szCs w:val="20"/>
        </w:rPr>
      </w:pPr>
      <w:r w:rsidRPr="00AE115B">
        <w:rPr>
          <w:sz w:val="20"/>
          <w:szCs w:val="20"/>
        </w:rPr>
        <w:t>Le délai de validité des propositions est de 120 jours à compter de la date limite fixée pour la réception des propositions.</w:t>
      </w:r>
    </w:p>
    <w:p w14:paraId="67A013AF" w14:textId="77777777" w:rsidR="00471E7D" w:rsidRPr="00A96311" w:rsidRDefault="00471E7D" w:rsidP="00855ECF">
      <w:pPr>
        <w:pStyle w:val="RedTxt"/>
        <w:jc w:val="both"/>
        <w:rPr>
          <w:sz w:val="20"/>
        </w:rPr>
      </w:pPr>
    </w:p>
    <w:p w14:paraId="032007E8" w14:textId="77777777" w:rsidR="00991326" w:rsidRPr="00A96311" w:rsidRDefault="00DC51CB" w:rsidP="006840A8">
      <w:pPr>
        <w:pStyle w:val="Titre2"/>
      </w:pPr>
      <w:bookmarkStart w:id="10" w:name="_Toc231545494"/>
      <w:r w:rsidRPr="00A96311">
        <w:t>3-6-Variantes</w:t>
      </w:r>
      <w:r w:rsidR="00DE2D6C" w:rsidRPr="00A96311">
        <w:t xml:space="preserve"> et propositions </w:t>
      </w:r>
      <w:r w:rsidR="0007538D" w:rsidRPr="00A96311">
        <w:t>supplémentaires éventuelles</w:t>
      </w:r>
      <w:r w:rsidR="007222C3" w:rsidRPr="00A96311">
        <w:t xml:space="preserve"> (PSE)</w:t>
      </w:r>
      <w:bookmarkEnd w:id="10"/>
    </w:p>
    <w:p w14:paraId="7EDBEEE6" w14:textId="77777777" w:rsidR="00855ECF" w:rsidRPr="00A96311" w:rsidRDefault="00855ECF" w:rsidP="00855ECF">
      <w:pPr>
        <w:pStyle w:val="RedRub"/>
        <w:spacing w:before="0" w:after="0"/>
        <w:ind w:left="709" w:firstLine="709"/>
        <w:rPr>
          <w:sz w:val="20"/>
          <w:szCs w:val="20"/>
        </w:rPr>
      </w:pPr>
    </w:p>
    <w:p w14:paraId="393E97F8" w14:textId="6AB1E00D" w:rsidR="00254804" w:rsidRDefault="00DB1FBA" w:rsidP="00BF3C88">
      <w:pPr>
        <w:pStyle w:val="Corpsdetexte2"/>
        <w:numPr>
          <w:ilvl w:val="0"/>
          <w:numId w:val="2"/>
        </w:numPr>
        <w:spacing w:after="0" w:line="240" w:lineRule="auto"/>
        <w:jc w:val="both"/>
      </w:pPr>
      <w:r w:rsidRPr="00AE115B">
        <w:t xml:space="preserve">Les variantes </w:t>
      </w:r>
      <w:r w:rsidR="0015781F" w:rsidRPr="00AE115B">
        <w:t xml:space="preserve">à l’initiative des candidats sont </w:t>
      </w:r>
      <w:r w:rsidR="00254804" w:rsidRPr="00AE115B">
        <w:t>interdites.</w:t>
      </w:r>
    </w:p>
    <w:p w14:paraId="44ED39F9" w14:textId="43F23B4B" w:rsidR="00AE115B" w:rsidRDefault="00AE115B" w:rsidP="00BF3C88">
      <w:pPr>
        <w:pStyle w:val="Corpsdetexte2"/>
        <w:numPr>
          <w:ilvl w:val="0"/>
          <w:numId w:val="2"/>
        </w:numPr>
        <w:spacing w:after="0" w:line="240" w:lineRule="auto"/>
        <w:jc w:val="both"/>
      </w:pPr>
      <w:r>
        <w:lastRenderedPageBreak/>
        <w:t>La consultation ne comporte pas de prestations supplémentaires éventuelles.</w:t>
      </w:r>
    </w:p>
    <w:p w14:paraId="6D49BFE3" w14:textId="77777777" w:rsidR="007D7C66" w:rsidRDefault="007D7C66" w:rsidP="007D7C66">
      <w:pPr>
        <w:pStyle w:val="Corpsdetexte2"/>
        <w:spacing w:after="0" w:line="240" w:lineRule="auto"/>
        <w:ind w:left="360"/>
        <w:jc w:val="both"/>
      </w:pPr>
    </w:p>
    <w:p w14:paraId="3DF02C89" w14:textId="77777777" w:rsidR="007D7C66" w:rsidRDefault="007D7C66" w:rsidP="007D7C66">
      <w:pPr>
        <w:pStyle w:val="Titre2"/>
      </w:pPr>
      <w:bookmarkStart w:id="11" w:name="_Toc220327526"/>
      <w:bookmarkStart w:id="12" w:name="_Toc231545495"/>
      <w:r>
        <w:t>3-7- Réalisation de prestations similaires</w:t>
      </w:r>
      <w:bookmarkEnd w:id="11"/>
      <w:bookmarkEnd w:id="12"/>
    </w:p>
    <w:p w14:paraId="41E94867" w14:textId="77777777" w:rsidR="007D7C66" w:rsidRDefault="007D7C66" w:rsidP="007D7C66"/>
    <w:p w14:paraId="2D8B7FF2" w14:textId="77777777" w:rsidR="007D7C66" w:rsidRDefault="007D7C66" w:rsidP="007D7C66">
      <w:r>
        <w:t>Le pouvoir adjudicateur se réserve la possibilité de confier ultérieurement aux titulaires de l'accord- cadre, en application des Articles L. 2122-1 et R. 2122-7 du Code de la commande publique, un ou plusieurs nouveaux accords-cadres ayant pour objet la réalisation de prestations similaires.</w:t>
      </w:r>
    </w:p>
    <w:p w14:paraId="5BB8294D" w14:textId="77777777" w:rsidR="007D7C66" w:rsidRDefault="007D7C66" w:rsidP="007D7C66"/>
    <w:p w14:paraId="43154644" w14:textId="77777777" w:rsidR="007D7C66" w:rsidRDefault="007D7C66" w:rsidP="007D7C66">
      <w:r>
        <w:t>La durée pendant laquelle un nouvel accord cadre pourra être conclu ne peut dépasser 4 ans à compter de la notification du présent accord-cadre</w:t>
      </w:r>
    </w:p>
    <w:p w14:paraId="762237E7" w14:textId="77777777" w:rsidR="007D7C66" w:rsidRDefault="007D7C66" w:rsidP="007D7C66"/>
    <w:p w14:paraId="19C780C5" w14:textId="77777777" w:rsidR="007D7C66" w:rsidRDefault="007D7C66" w:rsidP="007D7C66">
      <w:pPr>
        <w:pStyle w:val="Titre2"/>
      </w:pPr>
      <w:bookmarkStart w:id="13" w:name="_Toc231545496"/>
      <w:r>
        <w:t>3-8</w:t>
      </w:r>
      <w:r w:rsidRPr="00F24E98">
        <w:t>-</w:t>
      </w:r>
      <w:r>
        <w:t xml:space="preserve"> </w:t>
      </w:r>
      <w:r w:rsidRPr="00F24E98">
        <w:t xml:space="preserve">Clause </w:t>
      </w:r>
      <w:r>
        <w:t xml:space="preserve">de non </w:t>
      </w:r>
      <w:r w:rsidRPr="00F24E98">
        <w:t>exclusivité</w:t>
      </w:r>
      <w:bookmarkEnd w:id="13"/>
      <w:r>
        <w:t xml:space="preserve"> </w:t>
      </w:r>
    </w:p>
    <w:p w14:paraId="15A3D61E" w14:textId="77777777" w:rsidR="007D7C66" w:rsidRDefault="007D7C66" w:rsidP="007D7C66"/>
    <w:p w14:paraId="4959FA7D" w14:textId="77777777" w:rsidR="007D7C66" w:rsidRDefault="007D7C66" w:rsidP="007D7C66">
      <w:r>
        <w:t>L’Acheteur s’engage à recourir exclusivement au présent marché pour l’acquisition des produits référencés relevant de son objet. Des commandes peuvent être passées hors marché, sans que le titulaire ne puisse se prévaloir d’un quelconque préjudice, dans les cas suivants :</w:t>
      </w:r>
    </w:p>
    <w:p w14:paraId="1BEB7317" w14:textId="77777777" w:rsidR="007D7C66" w:rsidRDefault="007D7C66" w:rsidP="00BF3C88">
      <w:pPr>
        <w:pStyle w:val="Paragraphedeliste"/>
        <w:numPr>
          <w:ilvl w:val="0"/>
          <w:numId w:val="5"/>
        </w:numPr>
        <w:jc w:val="both"/>
      </w:pPr>
      <w:r>
        <w:t>le produit proposé dans l'offre ne correspond pas aux exigences de l'Acheteur,</w:t>
      </w:r>
    </w:p>
    <w:p w14:paraId="32AAFF7D" w14:textId="77777777" w:rsidR="007D7C66" w:rsidRDefault="007D7C66" w:rsidP="00BF3C88">
      <w:pPr>
        <w:pStyle w:val="Paragraphedeliste"/>
        <w:numPr>
          <w:ilvl w:val="0"/>
          <w:numId w:val="5"/>
        </w:numPr>
      </w:pPr>
      <w:r>
        <w:t>le produit recherché est référencé et a été accepté par l'Acheteur mais il est indisponible au moment de la commande et le délai d’approvisionnement annoncé par le titulaire est incompatible avec le besoin de l'Acheteur,</w:t>
      </w:r>
    </w:p>
    <w:p w14:paraId="651838D9" w14:textId="77777777" w:rsidR="007D7C66" w:rsidRDefault="007D7C66" w:rsidP="00BF3C88">
      <w:pPr>
        <w:pStyle w:val="Paragraphedeliste"/>
        <w:numPr>
          <w:ilvl w:val="0"/>
          <w:numId w:val="5"/>
        </w:numPr>
      </w:pPr>
      <w:r>
        <w:t>le produit recherché est référencé mais la tête de série proposée n'a pas été acceptée par l'Acheteur.</w:t>
      </w:r>
    </w:p>
    <w:p w14:paraId="3158DBB6" w14:textId="77777777" w:rsidR="00471E7D" w:rsidRPr="00A96311" w:rsidRDefault="00471E7D" w:rsidP="00855ECF">
      <w:pPr>
        <w:pStyle w:val="RedTxt"/>
        <w:jc w:val="both"/>
      </w:pPr>
    </w:p>
    <w:p w14:paraId="38F1AE0F" w14:textId="77777777" w:rsidR="00D47026" w:rsidRPr="00A96311" w:rsidRDefault="00D47026" w:rsidP="00855ECF">
      <w:pPr>
        <w:pStyle w:val="RedTxt"/>
        <w:jc w:val="both"/>
      </w:pPr>
    </w:p>
    <w:p w14:paraId="2AAF403B" w14:textId="77777777" w:rsidR="00991326" w:rsidRPr="00A96311" w:rsidRDefault="00991326" w:rsidP="006840A8">
      <w:pPr>
        <w:pStyle w:val="Titre1"/>
      </w:pPr>
      <w:bookmarkStart w:id="14" w:name="_Toc231545497"/>
      <w:r w:rsidRPr="00A96311">
        <w:t>Article  4 - Dossier de consultation</w:t>
      </w:r>
      <w:bookmarkEnd w:id="14"/>
    </w:p>
    <w:p w14:paraId="203FD58D" w14:textId="77777777" w:rsidR="00471E7D" w:rsidRPr="00A96311" w:rsidRDefault="00471E7D" w:rsidP="00685238">
      <w:pPr>
        <w:pStyle w:val="RedPara"/>
        <w:spacing w:before="0" w:after="0"/>
        <w:rPr>
          <w:sz w:val="20"/>
        </w:rPr>
      </w:pPr>
    </w:p>
    <w:p w14:paraId="4BF04BF4" w14:textId="77777777" w:rsidR="00991326" w:rsidRPr="00A96311" w:rsidRDefault="00991326" w:rsidP="006840A8">
      <w:pPr>
        <w:pStyle w:val="Titre2"/>
      </w:pPr>
      <w:bookmarkStart w:id="15" w:name="_Toc231545498"/>
      <w:r w:rsidRPr="00A96311">
        <w:t>4-1-Contenu du dossier de consultation</w:t>
      </w:r>
      <w:bookmarkEnd w:id="15"/>
    </w:p>
    <w:p w14:paraId="5C9E9F4A" w14:textId="77777777" w:rsidR="00471E7D" w:rsidRPr="00A96311" w:rsidRDefault="00471E7D" w:rsidP="00855ECF">
      <w:pPr>
        <w:pStyle w:val="RedTxt"/>
        <w:jc w:val="both"/>
        <w:rPr>
          <w:szCs w:val="20"/>
        </w:rPr>
      </w:pPr>
    </w:p>
    <w:p w14:paraId="4C51B6F1" w14:textId="77777777" w:rsidR="00471E7D" w:rsidRPr="00AE115B" w:rsidRDefault="00991326" w:rsidP="00471E7D">
      <w:pPr>
        <w:pStyle w:val="RedTxt"/>
        <w:spacing w:after="120"/>
        <w:jc w:val="both"/>
        <w:rPr>
          <w:sz w:val="20"/>
          <w:szCs w:val="20"/>
        </w:rPr>
      </w:pPr>
      <w:r w:rsidRPr="00AE115B">
        <w:rPr>
          <w:sz w:val="20"/>
          <w:szCs w:val="20"/>
        </w:rPr>
        <w:t>Le dossier de consultation comprend les documents suivants :</w:t>
      </w:r>
    </w:p>
    <w:p w14:paraId="75E42C51" w14:textId="40E592B6" w:rsidR="00A13333" w:rsidRPr="00AE115B" w:rsidRDefault="00A13333" w:rsidP="00BF3C88">
      <w:pPr>
        <w:pStyle w:val="Paragraphedeliste"/>
        <w:numPr>
          <w:ilvl w:val="0"/>
          <w:numId w:val="3"/>
        </w:numPr>
        <w:tabs>
          <w:tab w:val="left" w:pos="474"/>
        </w:tabs>
        <w:autoSpaceDE/>
        <w:autoSpaceDN/>
        <w:adjustRightInd/>
        <w:spacing w:before="1"/>
        <w:contextualSpacing w:val="0"/>
      </w:pPr>
      <w:r w:rsidRPr="00AE115B">
        <w:t xml:space="preserve">l'Acte d'engagement (AE) </w:t>
      </w:r>
      <w:r w:rsidR="001364A7">
        <w:t>par lot</w:t>
      </w:r>
      <w:r w:rsidRPr="00AE115B">
        <w:rPr>
          <w:spacing w:val="-18"/>
        </w:rPr>
        <w:t xml:space="preserve"> </w:t>
      </w:r>
      <w:r w:rsidRPr="00AE115B">
        <w:t>;</w:t>
      </w:r>
    </w:p>
    <w:p w14:paraId="4D85076D" w14:textId="0E8F1CC1" w:rsidR="00A13333" w:rsidRPr="00AE115B" w:rsidRDefault="00A13333" w:rsidP="00BF3C88">
      <w:pPr>
        <w:pStyle w:val="Paragraphedeliste"/>
        <w:numPr>
          <w:ilvl w:val="0"/>
          <w:numId w:val="3"/>
        </w:numPr>
        <w:tabs>
          <w:tab w:val="left" w:pos="474"/>
        </w:tabs>
        <w:autoSpaceDE/>
        <w:autoSpaceDN/>
        <w:adjustRightInd/>
        <w:ind w:right="500"/>
        <w:contextualSpacing w:val="0"/>
      </w:pPr>
      <w:r w:rsidRPr="00AE115B">
        <w:t>le Cahier des Clauses Administratives Particulières (CCAP</w:t>
      </w:r>
      <w:r w:rsidR="00C973E9" w:rsidRPr="00AE115B">
        <w:t>)</w:t>
      </w:r>
      <w:r w:rsidR="00AE115B" w:rsidRPr="00AE115B">
        <w:t xml:space="preserve"> </w:t>
      </w:r>
      <w:r w:rsidRPr="00AE115B">
        <w:t>;</w:t>
      </w:r>
    </w:p>
    <w:p w14:paraId="037ABEF0" w14:textId="1630EC55" w:rsidR="00A13333" w:rsidRPr="00AE115B" w:rsidRDefault="00A13333" w:rsidP="00BF3C88">
      <w:pPr>
        <w:pStyle w:val="Paragraphedeliste"/>
        <w:numPr>
          <w:ilvl w:val="0"/>
          <w:numId w:val="3"/>
        </w:numPr>
        <w:tabs>
          <w:tab w:val="left" w:pos="474"/>
        </w:tabs>
        <w:autoSpaceDE/>
        <w:autoSpaceDN/>
        <w:adjustRightInd/>
        <w:contextualSpacing w:val="0"/>
      </w:pPr>
      <w:r w:rsidRPr="00AE115B">
        <w:t xml:space="preserve">le Cahier des clauses techniques particulières (CCTP) </w:t>
      </w:r>
      <w:r w:rsidR="00AE115B" w:rsidRPr="00AE115B">
        <w:t>par lot</w:t>
      </w:r>
      <w:r w:rsidRPr="00AE115B">
        <w:t> :</w:t>
      </w:r>
    </w:p>
    <w:p w14:paraId="16FBA49A" w14:textId="15615651" w:rsidR="00A13333" w:rsidRPr="00AE115B" w:rsidRDefault="00AE115B" w:rsidP="00BF3C88">
      <w:pPr>
        <w:pStyle w:val="Paragraphedeliste"/>
        <w:numPr>
          <w:ilvl w:val="0"/>
          <w:numId w:val="3"/>
        </w:numPr>
        <w:contextualSpacing w:val="0"/>
        <w:jc w:val="both"/>
      </w:pPr>
      <w:r w:rsidRPr="00AE115B">
        <w:t>le Bordereau de Prix Unitaires (BPU) et le Détail Quantitatif Estimatif (DQE) par lot</w:t>
      </w:r>
    </w:p>
    <w:p w14:paraId="52391965" w14:textId="72A17C0A" w:rsidR="00AE115B" w:rsidRPr="00AE115B" w:rsidRDefault="00AE115B" w:rsidP="00BF3C88">
      <w:pPr>
        <w:pStyle w:val="Paragraphedeliste"/>
        <w:numPr>
          <w:ilvl w:val="0"/>
          <w:numId w:val="3"/>
        </w:numPr>
        <w:contextualSpacing w:val="0"/>
        <w:jc w:val="both"/>
      </w:pPr>
      <w:r w:rsidRPr="00AE115B">
        <w:t>le cadre de mémoire technique par lot</w:t>
      </w:r>
    </w:p>
    <w:p w14:paraId="4EE67040" w14:textId="77777777" w:rsidR="00471E7D" w:rsidRPr="00A96311" w:rsidRDefault="00471E7D" w:rsidP="00855ECF">
      <w:pPr>
        <w:pStyle w:val="RedTxt"/>
        <w:jc w:val="both"/>
        <w:rPr>
          <w:sz w:val="20"/>
          <w:szCs w:val="20"/>
        </w:rPr>
      </w:pPr>
    </w:p>
    <w:p w14:paraId="796D2BF3" w14:textId="77777777" w:rsidR="00991326" w:rsidRPr="00A96311" w:rsidRDefault="00991326" w:rsidP="006840A8">
      <w:pPr>
        <w:pStyle w:val="Titre2"/>
      </w:pPr>
      <w:bookmarkStart w:id="16" w:name="_Toc231545499"/>
      <w:r w:rsidRPr="00A96311">
        <w:t>4-2-Mise à disposition du dossier de consultation par voie électronique</w:t>
      </w:r>
      <w:bookmarkEnd w:id="16"/>
    </w:p>
    <w:p w14:paraId="6C3C0E46" w14:textId="77777777" w:rsidR="00471E7D" w:rsidRPr="00A96311" w:rsidRDefault="00471E7D" w:rsidP="00855ECF">
      <w:pPr>
        <w:pStyle w:val="RedTxt"/>
        <w:jc w:val="both"/>
        <w:rPr>
          <w:sz w:val="20"/>
          <w:szCs w:val="20"/>
        </w:rPr>
      </w:pPr>
    </w:p>
    <w:p w14:paraId="56FC7D27" w14:textId="77777777" w:rsidR="00991326" w:rsidRPr="00A96311" w:rsidRDefault="00CA1FF2" w:rsidP="00855ECF">
      <w:pPr>
        <w:pStyle w:val="RedTxt"/>
        <w:jc w:val="both"/>
        <w:rPr>
          <w:sz w:val="20"/>
          <w:szCs w:val="20"/>
        </w:rPr>
      </w:pPr>
      <w:r w:rsidRPr="00A96311">
        <w:rPr>
          <w:sz w:val="20"/>
          <w:szCs w:val="20"/>
        </w:rPr>
        <w:t>Conformément aux articles</w:t>
      </w:r>
      <w:r w:rsidR="00E32D06" w:rsidRPr="00A96311">
        <w:rPr>
          <w:sz w:val="20"/>
          <w:szCs w:val="20"/>
        </w:rPr>
        <w:t xml:space="preserve"> R.2132-2 à 5</w:t>
      </w:r>
      <w:r w:rsidRPr="00A96311">
        <w:rPr>
          <w:sz w:val="20"/>
          <w:szCs w:val="20"/>
        </w:rPr>
        <w:t xml:space="preserve"> </w:t>
      </w:r>
      <w:r w:rsidR="0065427A" w:rsidRPr="00A96311">
        <w:rPr>
          <w:sz w:val="20"/>
          <w:szCs w:val="20"/>
        </w:rPr>
        <w:t xml:space="preserve">du </w:t>
      </w:r>
      <w:r w:rsidR="00E32D06" w:rsidRPr="00A96311">
        <w:rPr>
          <w:sz w:val="20"/>
          <w:szCs w:val="20"/>
        </w:rPr>
        <w:t>Code de la Commande Publique,</w:t>
      </w:r>
      <w:r w:rsidR="00991326" w:rsidRPr="00A96311">
        <w:rPr>
          <w:sz w:val="20"/>
          <w:szCs w:val="20"/>
        </w:rPr>
        <w:t xml:space="preserve"> le pouvoir adjudicateur met à disposition le dossier de consultation par voie électronique, à l'adresse suivante : </w:t>
      </w:r>
      <w:r w:rsidR="00B159D1" w:rsidRPr="00FC1AB5">
        <w:rPr>
          <w:rFonts w:cs="Times New Roman"/>
        </w:rPr>
        <w:t>https://marches.megalis.bretagne.bzh</w:t>
      </w:r>
    </w:p>
    <w:p w14:paraId="2F5A2666" w14:textId="7264C1E5" w:rsidR="00991326" w:rsidRPr="00A96311" w:rsidRDefault="00991326" w:rsidP="00CA1FF2">
      <w:pPr>
        <w:pStyle w:val="RedTxt"/>
        <w:spacing w:before="120" w:after="120"/>
        <w:ind w:left="709" w:firstLine="709"/>
        <w:jc w:val="both"/>
        <w:rPr>
          <w:b/>
          <w:sz w:val="20"/>
          <w:szCs w:val="20"/>
        </w:rPr>
      </w:pPr>
      <w:r w:rsidRPr="00A96311">
        <w:rPr>
          <w:b/>
          <w:sz w:val="20"/>
          <w:szCs w:val="20"/>
        </w:rPr>
        <w:t xml:space="preserve">Référence du </w:t>
      </w:r>
      <w:r w:rsidR="007F5458" w:rsidRPr="00A96311">
        <w:rPr>
          <w:b/>
          <w:sz w:val="20"/>
          <w:szCs w:val="20"/>
        </w:rPr>
        <w:t>dossier Mé</w:t>
      </w:r>
      <w:r w:rsidRPr="00A96311">
        <w:rPr>
          <w:b/>
          <w:sz w:val="20"/>
          <w:szCs w:val="20"/>
        </w:rPr>
        <w:t xml:space="preserve">galis : </w:t>
      </w:r>
      <w:r w:rsidR="002B3078">
        <w:rPr>
          <w:b/>
          <w:color w:val="FF0000"/>
          <w:sz w:val="20"/>
          <w:szCs w:val="20"/>
        </w:rPr>
        <w:t>26M04</w:t>
      </w:r>
    </w:p>
    <w:p w14:paraId="307FD9BE" w14:textId="77777777" w:rsidR="00991326" w:rsidRPr="00A96311" w:rsidRDefault="00991326" w:rsidP="00855ECF">
      <w:pPr>
        <w:pStyle w:val="RedTxt"/>
        <w:jc w:val="both"/>
        <w:rPr>
          <w:sz w:val="20"/>
          <w:szCs w:val="20"/>
        </w:rPr>
      </w:pPr>
      <w:r w:rsidRPr="00A96311">
        <w:rPr>
          <w:sz w:val="20"/>
          <w:szCs w:val="20"/>
        </w:rPr>
        <w:t>Les soumissionnaires pourront s'authentifier sur le site et notamment indiquer une adresse courriel électronique</w:t>
      </w:r>
      <w:r w:rsidR="00EE1241" w:rsidRPr="00A96311">
        <w:rPr>
          <w:sz w:val="20"/>
          <w:szCs w:val="20"/>
        </w:rPr>
        <w:t xml:space="preserve"> valide</w:t>
      </w:r>
      <w:r w:rsidRPr="00A96311">
        <w:rPr>
          <w:sz w:val="20"/>
          <w:szCs w:val="20"/>
        </w:rPr>
        <w:t xml:space="preserve"> permettant de façon certaine une correspondance électronique notamment pour l'envoi d'é</w:t>
      </w:r>
      <w:r w:rsidR="00EE1241" w:rsidRPr="00A96311">
        <w:rPr>
          <w:sz w:val="20"/>
          <w:szCs w:val="20"/>
        </w:rPr>
        <w:t>ventuels compléments, précisions, modifications du DCE, réponses aux questions</w:t>
      </w:r>
      <w:r w:rsidR="00CA1FF2" w:rsidRPr="00A96311">
        <w:rPr>
          <w:sz w:val="20"/>
          <w:szCs w:val="20"/>
        </w:rPr>
        <w:t>.</w:t>
      </w:r>
    </w:p>
    <w:p w14:paraId="33D11AD3" w14:textId="77777777" w:rsidR="009F366D" w:rsidRPr="00A96311" w:rsidRDefault="009F366D" w:rsidP="00855ECF">
      <w:pPr>
        <w:pStyle w:val="RedTxt"/>
        <w:jc w:val="both"/>
        <w:rPr>
          <w:sz w:val="20"/>
          <w:szCs w:val="20"/>
        </w:rPr>
      </w:pPr>
    </w:p>
    <w:p w14:paraId="77FEF175" w14:textId="77777777" w:rsidR="00991326" w:rsidRPr="00A96311" w:rsidRDefault="00991326" w:rsidP="006840A8">
      <w:pPr>
        <w:pStyle w:val="Titre2"/>
      </w:pPr>
      <w:bookmarkStart w:id="17" w:name="_Toc231545500"/>
      <w:r w:rsidRPr="00A96311">
        <w:t>4-3-Modification de détail au dossier de consultation</w:t>
      </w:r>
      <w:bookmarkEnd w:id="17"/>
    </w:p>
    <w:p w14:paraId="0A82096C" w14:textId="77777777" w:rsidR="00CA1FF2" w:rsidRPr="00A96311" w:rsidRDefault="00CA1FF2" w:rsidP="00855ECF">
      <w:pPr>
        <w:pStyle w:val="RedTxt"/>
        <w:jc w:val="both"/>
        <w:rPr>
          <w:szCs w:val="20"/>
        </w:rPr>
      </w:pPr>
    </w:p>
    <w:p w14:paraId="39B027B6" w14:textId="77777777" w:rsidR="00991326" w:rsidRPr="00A96311" w:rsidRDefault="00991326" w:rsidP="00855ECF">
      <w:pPr>
        <w:pStyle w:val="RedTxt"/>
        <w:jc w:val="both"/>
        <w:rPr>
          <w:sz w:val="20"/>
          <w:szCs w:val="20"/>
        </w:rPr>
      </w:pPr>
      <w:r w:rsidRPr="00A96311">
        <w:rPr>
          <w:sz w:val="20"/>
          <w:szCs w:val="20"/>
        </w:rPr>
        <w:t xml:space="preserve">Le pouvoir adjudicateur se réserve la possibilité d'envoyer au plus tard </w:t>
      </w:r>
      <w:r w:rsidR="00CA1FF2" w:rsidRPr="00A96311">
        <w:rPr>
          <w:sz w:val="20"/>
          <w:szCs w:val="20"/>
        </w:rPr>
        <w:t>6</w:t>
      </w:r>
      <w:r w:rsidRPr="00A96311">
        <w:rPr>
          <w:sz w:val="20"/>
          <w:szCs w:val="20"/>
        </w:rPr>
        <w:t xml:space="preserve"> jours avant la date limite de remise des offres des modifications de détail sur le dossier de consultation.</w:t>
      </w:r>
    </w:p>
    <w:p w14:paraId="35F042CA" w14:textId="77777777" w:rsidR="00991326" w:rsidRPr="00A96311" w:rsidRDefault="00991326" w:rsidP="00855ECF">
      <w:pPr>
        <w:pStyle w:val="RedTxt"/>
        <w:jc w:val="both"/>
        <w:rPr>
          <w:sz w:val="20"/>
          <w:szCs w:val="20"/>
        </w:rPr>
      </w:pPr>
      <w:r w:rsidRPr="00A96311">
        <w:rPr>
          <w:sz w:val="20"/>
          <w:szCs w:val="20"/>
        </w:rPr>
        <w:t>Les candidats devront alors répondre sur la base du dossier de consultation modifié.</w:t>
      </w:r>
    </w:p>
    <w:p w14:paraId="5D3F18C5" w14:textId="77777777" w:rsidR="00CA1FF2" w:rsidRPr="00A96311" w:rsidRDefault="00CA1FF2" w:rsidP="00855ECF">
      <w:pPr>
        <w:pStyle w:val="RedTxt"/>
        <w:jc w:val="both"/>
        <w:rPr>
          <w:sz w:val="20"/>
        </w:rPr>
      </w:pPr>
    </w:p>
    <w:p w14:paraId="58A63227" w14:textId="77777777" w:rsidR="00991326" w:rsidRPr="00A96311" w:rsidRDefault="00991326" w:rsidP="006840A8">
      <w:pPr>
        <w:pStyle w:val="Titre2"/>
      </w:pPr>
      <w:bookmarkStart w:id="18" w:name="_Toc231545501"/>
      <w:r w:rsidRPr="00A96311">
        <w:t>4-4-Visite des lieux et consultation de documents sur site</w:t>
      </w:r>
      <w:bookmarkEnd w:id="18"/>
    </w:p>
    <w:p w14:paraId="7ADEF448" w14:textId="77777777" w:rsidR="00CA1FF2" w:rsidRPr="00A96311" w:rsidRDefault="00CA1FF2" w:rsidP="00855ECF">
      <w:pPr>
        <w:widowControl/>
        <w:rPr>
          <w:b/>
          <w:bCs/>
          <w:sz w:val="18"/>
        </w:rPr>
      </w:pPr>
    </w:p>
    <w:p w14:paraId="478F78C4" w14:textId="2AEDDB64" w:rsidR="00093BD9" w:rsidRPr="00AE115B" w:rsidRDefault="00AE115B" w:rsidP="00BF3BEE">
      <w:pPr>
        <w:pStyle w:val="Corpsdetexte"/>
        <w:spacing w:after="0"/>
      </w:pPr>
      <w:r w:rsidRPr="00AE115B">
        <w:t>Sans objet.</w:t>
      </w:r>
    </w:p>
    <w:p w14:paraId="6618CCC5" w14:textId="77777777" w:rsidR="005C5DAD" w:rsidRPr="005C5DAD" w:rsidRDefault="005C5DAD" w:rsidP="00BF3BEE">
      <w:pPr>
        <w:pStyle w:val="Corpsdetexte"/>
        <w:spacing w:after="0"/>
        <w:rPr>
          <w:color w:val="FF0000"/>
        </w:rPr>
      </w:pPr>
    </w:p>
    <w:p w14:paraId="60748C0A" w14:textId="77777777" w:rsidR="00CA1FF2" w:rsidRPr="00E31AB2" w:rsidRDefault="00991326" w:rsidP="006840A8">
      <w:pPr>
        <w:pStyle w:val="Titre1"/>
      </w:pPr>
      <w:bookmarkStart w:id="19" w:name="_Toc231545502"/>
      <w:r w:rsidRPr="004A5676">
        <w:t>Article  5 - Présentation des propositions</w:t>
      </w:r>
      <w:bookmarkEnd w:id="19"/>
    </w:p>
    <w:p w14:paraId="722D39BD" w14:textId="77777777" w:rsidR="00D354A6" w:rsidRDefault="00D354A6" w:rsidP="001A3174">
      <w:pPr>
        <w:pStyle w:val="RedTxt"/>
        <w:jc w:val="both"/>
        <w:rPr>
          <w:b/>
          <w:bCs/>
          <w:sz w:val="20"/>
          <w:szCs w:val="20"/>
          <w:u w:val="single"/>
        </w:rPr>
      </w:pPr>
    </w:p>
    <w:p w14:paraId="4C0D0D42" w14:textId="77777777" w:rsidR="00685238" w:rsidRPr="00767303" w:rsidRDefault="00685238" w:rsidP="006840A8">
      <w:pPr>
        <w:pStyle w:val="Titre2"/>
      </w:pPr>
      <w:bookmarkStart w:id="20" w:name="_Toc231545503"/>
      <w:r w:rsidRPr="00767303">
        <w:t>5</w:t>
      </w:r>
      <w:r>
        <w:t>-</w:t>
      </w:r>
      <w:r w:rsidRPr="00767303">
        <w:t>1</w:t>
      </w:r>
      <w:r>
        <w:t>-</w:t>
      </w:r>
      <w:r w:rsidRPr="00767303">
        <w:t xml:space="preserve"> Si le candidat utilise le document un</w:t>
      </w:r>
      <w:r>
        <w:t>ique de marché européen (DUME)</w:t>
      </w:r>
      <w:bookmarkEnd w:id="20"/>
    </w:p>
    <w:p w14:paraId="2BC271B9" w14:textId="77777777" w:rsidR="00685238" w:rsidRPr="00180891" w:rsidRDefault="00685238" w:rsidP="00685238">
      <w:pPr>
        <w:pStyle w:val="RedTxt"/>
        <w:jc w:val="both"/>
        <w:rPr>
          <w:sz w:val="16"/>
          <w:szCs w:val="20"/>
        </w:rPr>
      </w:pPr>
    </w:p>
    <w:p w14:paraId="5D918A64" w14:textId="77777777" w:rsidR="00685238" w:rsidRDefault="00685238" w:rsidP="00685238">
      <w:pPr>
        <w:pStyle w:val="RedTxt"/>
        <w:jc w:val="both"/>
        <w:rPr>
          <w:sz w:val="20"/>
          <w:szCs w:val="20"/>
        </w:rPr>
      </w:pPr>
      <w:r>
        <w:rPr>
          <w:sz w:val="20"/>
          <w:szCs w:val="20"/>
        </w:rPr>
        <w:t>Produire l</w:t>
      </w:r>
      <w:r w:rsidRPr="00767303">
        <w:rPr>
          <w:sz w:val="20"/>
          <w:szCs w:val="20"/>
        </w:rPr>
        <w:t>es justifications quant aux qualités et capacités du candidat</w:t>
      </w:r>
      <w:r>
        <w:rPr>
          <w:sz w:val="20"/>
          <w:szCs w:val="20"/>
        </w:rPr>
        <w:t xml:space="preserve"> : </w:t>
      </w:r>
      <w:r w:rsidRPr="00767303">
        <w:rPr>
          <w:sz w:val="20"/>
          <w:szCs w:val="20"/>
        </w:rPr>
        <w:t xml:space="preserve">documents et renseignements mentionnés à l'article </w:t>
      </w:r>
      <w:r w:rsidR="00BC43CC">
        <w:rPr>
          <w:sz w:val="20"/>
          <w:szCs w:val="20"/>
        </w:rPr>
        <w:t>R.2143-3 du Code de la Commande Publique.</w:t>
      </w:r>
    </w:p>
    <w:p w14:paraId="33770368" w14:textId="77777777" w:rsidR="00685238" w:rsidRPr="00767303" w:rsidRDefault="00685238" w:rsidP="00685238">
      <w:pPr>
        <w:pStyle w:val="RedTxt"/>
        <w:jc w:val="both"/>
        <w:rPr>
          <w:sz w:val="20"/>
          <w:szCs w:val="20"/>
        </w:rPr>
      </w:pPr>
    </w:p>
    <w:p w14:paraId="77CA87E4" w14:textId="77777777" w:rsidR="00685238" w:rsidRPr="00172326" w:rsidRDefault="00685238" w:rsidP="006840A8">
      <w:pPr>
        <w:pStyle w:val="Titre2"/>
      </w:pPr>
      <w:bookmarkStart w:id="21" w:name="_Toc231545504"/>
      <w:r>
        <w:lastRenderedPageBreak/>
        <w:t>5-</w:t>
      </w:r>
      <w:r w:rsidR="00272602">
        <w:t>2</w:t>
      </w:r>
      <w:r w:rsidRPr="00172326">
        <w:t>-Documents à produire</w:t>
      </w:r>
      <w:r w:rsidR="00272602">
        <w:t xml:space="preserve"> (en l’absence du DUME)</w:t>
      </w:r>
      <w:bookmarkEnd w:id="21"/>
    </w:p>
    <w:p w14:paraId="2FCC313D" w14:textId="77777777" w:rsidR="00685238" w:rsidRPr="000D616C" w:rsidRDefault="00685238" w:rsidP="00685238">
      <w:pPr>
        <w:pStyle w:val="RedTxt"/>
        <w:jc w:val="both"/>
        <w:rPr>
          <w:sz w:val="12"/>
          <w:szCs w:val="20"/>
        </w:rPr>
      </w:pPr>
    </w:p>
    <w:p w14:paraId="4789AAEE" w14:textId="77777777" w:rsidR="001A3174" w:rsidRDefault="001A3174" w:rsidP="001A3174">
      <w:pPr>
        <w:pStyle w:val="RedTxt"/>
        <w:jc w:val="both"/>
        <w:rPr>
          <w:sz w:val="20"/>
          <w:szCs w:val="20"/>
        </w:rPr>
      </w:pPr>
      <w:r w:rsidRPr="001A3174">
        <w:rPr>
          <w:sz w:val="20"/>
          <w:szCs w:val="20"/>
        </w:rPr>
        <w:t>Le dossier à remettre par chaque candidat comprendra les pièces suivantes :</w:t>
      </w:r>
    </w:p>
    <w:p w14:paraId="076F4807" w14:textId="77777777" w:rsidR="00172326" w:rsidRPr="003E499A" w:rsidRDefault="00172326" w:rsidP="001A3174">
      <w:pPr>
        <w:pStyle w:val="RedTxt"/>
        <w:jc w:val="both"/>
        <w:rPr>
          <w:sz w:val="14"/>
          <w:szCs w:val="20"/>
        </w:rPr>
      </w:pPr>
    </w:p>
    <w:p w14:paraId="532AE6AB" w14:textId="77777777" w:rsidR="001A3174" w:rsidRDefault="001A3174" w:rsidP="001A3174">
      <w:pPr>
        <w:pStyle w:val="RedTxt"/>
        <w:jc w:val="both"/>
        <w:rPr>
          <w:b/>
          <w:sz w:val="20"/>
          <w:szCs w:val="20"/>
          <w:u w:val="single"/>
        </w:rPr>
      </w:pPr>
      <w:r w:rsidRPr="00172326">
        <w:rPr>
          <w:b/>
          <w:sz w:val="20"/>
          <w:szCs w:val="20"/>
          <w:u w:val="single"/>
        </w:rPr>
        <w:t>Justificatifs candidature (à ne fournir qu’une fois quel que soit le nombre de lots)</w:t>
      </w:r>
    </w:p>
    <w:p w14:paraId="2FE01BD1" w14:textId="77777777" w:rsidR="00A52DC1" w:rsidRDefault="00A52DC1" w:rsidP="001A3174">
      <w:pPr>
        <w:pStyle w:val="RedTxt"/>
        <w:jc w:val="both"/>
        <w:rPr>
          <w:b/>
          <w:sz w:val="20"/>
          <w:szCs w:val="20"/>
          <w:u w:val="single"/>
        </w:rPr>
      </w:pPr>
    </w:p>
    <w:p w14:paraId="4397F7C5" w14:textId="77777777" w:rsidR="00A52DC1" w:rsidRPr="00FC32D4" w:rsidRDefault="00A52DC1" w:rsidP="00A52DC1">
      <w:pPr>
        <w:pStyle w:val="RedTxt"/>
        <w:jc w:val="both"/>
        <w:rPr>
          <w:sz w:val="20"/>
          <w:szCs w:val="20"/>
        </w:rPr>
      </w:pPr>
      <w:r w:rsidRPr="00FC32D4">
        <w:rPr>
          <w:sz w:val="20"/>
          <w:szCs w:val="20"/>
        </w:rPr>
        <w:t xml:space="preserve">En application des articles </w:t>
      </w:r>
      <w:r w:rsidR="00672C65" w:rsidRPr="00FC32D4">
        <w:rPr>
          <w:sz w:val="20"/>
          <w:szCs w:val="20"/>
        </w:rPr>
        <w:t>L.2141-1à14, R.2142-1 à 27 et R.2351-1 à 17 du Code de la Commande Publique</w:t>
      </w:r>
      <w:r w:rsidRPr="00FC32D4">
        <w:rPr>
          <w:sz w:val="20"/>
          <w:szCs w:val="20"/>
        </w:rPr>
        <w:t xml:space="preserve">, les candidats devront produire à l’appui de leur candidature : </w:t>
      </w:r>
    </w:p>
    <w:p w14:paraId="3809080C" w14:textId="77777777" w:rsidR="00172326" w:rsidRPr="00FC32D4" w:rsidRDefault="00172326" w:rsidP="001A3174">
      <w:pPr>
        <w:pStyle w:val="RedTxt"/>
        <w:jc w:val="both"/>
        <w:rPr>
          <w:sz w:val="12"/>
          <w:szCs w:val="20"/>
        </w:rPr>
      </w:pPr>
    </w:p>
    <w:p w14:paraId="4D869923" w14:textId="77777777" w:rsidR="00A52DC1" w:rsidRPr="00FC32D4" w:rsidRDefault="00A52DC1" w:rsidP="00A52DC1">
      <w:pPr>
        <w:widowControl/>
        <w:jc w:val="both"/>
        <w:rPr>
          <w:b/>
          <w:bCs/>
        </w:rPr>
      </w:pPr>
      <w:r w:rsidRPr="00FC32D4">
        <w:rPr>
          <w:b/>
          <w:bCs/>
        </w:rPr>
        <w:t>I) Au titre de l’aptitude à exercer leur activité professionnelle :</w:t>
      </w:r>
    </w:p>
    <w:p w14:paraId="3FADB951" w14:textId="77777777" w:rsidR="00A52DC1" w:rsidRPr="00FC32D4" w:rsidRDefault="00A52DC1" w:rsidP="00A52DC1">
      <w:pPr>
        <w:widowControl/>
        <w:jc w:val="both"/>
      </w:pPr>
    </w:p>
    <w:p w14:paraId="06AB3DF5" w14:textId="77777777" w:rsidR="00A52DC1" w:rsidRPr="00FC32D4" w:rsidRDefault="00A52DC1" w:rsidP="00BF3C88">
      <w:pPr>
        <w:pStyle w:val="Paragraphedeliste"/>
        <w:widowControl/>
        <w:numPr>
          <w:ilvl w:val="0"/>
          <w:numId w:val="1"/>
        </w:numPr>
        <w:jc w:val="both"/>
      </w:pPr>
      <w:r w:rsidRPr="00FC32D4">
        <w:t>la lettre de candidature (formulaire « DC1 »),</w:t>
      </w:r>
    </w:p>
    <w:p w14:paraId="72749833" w14:textId="77777777" w:rsidR="00A52DC1" w:rsidRDefault="00A52DC1" w:rsidP="00BF3C88">
      <w:pPr>
        <w:pStyle w:val="Paragraphedeliste"/>
        <w:widowControl/>
        <w:numPr>
          <w:ilvl w:val="0"/>
          <w:numId w:val="1"/>
        </w:numPr>
        <w:jc w:val="both"/>
      </w:pPr>
      <w:r w:rsidRPr="00FC32D4">
        <w:t xml:space="preserve">la déclaration sur l'honneur du candidat pour justifier qu'il n'entre dans aucun des cas mentionnés aux articles </w:t>
      </w:r>
      <w:r w:rsidR="00FC32D4" w:rsidRPr="00FC32D4">
        <w:t xml:space="preserve">L.2141-1à14 et R.2141-1 à 27 du Code de la Commande Publique </w:t>
      </w:r>
      <w:r w:rsidRPr="00FC32D4">
        <w:t>concernant les interdictions de soumissionner (pe</w:t>
      </w:r>
      <w:r w:rsidR="000E6E5C">
        <w:t>ut être indiquée au formulaire «</w:t>
      </w:r>
      <w:r w:rsidRPr="00FC32D4">
        <w:t>DC1 »).</w:t>
      </w:r>
    </w:p>
    <w:p w14:paraId="3A22002A" w14:textId="77777777" w:rsidR="00AE115B" w:rsidRDefault="00AE115B" w:rsidP="00A52DC1">
      <w:pPr>
        <w:widowControl/>
        <w:jc w:val="both"/>
        <w:rPr>
          <w:b/>
          <w:bCs/>
        </w:rPr>
      </w:pPr>
    </w:p>
    <w:p w14:paraId="07F8D090" w14:textId="233818F4" w:rsidR="00A52DC1" w:rsidRDefault="00A52DC1" w:rsidP="00A52DC1">
      <w:pPr>
        <w:widowControl/>
        <w:jc w:val="both"/>
        <w:rPr>
          <w:b/>
          <w:bCs/>
        </w:rPr>
      </w:pPr>
      <w:r w:rsidRPr="001712AE">
        <w:rPr>
          <w:b/>
          <w:bCs/>
        </w:rPr>
        <w:t>II) Au titre de la capacité économique et financière :</w:t>
      </w:r>
    </w:p>
    <w:p w14:paraId="6F65E3ED" w14:textId="77777777" w:rsidR="00A52DC1" w:rsidRPr="001712AE" w:rsidRDefault="00A52DC1" w:rsidP="00A52DC1">
      <w:pPr>
        <w:widowControl/>
        <w:jc w:val="both"/>
        <w:rPr>
          <w:b/>
          <w:bCs/>
        </w:rPr>
      </w:pPr>
    </w:p>
    <w:p w14:paraId="32E5DD1B" w14:textId="77777777" w:rsidR="00A52DC1" w:rsidRPr="001712AE" w:rsidRDefault="00A52DC1" w:rsidP="00BF3C88">
      <w:pPr>
        <w:pStyle w:val="Paragraphedeliste"/>
        <w:widowControl/>
        <w:numPr>
          <w:ilvl w:val="0"/>
          <w:numId w:val="1"/>
        </w:numPr>
        <w:jc w:val="both"/>
      </w:pPr>
      <w:r w:rsidRPr="001712AE">
        <w:t>la déclaration concernant le chiffre d’affaires global et le ch</w:t>
      </w:r>
      <w:r>
        <w:t xml:space="preserve">iffre d’affaires concernant les </w:t>
      </w:r>
      <w:r w:rsidRPr="001712AE">
        <w:t>prestations, objet du marché public, réalisés au cours d</w:t>
      </w:r>
      <w:r>
        <w:t xml:space="preserve">es trois (3) derniers exercices </w:t>
      </w:r>
      <w:r w:rsidRPr="001712AE">
        <w:t>disponibles (peut être indiquée au formulaire « DC2 »),</w:t>
      </w:r>
    </w:p>
    <w:p w14:paraId="37601EC3" w14:textId="77777777" w:rsidR="00A52DC1" w:rsidRPr="001712AE" w:rsidRDefault="00A52DC1" w:rsidP="00BF3C88">
      <w:pPr>
        <w:pStyle w:val="Paragraphedeliste"/>
        <w:widowControl/>
        <w:numPr>
          <w:ilvl w:val="0"/>
          <w:numId w:val="1"/>
        </w:numPr>
        <w:jc w:val="both"/>
      </w:pPr>
      <w:r w:rsidRPr="001712AE">
        <w:t>la pre</w:t>
      </w:r>
      <w:r>
        <w:t xml:space="preserve">uve d’une assurance des risques </w:t>
      </w:r>
      <w:r w:rsidRPr="001712AE">
        <w:t>professionnels,</w:t>
      </w:r>
    </w:p>
    <w:p w14:paraId="7D890364" w14:textId="77777777" w:rsidR="00A52DC1" w:rsidRDefault="00A52DC1" w:rsidP="00A52DC1">
      <w:pPr>
        <w:widowControl/>
        <w:jc w:val="both"/>
        <w:rPr>
          <w:b/>
          <w:bCs/>
        </w:rPr>
      </w:pPr>
    </w:p>
    <w:p w14:paraId="0C540A65" w14:textId="77777777" w:rsidR="00A52DC1" w:rsidRDefault="00A52DC1" w:rsidP="00A52DC1">
      <w:pPr>
        <w:widowControl/>
        <w:jc w:val="both"/>
        <w:rPr>
          <w:b/>
          <w:bCs/>
        </w:rPr>
      </w:pPr>
      <w:r w:rsidRPr="001712AE">
        <w:rPr>
          <w:b/>
          <w:bCs/>
        </w:rPr>
        <w:t>III) Au titre des capacités techniques et professionnelles :</w:t>
      </w:r>
    </w:p>
    <w:p w14:paraId="0F1F69EF" w14:textId="77777777" w:rsidR="00A52DC1" w:rsidRDefault="00A52DC1" w:rsidP="00A52DC1">
      <w:pPr>
        <w:pStyle w:val="RedTxt"/>
        <w:ind w:left="644"/>
        <w:jc w:val="both"/>
        <w:rPr>
          <w:sz w:val="20"/>
          <w:szCs w:val="20"/>
        </w:rPr>
      </w:pPr>
    </w:p>
    <w:p w14:paraId="432FB3DD" w14:textId="77777777" w:rsidR="00BB6425" w:rsidRDefault="00BB6425" w:rsidP="00BF3C88">
      <w:pPr>
        <w:pStyle w:val="RedTxt"/>
        <w:numPr>
          <w:ilvl w:val="0"/>
          <w:numId w:val="1"/>
        </w:numPr>
        <w:jc w:val="both"/>
        <w:rPr>
          <w:sz w:val="20"/>
          <w:szCs w:val="20"/>
        </w:rPr>
      </w:pPr>
      <w:r w:rsidRPr="000E6E5C">
        <w:rPr>
          <w:sz w:val="20"/>
          <w:szCs w:val="20"/>
        </w:rPr>
        <w:t xml:space="preserve">Présentation d'une liste </w:t>
      </w:r>
      <w:r w:rsidR="000E6E5C" w:rsidRPr="000E6E5C">
        <w:rPr>
          <w:sz w:val="20"/>
          <w:szCs w:val="20"/>
        </w:rPr>
        <w:t xml:space="preserve">de </w:t>
      </w:r>
      <w:r w:rsidR="000E6E5C">
        <w:rPr>
          <w:sz w:val="20"/>
          <w:szCs w:val="20"/>
        </w:rPr>
        <w:t>prestations</w:t>
      </w:r>
      <w:r w:rsidRPr="000E6E5C">
        <w:rPr>
          <w:sz w:val="20"/>
          <w:szCs w:val="20"/>
        </w:rPr>
        <w:t xml:space="preserve"> </w:t>
      </w:r>
      <w:r w:rsidR="00685238" w:rsidRPr="000E6E5C">
        <w:rPr>
          <w:sz w:val="20"/>
          <w:szCs w:val="20"/>
        </w:rPr>
        <w:t xml:space="preserve">de même nature </w:t>
      </w:r>
      <w:r w:rsidRPr="000E6E5C">
        <w:rPr>
          <w:sz w:val="20"/>
          <w:szCs w:val="20"/>
        </w:rPr>
        <w:t xml:space="preserve">exécutés au cours des trois dernières années, appuyée d'attestations de bonne exécution pour les travaux les </w:t>
      </w:r>
      <w:r>
        <w:rPr>
          <w:sz w:val="20"/>
          <w:szCs w:val="20"/>
        </w:rPr>
        <w:t>plus importants,</w:t>
      </w:r>
    </w:p>
    <w:p w14:paraId="18140E6A" w14:textId="77777777" w:rsidR="00BB6425" w:rsidRPr="00BB6425" w:rsidRDefault="00BB6425" w:rsidP="00BF3C88">
      <w:pPr>
        <w:pStyle w:val="RedTxt"/>
        <w:numPr>
          <w:ilvl w:val="0"/>
          <w:numId w:val="1"/>
        </w:numPr>
        <w:jc w:val="both"/>
        <w:rPr>
          <w:sz w:val="20"/>
          <w:szCs w:val="20"/>
        </w:rPr>
      </w:pPr>
      <w:r w:rsidRPr="00BB6425">
        <w:rPr>
          <w:sz w:val="20"/>
          <w:szCs w:val="20"/>
        </w:rPr>
        <w:t>Déclaration indiquant les effectifs moyens annuels du candidat et l'importance du personnel d'encadrement pour chacune des trois dernières années</w:t>
      </w:r>
      <w:r>
        <w:rPr>
          <w:sz w:val="20"/>
          <w:szCs w:val="20"/>
        </w:rPr>
        <w:t>,</w:t>
      </w:r>
    </w:p>
    <w:p w14:paraId="5479A5EA" w14:textId="77777777" w:rsidR="00BB6425" w:rsidRDefault="00BB6425" w:rsidP="00BF3C88">
      <w:pPr>
        <w:pStyle w:val="RedTxt"/>
        <w:numPr>
          <w:ilvl w:val="0"/>
          <w:numId w:val="1"/>
        </w:numPr>
        <w:jc w:val="both"/>
        <w:rPr>
          <w:sz w:val="20"/>
          <w:szCs w:val="20"/>
        </w:rPr>
      </w:pPr>
      <w:r w:rsidRPr="00BB6425">
        <w:rPr>
          <w:sz w:val="20"/>
          <w:szCs w:val="20"/>
        </w:rPr>
        <w:t xml:space="preserve">Déclaration indiquant l'outillage, le matériel et l'équipement technique dont le candidat dispose pour la réalisation </w:t>
      </w:r>
      <w:r w:rsidR="00EF0065">
        <w:rPr>
          <w:sz w:val="20"/>
          <w:szCs w:val="20"/>
        </w:rPr>
        <w:t>de marchés</w:t>
      </w:r>
      <w:r w:rsidRPr="00BB6425">
        <w:rPr>
          <w:sz w:val="20"/>
          <w:szCs w:val="20"/>
        </w:rPr>
        <w:t xml:space="preserve"> de même nature</w:t>
      </w:r>
      <w:r>
        <w:rPr>
          <w:sz w:val="20"/>
          <w:szCs w:val="20"/>
        </w:rPr>
        <w:t>.</w:t>
      </w:r>
    </w:p>
    <w:p w14:paraId="56122097" w14:textId="77777777" w:rsidR="00F446FA" w:rsidRDefault="00F446FA" w:rsidP="00172326">
      <w:pPr>
        <w:pStyle w:val="RedTxt"/>
        <w:jc w:val="both"/>
        <w:rPr>
          <w:sz w:val="16"/>
          <w:szCs w:val="20"/>
        </w:rPr>
      </w:pPr>
    </w:p>
    <w:p w14:paraId="1079171A" w14:textId="77777777" w:rsidR="007A2B0B" w:rsidRPr="003E499A" w:rsidRDefault="007A2B0B" w:rsidP="00172326">
      <w:pPr>
        <w:pStyle w:val="RedTxt"/>
        <w:jc w:val="both"/>
        <w:rPr>
          <w:sz w:val="16"/>
          <w:szCs w:val="20"/>
        </w:rPr>
      </w:pPr>
    </w:p>
    <w:p w14:paraId="1077F68C" w14:textId="77777777" w:rsidR="00172326" w:rsidRDefault="00172326" w:rsidP="00172326">
      <w:pPr>
        <w:pStyle w:val="RedTxt"/>
        <w:spacing w:after="120"/>
        <w:jc w:val="both"/>
        <w:rPr>
          <w:sz w:val="20"/>
          <w:szCs w:val="20"/>
        </w:rPr>
      </w:pPr>
      <w:r w:rsidRPr="001A3174">
        <w:rPr>
          <w:sz w:val="20"/>
          <w:szCs w:val="20"/>
        </w:rPr>
        <w:t>Ces capacités professionnelles mettront en évidence l’adéquation et la pertinence des dites références à</w:t>
      </w:r>
      <w:r>
        <w:rPr>
          <w:sz w:val="20"/>
          <w:szCs w:val="20"/>
        </w:rPr>
        <w:t xml:space="preserve"> </w:t>
      </w:r>
      <w:r w:rsidRPr="001A3174">
        <w:rPr>
          <w:sz w:val="20"/>
          <w:szCs w:val="20"/>
        </w:rPr>
        <w:t>l’objet de la consultation.</w:t>
      </w:r>
    </w:p>
    <w:p w14:paraId="653A11E1" w14:textId="77777777" w:rsidR="00172326" w:rsidRDefault="00172326" w:rsidP="00172326">
      <w:pPr>
        <w:pStyle w:val="RedTxt"/>
        <w:spacing w:after="120"/>
        <w:jc w:val="both"/>
        <w:rPr>
          <w:sz w:val="20"/>
          <w:szCs w:val="20"/>
        </w:rPr>
      </w:pPr>
      <w:r w:rsidRPr="00DD6918">
        <w:rPr>
          <w:sz w:val="20"/>
          <w:szCs w:val="20"/>
        </w:rPr>
        <w:t>Si le candidat demande la prise en compte des capacités économique,</w:t>
      </w:r>
      <w:r>
        <w:rPr>
          <w:sz w:val="20"/>
          <w:szCs w:val="20"/>
        </w:rPr>
        <w:t xml:space="preserve"> financière, professionnelle et technique d'autres opérateurs </w:t>
      </w:r>
      <w:r w:rsidRPr="00DD6918">
        <w:rPr>
          <w:sz w:val="20"/>
          <w:szCs w:val="20"/>
        </w:rPr>
        <w:t>économiques, la preuve doit être apportée qu</w:t>
      </w:r>
      <w:r>
        <w:rPr>
          <w:sz w:val="20"/>
          <w:szCs w:val="20"/>
        </w:rPr>
        <w:t xml:space="preserve">e le candidat en disposera pour </w:t>
      </w:r>
      <w:r w:rsidRPr="00DD6918">
        <w:rPr>
          <w:sz w:val="20"/>
          <w:szCs w:val="20"/>
        </w:rPr>
        <w:t>l</w:t>
      </w:r>
      <w:r>
        <w:rPr>
          <w:sz w:val="20"/>
          <w:szCs w:val="20"/>
        </w:rPr>
        <w:t>'exécution du marché public.</w:t>
      </w:r>
    </w:p>
    <w:p w14:paraId="7FCCC757" w14:textId="77777777" w:rsidR="00172326" w:rsidRDefault="00172326" w:rsidP="00172326">
      <w:pPr>
        <w:pStyle w:val="RedTxt"/>
        <w:spacing w:after="120"/>
        <w:jc w:val="both"/>
        <w:rPr>
          <w:sz w:val="20"/>
          <w:szCs w:val="20"/>
        </w:rPr>
      </w:pPr>
      <w:r>
        <w:rPr>
          <w:sz w:val="20"/>
          <w:szCs w:val="20"/>
        </w:rPr>
        <w:t xml:space="preserve">En </w:t>
      </w:r>
      <w:r w:rsidRPr="00DD6918">
        <w:rPr>
          <w:sz w:val="20"/>
          <w:szCs w:val="20"/>
        </w:rPr>
        <w:t>cas de groupement d'entrepris</w:t>
      </w:r>
      <w:r>
        <w:rPr>
          <w:sz w:val="20"/>
          <w:szCs w:val="20"/>
        </w:rPr>
        <w:t xml:space="preserve">es, chaque membre du groupement </w:t>
      </w:r>
      <w:r w:rsidRPr="00DD6918">
        <w:rPr>
          <w:sz w:val="20"/>
          <w:szCs w:val="20"/>
        </w:rPr>
        <w:t>devra remett</w:t>
      </w:r>
      <w:r>
        <w:rPr>
          <w:sz w:val="20"/>
          <w:szCs w:val="20"/>
        </w:rPr>
        <w:t xml:space="preserve">re toutes les pièces susvisées. </w:t>
      </w:r>
      <w:r w:rsidRPr="00DD6918">
        <w:rPr>
          <w:sz w:val="20"/>
          <w:szCs w:val="20"/>
        </w:rPr>
        <w:t>L'appréciation des capacités économique, financière, professionn</w:t>
      </w:r>
      <w:r>
        <w:rPr>
          <w:sz w:val="20"/>
          <w:szCs w:val="20"/>
        </w:rPr>
        <w:t xml:space="preserve">elle et technique du groupement est globale. </w:t>
      </w:r>
      <w:r w:rsidRPr="00DD6918">
        <w:rPr>
          <w:sz w:val="20"/>
          <w:szCs w:val="20"/>
        </w:rPr>
        <w:t>Ces mêmes pièces sont à produire pour chaque membre du groupeme</w:t>
      </w:r>
      <w:r>
        <w:rPr>
          <w:sz w:val="20"/>
          <w:szCs w:val="20"/>
        </w:rPr>
        <w:t xml:space="preserve">nt le cas échéant. </w:t>
      </w:r>
    </w:p>
    <w:p w14:paraId="6E08564E" w14:textId="77777777" w:rsidR="00172326" w:rsidRDefault="00172326" w:rsidP="00172326">
      <w:pPr>
        <w:pStyle w:val="RedTxt"/>
        <w:jc w:val="both"/>
        <w:rPr>
          <w:sz w:val="20"/>
          <w:szCs w:val="20"/>
        </w:rPr>
      </w:pPr>
      <w:r>
        <w:rPr>
          <w:sz w:val="20"/>
          <w:szCs w:val="20"/>
        </w:rPr>
        <w:t xml:space="preserve">Pour les entreprises </w:t>
      </w:r>
      <w:r w:rsidRPr="00DD6918">
        <w:rPr>
          <w:sz w:val="20"/>
          <w:szCs w:val="20"/>
        </w:rPr>
        <w:t>et sociétés nouvellement créées, les cand</w:t>
      </w:r>
      <w:r>
        <w:rPr>
          <w:sz w:val="20"/>
          <w:szCs w:val="20"/>
        </w:rPr>
        <w:t>idats pourront fournir, comme "preuve par équivalence</w:t>
      </w:r>
      <w:r w:rsidRPr="00DD6918">
        <w:rPr>
          <w:sz w:val="20"/>
          <w:szCs w:val="20"/>
        </w:rPr>
        <w:t>", tous les éléments susceptibles de per</w:t>
      </w:r>
      <w:r>
        <w:rPr>
          <w:sz w:val="20"/>
          <w:szCs w:val="20"/>
        </w:rPr>
        <w:t xml:space="preserve">mettre d'apprécier leurs moyens </w:t>
      </w:r>
      <w:r w:rsidRPr="00DD6918">
        <w:rPr>
          <w:sz w:val="20"/>
          <w:szCs w:val="20"/>
        </w:rPr>
        <w:t>(humains, techniques, financiers) pour assurer les prestations. Le pou</w:t>
      </w:r>
      <w:r>
        <w:rPr>
          <w:sz w:val="20"/>
          <w:szCs w:val="20"/>
        </w:rPr>
        <w:t xml:space="preserve">voir adjudicateur appréciera le </w:t>
      </w:r>
      <w:r w:rsidRPr="00DD6918">
        <w:rPr>
          <w:sz w:val="20"/>
          <w:szCs w:val="20"/>
        </w:rPr>
        <w:t>caractère suffisant ou non des documents présentés.</w:t>
      </w:r>
    </w:p>
    <w:p w14:paraId="50E3D85C" w14:textId="77777777" w:rsidR="00172326" w:rsidRPr="003E499A" w:rsidRDefault="007258EB" w:rsidP="001A3174">
      <w:pPr>
        <w:pStyle w:val="RedTxt"/>
        <w:jc w:val="both"/>
        <w:rPr>
          <w:szCs w:val="20"/>
        </w:rPr>
      </w:pPr>
      <w:r>
        <w:rPr>
          <w:noProof/>
          <w:szCs w:val="20"/>
        </w:rPr>
        <mc:AlternateContent>
          <mc:Choice Requires="wps">
            <w:drawing>
              <wp:anchor distT="0" distB="0" distL="114300" distR="114300" simplePos="0" relativeHeight="251658752" behindDoc="0" locked="0" layoutInCell="1" allowOverlap="1" wp14:anchorId="6933DA8E" wp14:editId="681AC72F">
                <wp:simplePos x="0" y="0"/>
                <wp:positionH relativeFrom="column">
                  <wp:posOffset>-114034</wp:posOffset>
                </wp:positionH>
                <wp:positionV relativeFrom="paragraph">
                  <wp:posOffset>88560</wp:posOffset>
                </wp:positionV>
                <wp:extent cx="6276975" cy="1509824"/>
                <wp:effectExtent l="0" t="0" r="28575" b="14605"/>
                <wp:wrapNone/>
                <wp:docPr id="9" name="Rectangle 9"/>
                <wp:cNvGraphicFramePr/>
                <a:graphic xmlns:a="http://schemas.openxmlformats.org/drawingml/2006/main">
                  <a:graphicData uri="http://schemas.microsoft.com/office/word/2010/wordprocessingShape">
                    <wps:wsp>
                      <wps:cNvSpPr/>
                      <wps:spPr>
                        <a:xfrm>
                          <a:off x="0" y="0"/>
                          <a:ext cx="6276975" cy="1509824"/>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7AFDCB5" id="Rectangle 9" o:spid="_x0000_s1026" style="position:absolute;margin-left:-9pt;margin-top:6.95pt;width:494.25pt;height:118.9pt;z-index:251658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" filled="f" strokecolor="black [3213]" strokeweight=".5pt"/>
            </w:pict>
          </mc:Fallback>
        </mc:AlternateContent>
      </w:r>
    </w:p>
    <w:p w14:paraId="4FF01C29" w14:textId="77777777" w:rsidR="00172326" w:rsidRPr="00A96311" w:rsidRDefault="00172326" w:rsidP="00172326">
      <w:pPr>
        <w:pStyle w:val="RedTxt"/>
        <w:spacing w:after="120"/>
        <w:jc w:val="both"/>
        <w:rPr>
          <w:sz w:val="20"/>
          <w:szCs w:val="20"/>
        </w:rPr>
      </w:pPr>
      <w:r w:rsidRPr="00A96311">
        <w:rPr>
          <w:b/>
          <w:bCs/>
          <w:sz w:val="20"/>
          <w:szCs w:val="20"/>
          <w:u w:val="single"/>
        </w:rPr>
        <w:t>Contenu de l'offre :</w:t>
      </w:r>
    </w:p>
    <w:p w14:paraId="03AC8349" w14:textId="68BDABDF" w:rsidR="00AE115B" w:rsidRPr="00AE115B" w:rsidRDefault="00AE115B" w:rsidP="00BF3C88">
      <w:pPr>
        <w:pStyle w:val="Pieddepage"/>
        <w:numPr>
          <w:ilvl w:val="0"/>
          <w:numId w:val="4"/>
        </w:numPr>
        <w:tabs>
          <w:tab w:val="decimal" w:pos="851"/>
          <w:tab w:val="left" w:pos="3402"/>
          <w:tab w:val="decimal" w:pos="13608"/>
        </w:tabs>
        <w:jc w:val="both"/>
        <w:rPr>
          <w:sz w:val="20"/>
          <w:szCs w:val="20"/>
        </w:rPr>
      </w:pPr>
      <w:r w:rsidRPr="00AE115B">
        <w:rPr>
          <w:sz w:val="20"/>
          <w:szCs w:val="20"/>
        </w:rPr>
        <w:t>Acte d'engagement complété et daté par lot</w:t>
      </w:r>
    </w:p>
    <w:p w14:paraId="0C352784" w14:textId="56F7C203" w:rsidR="00AE115B" w:rsidRPr="00AE115B" w:rsidRDefault="00AE115B" w:rsidP="00BF3C88">
      <w:pPr>
        <w:pStyle w:val="Pieddepage"/>
        <w:numPr>
          <w:ilvl w:val="0"/>
          <w:numId w:val="4"/>
        </w:numPr>
        <w:tabs>
          <w:tab w:val="decimal" w:pos="851"/>
          <w:tab w:val="left" w:pos="3402"/>
          <w:tab w:val="decimal" w:pos="13608"/>
        </w:tabs>
        <w:jc w:val="both"/>
        <w:rPr>
          <w:sz w:val="20"/>
          <w:szCs w:val="20"/>
        </w:rPr>
      </w:pPr>
      <w:r w:rsidRPr="00AE115B">
        <w:rPr>
          <w:sz w:val="20"/>
          <w:szCs w:val="20"/>
        </w:rPr>
        <w:t>Bordereau de prix unitaire (BPU) dûment complété par lot</w:t>
      </w:r>
    </w:p>
    <w:p w14:paraId="6E39BBEE" w14:textId="7FFDBE87" w:rsidR="00AE115B" w:rsidRPr="00AE115B" w:rsidRDefault="00AE115B" w:rsidP="00BF3C88">
      <w:pPr>
        <w:pStyle w:val="Pieddepage"/>
        <w:numPr>
          <w:ilvl w:val="0"/>
          <w:numId w:val="4"/>
        </w:numPr>
        <w:tabs>
          <w:tab w:val="decimal" w:pos="851"/>
          <w:tab w:val="left" w:pos="3402"/>
          <w:tab w:val="decimal" w:pos="13608"/>
        </w:tabs>
        <w:jc w:val="both"/>
        <w:rPr>
          <w:sz w:val="20"/>
          <w:szCs w:val="20"/>
        </w:rPr>
      </w:pPr>
      <w:r w:rsidRPr="00AE115B">
        <w:rPr>
          <w:sz w:val="20"/>
          <w:szCs w:val="20"/>
        </w:rPr>
        <w:t>Détail quantitatif estimatif (DQE) dûment complété par lot</w:t>
      </w:r>
    </w:p>
    <w:p w14:paraId="37EB9684" w14:textId="0ACAE7B0" w:rsidR="00AE115B" w:rsidRPr="00AE115B" w:rsidRDefault="00AE115B" w:rsidP="00BF3C88">
      <w:pPr>
        <w:pStyle w:val="Pieddepage"/>
        <w:numPr>
          <w:ilvl w:val="0"/>
          <w:numId w:val="4"/>
        </w:numPr>
        <w:tabs>
          <w:tab w:val="decimal" w:pos="851"/>
          <w:tab w:val="left" w:pos="3402"/>
          <w:tab w:val="decimal" w:pos="13608"/>
        </w:tabs>
        <w:jc w:val="both"/>
        <w:rPr>
          <w:sz w:val="20"/>
          <w:szCs w:val="20"/>
        </w:rPr>
      </w:pPr>
      <w:r w:rsidRPr="00AE115B">
        <w:rPr>
          <w:sz w:val="20"/>
          <w:szCs w:val="20"/>
        </w:rPr>
        <w:t>Cadre de réponse au mémoire technique dûment complété par lot</w:t>
      </w:r>
    </w:p>
    <w:p w14:paraId="63FA25EF" w14:textId="2F79F558" w:rsidR="00AE115B" w:rsidRPr="00AE115B" w:rsidRDefault="00AE115B" w:rsidP="00BF3C88">
      <w:pPr>
        <w:pStyle w:val="Pieddepage"/>
        <w:numPr>
          <w:ilvl w:val="0"/>
          <w:numId w:val="4"/>
        </w:numPr>
        <w:tabs>
          <w:tab w:val="decimal" w:pos="851"/>
          <w:tab w:val="left" w:pos="3402"/>
          <w:tab w:val="decimal" w:pos="13608"/>
        </w:tabs>
        <w:jc w:val="both"/>
        <w:rPr>
          <w:sz w:val="20"/>
          <w:szCs w:val="20"/>
        </w:rPr>
      </w:pPr>
      <w:r w:rsidRPr="00AE115B">
        <w:rPr>
          <w:sz w:val="20"/>
          <w:szCs w:val="20"/>
        </w:rPr>
        <w:t>Catalogue(s) du candidat avec si possible la totalité des prix</w:t>
      </w:r>
    </w:p>
    <w:p w14:paraId="0E8E35D1" w14:textId="0A7E3C11" w:rsidR="00AE115B" w:rsidRPr="00AE115B" w:rsidRDefault="00AE115B" w:rsidP="00BF3C88">
      <w:pPr>
        <w:pStyle w:val="Pieddepage"/>
        <w:numPr>
          <w:ilvl w:val="0"/>
          <w:numId w:val="4"/>
        </w:numPr>
        <w:tabs>
          <w:tab w:val="decimal" w:pos="851"/>
          <w:tab w:val="left" w:pos="3402"/>
          <w:tab w:val="decimal" w:pos="13608"/>
        </w:tabs>
        <w:jc w:val="both"/>
        <w:rPr>
          <w:sz w:val="20"/>
          <w:szCs w:val="20"/>
        </w:rPr>
      </w:pPr>
      <w:r w:rsidRPr="00AE115B">
        <w:rPr>
          <w:sz w:val="20"/>
          <w:szCs w:val="20"/>
        </w:rPr>
        <w:t>Fiches techniques des articles compris dans les BPU</w:t>
      </w:r>
    </w:p>
    <w:p w14:paraId="06B23724" w14:textId="0B25F5A3" w:rsidR="00BB6425" w:rsidRPr="00AE115B" w:rsidRDefault="00AE115B" w:rsidP="00BF3C88">
      <w:pPr>
        <w:pStyle w:val="Pieddepage"/>
        <w:numPr>
          <w:ilvl w:val="0"/>
          <w:numId w:val="4"/>
        </w:numPr>
        <w:tabs>
          <w:tab w:val="clear" w:pos="9071"/>
          <w:tab w:val="decimal" w:pos="851"/>
          <w:tab w:val="left" w:pos="3402"/>
          <w:tab w:val="decimal" w:pos="13608"/>
        </w:tabs>
        <w:jc w:val="both"/>
        <w:rPr>
          <w:sz w:val="20"/>
          <w:szCs w:val="20"/>
        </w:rPr>
      </w:pPr>
      <w:r w:rsidRPr="00AE115B">
        <w:rPr>
          <w:sz w:val="20"/>
          <w:szCs w:val="20"/>
        </w:rPr>
        <w:t>Echantillons</w:t>
      </w:r>
      <w:r w:rsidR="00772832">
        <w:rPr>
          <w:sz w:val="20"/>
          <w:szCs w:val="20"/>
        </w:rPr>
        <w:t xml:space="preserve"> par lot (selon annexe 01 du règlement de consultation)</w:t>
      </w:r>
    </w:p>
    <w:p w14:paraId="7DFA0218" w14:textId="77777777" w:rsidR="00672C65" w:rsidRDefault="00672C65" w:rsidP="00BB6425">
      <w:pPr>
        <w:pStyle w:val="Pieddepage"/>
        <w:tabs>
          <w:tab w:val="clear" w:pos="9071"/>
          <w:tab w:val="decimal" w:pos="851"/>
          <w:tab w:val="left" w:pos="3402"/>
          <w:tab w:val="decimal" w:pos="13608"/>
        </w:tabs>
        <w:jc w:val="both"/>
        <w:rPr>
          <w:color w:val="FF0000"/>
          <w:sz w:val="20"/>
          <w:szCs w:val="20"/>
        </w:rPr>
      </w:pPr>
    </w:p>
    <w:p w14:paraId="7B2F3E63" w14:textId="77777777" w:rsidR="00672C65" w:rsidRDefault="00672C65" w:rsidP="00BB6425">
      <w:pPr>
        <w:pStyle w:val="Pieddepage"/>
        <w:tabs>
          <w:tab w:val="clear" w:pos="9071"/>
          <w:tab w:val="decimal" w:pos="851"/>
          <w:tab w:val="left" w:pos="3402"/>
          <w:tab w:val="decimal" w:pos="13608"/>
        </w:tabs>
        <w:jc w:val="both"/>
        <w:rPr>
          <w:color w:val="FF0000"/>
          <w:sz w:val="20"/>
          <w:szCs w:val="20"/>
        </w:rPr>
      </w:pPr>
    </w:p>
    <w:p w14:paraId="5E795CEA" w14:textId="77777777" w:rsidR="000838EB" w:rsidRPr="00F446FA" w:rsidRDefault="000838EB" w:rsidP="00172326">
      <w:pPr>
        <w:pStyle w:val="Pieddepage"/>
        <w:tabs>
          <w:tab w:val="clear" w:pos="9071"/>
          <w:tab w:val="decimal" w:pos="851"/>
          <w:tab w:val="left" w:pos="3402"/>
          <w:tab w:val="decimal" w:pos="13608"/>
        </w:tabs>
        <w:jc w:val="both"/>
        <w:rPr>
          <w:b/>
          <w:sz w:val="20"/>
          <w:szCs w:val="20"/>
          <w:u w:val="single"/>
        </w:rPr>
      </w:pPr>
      <w:r w:rsidRPr="00F446FA">
        <w:rPr>
          <w:b/>
          <w:sz w:val="20"/>
          <w:szCs w:val="20"/>
          <w:u w:val="single"/>
        </w:rPr>
        <w:t>Ces documents sont des pièces contractuelles.</w:t>
      </w:r>
    </w:p>
    <w:p w14:paraId="0601AC6B" w14:textId="77777777" w:rsidR="0049061D" w:rsidRPr="000838EB" w:rsidRDefault="0049061D" w:rsidP="00172326">
      <w:pPr>
        <w:pStyle w:val="Pieddepage"/>
        <w:tabs>
          <w:tab w:val="clear" w:pos="9071"/>
          <w:tab w:val="decimal" w:pos="851"/>
          <w:tab w:val="left" w:pos="3402"/>
          <w:tab w:val="decimal" w:pos="13608"/>
        </w:tabs>
        <w:jc w:val="both"/>
        <w:rPr>
          <w:b/>
          <w:color w:val="FF0000"/>
          <w:sz w:val="20"/>
          <w:szCs w:val="20"/>
          <w:u w:val="single"/>
        </w:rPr>
      </w:pPr>
    </w:p>
    <w:p w14:paraId="09402C5D" w14:textId="77777777" w:rsidR="00172326" w:rsidRDefault="00172326" w:rsidP="00172326">
      <w:pPr>
        <w:pStyle w:val="Pieddepage"/>
        <w:tabs>
          <w:tab w:val="clear" w:pos="9071"/>
          <w:tab w:val="decimal" w:pos="851"/>
          <w:tab w:val="left" w:pos="3402"/>
          <w:tab w:val="decimal" w:pos="13608"/>
        </w:tabs>
        <w:jc w:val="both"/>
        <w:rPr>
          <w:sz w:val="20"/>
          <w:szCs w:val="20"/>
        </w:rPr>
      </w:pPr>
      <w:r w:rsidRPr="004A5676">
        <w:rPr>
          <w:sz w:val="20"/>
          <w:szCs w:val="20"/>
        </w:rPr>
        <w:t>Les originaux des documents susvisés, conservés dans les locaux de l’administration font seuls foi.</w:t>
      </w:r>
    </w:p>
    <w:p w14:paraId="7DF294B1" w14:textId="77777777" w:rsidR="00172326" w:rsidRPr="003E499A" w:rsidRDefault="00172326" w:rsidP="001A3174">
      <w:pPr>
        <w:pStyle w:val="RedTxt"/>
        <w:jc w:val="both"/>
        <w:rPr>
          <w:sz w:val="12"/>
          <w:szCs w:val="20"/>
        </w:rPr>
      </w:pPr>
    </w:p>
    <w:p w14:paraId="5E3F513F" w14:textId="77777777" w:rsidR="00A12EE9" w:rsidRPr="004A5676" w:rsidRDefault="00A12EE9" w:rsidP="00A12EE9">
      <w:pPr>
        <w:pStyle w:val="RedTxt"/>
        <w:jc w:val="both"/>
        <w:rPr>
          <w:sz w:val="20"/>
          <w:szCs w:val="20"/>
        </w:rPr>
      </w:pPr>
      <w:r w:rsidRPr="004A5676">
        <w:rPr>
          <w:sz w:val="20"/>
          <w:szCs w:val="20"/>
        </w:rPr>
        <w:t xml:space="preserve">Alors que l’acte d’engagement était autrefois requis signé de l’opérateur économique soumissionnaire lors du dépôt de son offre, sa signature n’est plus aujourd’hui requise qu’au stade de l’attribution </w:t>
      </w:r>
      <w:r w:rsidR="00582257" w:rsidRPr="00582257">
        <w:rPr>
          <w:sz w:val="20"/>
          <w:szCs w:val="20"/>
        </w:rPr>
        <w:t>du marché</w:t>
      </w:r>
      <w:r w:rsidRPr="004A5676">
        <w:rPr>
          <w:sz w:val="20"/>
          <w:szCs w:val="20"/>
        </w:rPr>
        <w:t xml:space="preserve">. </w:t>
      </w:r>
    </w:p>
    <w:p w14:paraId="3E1CBCF9" w14:textId="77777777" w:rsidR="00A12EE9" w:rsidRPr="004A5676" w:rsidRDefault="00A12EE9" w:rsidP="00A12EE9">
      <w:pPr>
        <w:pStyle w:val="RedTxt"/>
        <w:spacing w:after="120"/>
        <w:jc w:val="both"/>
        <w:rPr>
          <w:sz w:val="20"/>
          <w:szCs w:val="20"/>
        </w:rPr>
      </w:pPr>
      <w:r w:rsidRPr="004A5676">
        <w:rPr>
          <w:sz w:val="20"/>
          <w:szCs w:val="20"/>
        </w:rPr>
        <w:lastRenderedPageBreak/>
        <w:t>Le candidat peut signer l’acte d’engagement dès l</w:t>
      </w:r>
      <w:r>
        <w:rPr>
          <w:sz w:val="20"/>
          <w:szCs w:val="20"/>
        </w:rPr>
        <w:t>e dépôt de son offre. A défaut</w:t>
      </w:r>
      <w:r w:rsidRPr="004A5676">
        <w:rPr>
          <w:sz w:val="20"/>
          <w:szCs w:val="20"/>
        </w:rPr>
        <w:t>, l’attributaire retourne l’acte d’engagement signé à l’issue de la procédure, permettant à l’acheteur de le signer à son tour.</w:t>
      </w:r>
    </w:p>
    <w:p w14:paraId="6F8A6330" w14:textId="77777777" w:rsidR="00BB6425" w:rsidRDefault="00A12EE9" w:rsidP="00A12EE9">
      <w:pPr>
        <w:pStyle w:val="RedTxt"/>
        <w:spacing w:after="120"/>
        <w:jc w:val="both"/>
        <w:rPr>
          <w:sz w:val="20"/>
          <w:szCs w:val="20"/>
        </w:rPr>
      </w:pPr>
      <w:r w:rsidRPr="00E95971">
        <w:rPr>
          <w:sz w:val="20"/>
          <w:szCs w:val="20"/>
        </w:rPr>
        <w:t xml:space="preserve">Conformément à l'article </w:t>
      </w:r>
      <w:r w:rsidR="0049061D">
        <w:rPr>
          <w:sz w:val="20"/>
          <w:szCs w:val="20"/>
        </w:rPr>
        <w:t>R2344-4 du Code de la Commande Publique</w:t>
      </w:r>
      <w:r w:rsidRPr="00E95971">
        <w:rPr>
          <w:sz w:val="20"/>
          <w:szCs w:val="20"/>
        </w:rPr>
        <w:t xml:space="preserve">, le candidat retenu ne saurait être désigné définitivement comme titulaire </w:t>
      </w:r>
      <w:r w:rsidR="00582257" w:rsidRPr="00582257">
        <w:rPr>
          <w:sz w:val="20"/>
          <w:szCs w:val="20"/>
        </w:rPr>
        <w:t xml:space="preserve">du marché </w:t>
      </w:r>
      <w:r w:rsidRPr="00E95971">
        <w:rPr>
          <w:sz w:val="20"/>
          <w:szCs w:val="20"/>
        </w:rPr>
        <w:t xml:space="preserve">qu'à la condition de produire dans un délai imparti par le pouvoir adjudicateur les certificats et attestations prévus </w:t>
      </w:r>
      <w:r w:rsidR="0049061D">
        <w:rPr>
          <w:sz w:val="20"/>
          <w:szCs w:val="20"/>
        </w:rPr>
        <w:t>R.2351-1 à 17</w:t>
      </w:r>
      <w:r w:rsidRPr="00E95971">
        <w:rPr>
          <w:sz w:val="20"/>
          <w:szCs w:val="20"/>
        </w:rPr>
        <w:t xml:space="preserve"> du </w:t>
      </w:r>
      <w:r>
        <w:rPr>
          <w:sz w:val="20"/>
          <w:szCs w:val="20"/>
        </w:rPr>
        <w:t xml:space="preserve">même texte. </w:t>
      </w:r>
    </w:p>
    <w:p w14:paraId="2B0C1443" w14:textId="64AC28DF" w:rsidR="00A12EE9" w:rsidRDefault="00A12EE9" w:rsidP="00A12EE9">
      <w:pPr>
        <w:pStyle w:val="RedTxt"/>
        <w:spacing w:after="120"/>
        <w:jc w:val="both"/>
        <w:rPr>
          <w:b/>
          <w:bCs/>
          <w:sz w:val="20"/>
          <w:szCs w:val="20"/>
          <w:u w:val="single"/>
        </w:rPr>
      </w:pPr>
      <w:r>
        <w:rPr>
          <w:sz w:val="20"/>
          <w:szCs w:val="20"/>
        </w:rPr>
        <w:t xml:space="preserve">Dans l’hypothèse où l’entreprise ne pourrait fournir </w:t>
      </w:r>
      <w:r w:rsidR="00052A8E">
        <w:rPr>
          <w:sz w:val="20"/>
          <w:szCs w:val="20"/>
        </w:rPr>
        <w:t>lesdits</w:t>
      </w:r>
      <w:r>
        <w:rPr>
          <w:sz w:val="20"/>
          <w:szCs w:val="20"/>
        </w:rPr>
        <w:t xml:space="preserve"> documents, son offre serait rejetée et la même demande serait faite au suivant de la liste du classement.</w:t>
      </w:r>
    </w:p>
    <w:p w14:paraId="09721081" w14:textId="77777777" w:rsidR="00A12EE9" w:rsidRDefault="00A12EE9" w:rsidP="003E499A">
      <w:pPr>
        <w:pStyle w:val="RedTxt"/>
        <w:spacing w:after="100"/>
        <w:jc w:val="both"/>
        <w:rPr>
          <w:bCs/>
          <w:sz w:val="20"/>
          <w:szCs w:val="20"/>
        </w:rPr>
      </w:pPr>
      <w:r w:rsidRPr="00563241">
        <w:rPr>
          <w:bCs/>
          <w:sz w:val="20"/>
          <w:szCs w:val="20"/>
        </w:rPr>
        <w:t>Le titulaire reconnaît, en soumissionnant, avoir entièrement conna</w:t>
      </w:r>
      <w:r>
        <w:rPr>
          <w:bCs/>
          <w:sz w:val="20"/>
          <w:szCs w:val="20"/>
        </w:rPr>
        <w:t xml:space="preserve">issance de toutes les pièces du </w:t>
      </w:r>
      <w:r w:rsidRPr="00563241">
        <w:rPr>
          <w:bCs/>
          <w:sz w:val="20"/>
          <w:szCs w:val="20"/>
        </w:rPr>
        <w:t>présent dossier, et des documents de diffusion publique afférents.</w:t>
      </w:r>
      <w:r w:rsidR="00172326">
        <w:rPr>
          <w:bCs/>
          <w:sz w:val="20"/>
          <w:szCs w:val="20"/>
        </w:rPr>
        <w:t xml:space="preserve"> </w:t>
      </w:r>
      <w:r w:rsidRPr="00563241">
        <w:rPr>
          <w:bCs/>
          <w:sz w:val="20"/>
          <w:szCs w:val="20"/>
        </w:rPr>
        <w:t>En particulier, il reconnaît avoir étudié complètement le doss</w:t>
      </w:r>
      <w:r>
        <w:rPr>
          <w:bCs/>
          <w:sz w:val="20"/>
          <w:szCs w:val="20"/>
        </w:rPr>
        <w:t xml:space="preserve">ier de consultation et posé, au </w:t>
      </w:r>
      <w:r w:rsidRPr="00563241">
        <w:rPr>
          <w:bCs/>
          <w:sz w:val="20"/>
          <w:szCs w:val="20"/>
        </w:rPr>
        <w:t xml:space="preserve">préalable, toutes questions au </w:t>
      </w:r>
      <w:r>
        <w:rPr>
          <w:bCs/>
          <w:sz w:val="20"/>
          <w:szCs w:val="20"/>
        </w:rPr>
        <w:t>Pouvoir Adjudicateur</w:t>
      </w:r>
      <w:r w:rsidRPr="00563241">
        <w:rPr>
          <w:bCs/>
          <w:sz w:val="20"/>
          <w:szCs w:val="20"/>
        </w:rPr>
        <w:t>, tendant à lever incert</w:t>
      </w:r>
      <w:r>
        <w:rPr>
          <w:bCs/>
          <w:sz w:val="20"/>
          <w:szCs w:val="20"/>
        </w:rPr>
        <w:t xml:space="preserve">itudes, contradictions, erreurs </w:t>
      </w:r>
      <w:r w:rsidRPr="00563241">
        <w:rPr>
          <w:bCs/>
          <w:sz w:val="20"/>
          <w:szCs w:val="20"/>
        </w:rPr>
        <w:t>ou omissions éventuelles.</w:t>
      </w:r>
    </w:p>
    <w:p w14:paraId="77EFE73F" w14:textId="5F2E24AD" w:rsidR="00AA1D63" w:rsidRDefault="00A12EE9" w:rsidP="00AA1D63">
      <w:pPr>
        <w:pStyle w:val="RedTxt"/>
        <w:jc w:val="both"/>
        <w:rPr>
          <w:bCs/>
          <w:sz w:val="20"/>
          <w:szCs w:val="20"/>
        </w:rPr>
      </w:pPr>
      <w:r w:rsidRPr="00563241">
        <w:rPr>
          <w:bCs/>
          <w:sz w:val="20"/>
          <w:szCs w:val="20"/>
        </w:rPr>
        <w:t>Par le fait même d'avoir signé l’acte d’engagement, le titulaire s'e</w:t>
      </w:r>
      <w:r>
        <w:rPr>
          <w:bCs/>
          <w:sz w:val="20"/>
          <w:szCs w:val="20"/>
        </w:rPr>
        <w:t xml:space="preserve">ngage à accepter l'ensemble des </w:t>
      </w:r>
      <w:r w:rsidR="00715A3F">
        <w:rPr>
          <w:bCs/>
          <w:sz w:val="20"/>
          <w:szCs w:val="20"/>
        </w:rPr>
        <w:t>dispositions.</w:t>
      </w:r>
    </w:p>
    <w:p w14:paraId="0841DCB7" w14:textId="1A1D4A93" w:rsidR="00F448D2" w:rsidRDefault="00F448D2" w:rsidP="00AA1D63">
      <w:pPr>
        <w:pStyle w:val="RedTxt"/>
        <w:jc w:val="both"/>
        <w:rPr>
          <w:bCs/>
          <w:sz w:val="20"/>
          <w:szCs w:val="20"/>
        </w:rPr>
      </w:pPr>
    </w:p>
    <w:p w14:paraId="0C288F35" w14:textId="2A75ED72" w:rsidR="00F448D2" w:rsidRPr="00F448D2" w:rsidRDefault="00F448D2" w:rsidP="00F448D2">
      <w:pPr>
        <w:widowControl/>
        <w:rPr>
          <w:color w:val="000000"/>
          <w:u w:val="single"/>
        </w:rPr>
      </w:pPr>
      <w:r>
        <w:rPr>
          <w:b/>
          <w:bCs/>
          <w:color w:val="000000"/>
          <w:u w:val="single"/>
        </w:rPr>
        <w:t>DEPOT DES ECHANTILLONS</w:t>
      </w:r>
    </w:p>
    <w:p w14:paraId="1BD4306B" w14:textId="77777777" w:rsidR="00F448D2" w:rsidRDefault="00F448D2" w:rsidP="00F448D2">
      <w:pPr>
        <w:widowControl/>
        <w:rPr>
          <w:color w:val="000000"/>
        </w:rPr>
      </w:pPr>
    </w:p>
    <w:p w14:paraId="0B0A8B4C" w14:textId="2ADA5188" w:rsidR="00F448D2" w:rsidRPr="00F448D2" w:rsidRDefault="00F448D2" w:rsidP="00F448D2">
      <w:pPr>
        <w:widowControl/>
        <w:jc w:val="both"/>
        <w:rPr>
          <w:color w:val="000000"/>
        </w:rPr>
      </w:pPr>
      <w:r w:rsidRPr="00F448D2">
        <w:rPr>
          <w:color w:val="000000"/>
        </w:rPr>
        <w:t>Le dépôt des échantillo</w:t>
      </w:r>
      <w:r>
        <w:rPr>
          <w:color w:val="000000"/>
        </w:rPr>
        <w:t xml:space="preserve">ns </w:t>
      </w:r>
      <w:r w:rsidRPr="00F448D2">
        <w:rPr>
          <w:color w:val="000000"/>
        </w:rPr>
        <w:t>conditionn</w:t>
      </w:r>
      <w:r>
        <w:rPr>
          <w:color w:val="000000"/>
        </w:rPr>
        <w:t>e l'examen de l'offre présentée. Le dépôt des échantillons listés à l’annexe 01 du règlement de consultation est obligatoire. Si une offre est déposée sans échantillon, celle-ci sera considérée irrégulière.</w:t>
      </w:r>
    </w:p>
    <w:p w14:paraId="510C915B" w14:textId="77777777" w:rsidR="00F448D2" w:rsidRDefault="00F448D2" w:rsidP="00F448D2">
      <w:pPr>
        <w:widowControl/>
        <w:rPr>
          <w:b/>
          <w:bCs/>
          <w:color w:val="000000"/>
        </w:rPr>
      </w:pPr>
    </w:p>
    <w:p w14:paraId="467F8BDB" w14:textId="77777777" w:rsidR="00F448D2" w:rsidRDefault="00F448D2" w:rsidP="00F448D2">
      <w:pPr>
        <w:widowControl/>
        <w:rPr>
          <w:b/>
          <w:bCs/>
          <w:color w:val="000000"/>
        </w:rPr>
      </w:pPr>
      <w:r w:rsidRPr="00F448D2">
        <w:rPr>
          <w:b/>
          <w:bCs/>
          <w:color w:val="000000"/>
        </w:rPr>
        <w:t xml:space="preserve">La liste et description des échantillons à fournir avec l'offre se trouve </w:t>
      </w:r>
      <w:r>
        <w:rPr>
          <w:b/>
          <w:bCs/>
          <w:color w:val="000000"/>
        </w:rPr>
        <w:t>dans l’annexe 01 au règlement de consultation. La liste des échantillons à fournir y est détaillée par lot.</w:t>
      </w:r>
    </w:p>
    <w:p w14:paraId="2E8E8813" w14:textId="6102E106" w:rsidR="00F448D2" w:rsidRPr="00F448D2" w:rsidRDefault="00F448D2" w:rsidP="00F448D2">
      <w:pPr>
        <w:widowControl/>
        <w:jc w:val="both"/>
        <w:rPr>
          <w:color w:val="000000"/>
        </w:rPr>
      </w:pPr>
      <w:r w:rsidRPr="00F448D2">
        <w:rPr>
          <w:b/>
          <w:bCs/>
          <w:color w:val="000000"/>
        </w:rPr>
        <w:t xml:space="preserve"> </w:t>
      </w:r>
    </w:p>
    <w:p w14:paraId="2D0713D9" w14:textId="77777777" w:rsidR="00F448D2" w:rsidRPr="00F448D2" w:rsidRDefault="00F448D2" w:rsidP="00F448D2">
      <w:pPr>
        <w:widowControl/>
        <w:jc w:val="both"/>
        <w:rPr>
          <w:color w:val="000000"/>
        </w:rPr>
      </w:pPr>
      <w:r w:rsidRPr="00F448D2">
        <w:rPr>
          <w:color w:val="000000"/>
        </w:rPr>
        <w:t xml:space="preserve">Ils doivent être représentatifs des produits ou articles que le candidat se propose de fournir. Le niveau de qualité des produits ne doit pas se révéler inférieur à celui des échantillons sous peine de rejet de la fourniture. </w:t>
      </w:r>
    </w:p>
    <w:p w14:paraId="03914899" w14:textId="77777777" w:rsidR="00F448D2" w:rsidRPr="00F448D2" w:rsidRDefault="00F448D2" w:rsidP="00F448D2">
      <w:pPr>
        <w:widowControl/>
        <w:rPr>
          <w:color w:val="000000"/>
        </w:rPr>
      </w:pPr>
      <w:r w:rsidRPr="00F448D2">
        <w:rPr>
          <w:color w:val="000000"/>
        </w:rPr>
        <w:t xml:space="preserve">Les échantillons devront être déposés contre récépissé au plus tard à la date de remise des offres et devront être envoyés à l'adresse suivante : </w:t>
      </w:r>
    </w:p>
    <w:p w14:paraId="779AC41C" w14:textId="75C4F76B" w:rsidR="00F448D2" w:rsidRPr="00F448D2" w:rsidRDefault="00F448D2" w:rsidP="00F448D2">
      <w:pPr>
        <w:widowControl/>
        <w:jc w:val="center"/>
        <w:rPr>
          <w:color w:val="000000"/>
        </w:rPr>
      </w:pPr>
      <w:r w:rsidRPr="00F448D2">
        <w:rPr>
          <w:color w:val="000000"/>
        </w:rPr>
        <w:t>Ville de Cesson-Sévigné</w:t>
      </w:r>
    </w:p>
    <w:p w14:paraId="07625EA9" w14:textId="2054B637" w:rsidR="00F448D2" w:rsidRPr="00F448D2" w:rsidRDefault="00F448D2" w:rsidP="00F448D2">
      <w:pPr>
        <w:widowControl/>
        <w:jc w:val="center"/>
        <w:rPr>
          <w:color w:val="000000"/>
        </w:rPr>
      </w:pPr>
      <w:r>
        <w:rPr>
          <w:color w:val="000000"/>
        </w:rPr>
        <w:t>Direction Finances-Commande publique</w:t>
      </w:r>
    </w:p>
    <w:p w14:paraId="2AF73383" w14:textId="6CDF16A6" w:rsidR="00F448D2" w:rsidRPr="00F448D2" w:rsidRDefault="00F448D2" w:rsidP="00F448D2">
      <w:pPr>
        <w:widowControl/>
        <w:jc w:val="center"/>
        <w:rPr>
          <w:color w:val="000000"/>
        </w:rPr>
      </w:pPr>
      <w:r w:rsidRPr="00F448D2">
        <w:rPr>
          <w:color w:val="000000"/>
        </w:rPr>
        <w:t>1 esplanade de l'hôtel de ville</w:t>
      </w:r>
    </w:p>
    <w:p w14:paraId="687FF697" w14:textId="4574C0C3" w:rsidR="00F448D2" w:rsidRPr="00F448D2" w:rsidRDefault="00F448D2" w:rsidP="00F448D2">
      <w:pPr>
        <w:widowControl/>
        <w:jc w:val="center"/>
        <w:rPr>
          <w:color w:val="000000"/>
        </w:rPr>
      </w:pPr>
      <w:r w:rsidRPr="00F448D2">
        <w:rPr>
          <w:color w:val="000000"/>
        </w:rPr>
        <w:t>35517 CESSON SEVIGNE CEDEX</w:t>
      </w:r>
    </w:p>
    <w:p w14:paraId="4F27DFB3" w14:textId="77777777" w:rsidR="00F448D2" w:rsidRDefault="00F448D2" w:rsidP="00F448D2">
      <w:pPr>
        <w:widowControl/>
        <w:rPr>
          <w:color w:val="000000"/>
        </w:rPr>
      </w:pPr>
    </w:p>
    <w:p w14:paraId="1023DC12" w14:textId="2F5AF2F8" w:rsidR="00F448D2" w:rsidRPr="00F448D2" w:rsidRDefault="00F448D2" w:rsidP="00F448D2">
      <w:pPr>
        <w:widowControl/>
        <w:rPr>
          <w:color w:val="000000"/>
        </w:rPr>
      </w:pPr>
      <w:r w:rsidRPr="00F448D2">
        <w:rPr>
          <w:color w:val="000000"/>
        </w:rPr>
        <w:t xml:space="preserve">Horaire d'ouverture de la mairie : du lundi au vendredi de 08 h 30 à 12 h 00 et de 13 h 00 à 17 h 15, 16 h 00 le vendredi – fermé le mardi matin. </w:t>
      </w:r>
    </w:p>
    <w:p w14:paraId="76B846D0" w14:textId="77777777" w:rsidR="00F448D2" w:rsidRDefault="00F448D2" w:rsidP="00F448D2">
      <w:pPr>
        <w:widowControl/>
        <w:rPr>
          <w:color w:val="000000"/>
        </w:rPr>
      </w:pPr>
    </w:p>
    <w:p w14:paraId="4ABE5084" w14:textId="621C676A" w:rsidR="00F448D2" w:rsidRPr="00F448D2" w:rsidRDefault="00F448D2" w:rsidP="00F448D2">
      <w:pPr>
        <w:widowControl/>
        <w:rPr>
          <w:color w:val="000000"/>
        </w:rPr>
      </w:pPr>
      <w:r w:rsidRPr="00F448D2">
        <w:rPr>
          <w:color w:val="000000"/>
        </w:rPr>
        <w:t xml:space="preserve">La mention suivante : "ECHANTILLONS - Achat, location et entretien de vêtements de travail et accessoires – lot N°…. ", devra être lisiblement indiquée sur le(s) différent(s) colis. </w:t>
      </w:r>
    </w:p>
    <w:p w14:paraId="1820770D" w14:textId="77777777" w:rsidR="00F448D2" w:rsidRDefault="00F448D2" w:rsidP="00F448D2">
      <w:pPr>
        <w:widowControl/>
        <w:rPr>
          <w:color w:val="000000"/>
        </w:rPr>
      </w:pPr>
    </w:p>
    <w:p w14:paraId="0223B7B7" w14:textId="682CDE75" w:rsidR="00F448D2" w:rsidRPr="00F448D2" w:rsidRDefault="00F448D2" w:rsidP="00F448D2">
      <w:pPr>
        <w:widowControl/>
        <w:rPr>
          <w:color w:val="000000"/>
          <w:u w:val="single"/>
        </w:rPr>
      </w:pPr>
      <w:r w:rsidRPr="00F448D2">
        <w:rPr>
          <w:color w:val="000000"/>
          <w:u w:val="single"/>
        </w:rPr>
        <w:t>Présentation d</w:t>
      </w:r>
      <w:r>
        <w:rPr>
          <w:color w:val="000000"/>
          <w:u w:val="single"/>
        </w:rPr>
        <w:t>es échantillons :</w:t>
      </w:r>
    </w:p>
    <w:p w14:paraId="2F4BA034" w14:textId="77777777" w:rsidR="00F448D2" w:rsidRPr="00F448D2" w:rsidRDefault="00F448D2" w:rsidP="00F448D2">
      <w:pPr>
        <w:widowControl/>
        <w:rPr>
          <w:color w:val="000000"/>
        </w:rPr>
      </w:pPr>
      <w:r w:rsidRPr="00F448D2">
        <w:rPr>
          <w:color w:val="000000"/>
        </w:rPr>
        <w:t xml:space="preserve">Les échantillons ne porteront aucune mention du nom du candidat. </w:t>
      </w:r>
    </w:p>
    <w:p w14:paraId="034DB1A1" w14:textId="77777777" w:rsidR="00F448D2" w:rsidRPr="00F448D2" w:rsidRDefault="00F448D2" w:rsidP="00F448D2">
      <w:pPr>
        <w:widowControl/>
        <w:rPr>
          <w:color w:val="000000"/>
        </w:rPr>
      </w:pPr>
      <w:r w:rsidRPr="00F448D2">
        <w:rPr>
          <w:color w:val="000000"/>
        </w:rPr>
        <w:t xml:space="preserve">Chaque échantillon sera clairement identifié et devra porter une étiquette comportant : le numéro de lot, la désignation exacte de l'article, le cas échéant sa référence du BPU et la marque du produit. </w:t>
      </w:r>
    </w:p>
    <w:p w14:paraId="36D77809" w14:textId="77777777" w:rsidR="00F448D2" w:rsidRDefault="00F448D2" w:rsidP="00F448D2">
      <w:pPr>
        <w:widowControl/>
        <w:rPr>
          <w:color w:val="000000"/>
        </w:rPr>
      </w:pPr>
    </w:p>
    <w:p w14:paraId="07F25AFD" w14:textId="41E2DA24" w:rsidR="00F448D2" w:rsidRPr="00F448D2" w:rsidRDefault="00F448D2" w:rsidP="00F448D2">
      <w:pPr>
        <w:widowControl/>
        <w:rPr>
          <w:color w:val="000000"/>
        </w:rPr>
      </w:pPr>
      <w:r w:rsidRPr="00F448D2">
        <w:rPr>
          <w:color w:val="000000"/>
        </w:rPr>
        <w:t xml:space="preserve">Chaque échantillon sera accompagné d'une fiche technique mentionnant sa composition, sa norme et d’un nuancier textile et coloris disponibles pour le modèle mais sans faire apparaitre le nom de l'entreprise. </w:t>
      </w:r>
    </w:p>
    <w:p w14:paraId="3F2AC4A8" w14:textId="77777777" w:rsidR="00F448D2" w:rsidRDefault="00F448D2" w:rsidP="00F448D2">
      <w:pPr>
        <w:widowControl/>
        <w:rPr>
          <w:color w:val="000000"/>
        </w:rPr>
      </w:pPr>
    </w:p>
    <w:p w14:paraId="779947E4" w14:textId="675190BE" w:rsidR="00F448D2" w:rsidRPr="00F448D2" w:rsidRDefault="00F448D2" w:rsidP="00F448D2">
      <w:pPr>
        <w:widowControl/>
        <w:rPr>
          <w:color w:val="000000"/>
        </w:rPr>
      </w:pPr>
      <w:r w:rsidRPr="00F448D2">
        <w:rPr>
          <w:color w:val="000000"/>
        </w:rPr>
        <w:t xml:space="preserve">La liste de ces échantillons devra être présente dans chaque carton d’échantillonnage et correspondre aux articles présentés dans le BPU. Un bordereau à l'en-tête du fournisseur reprenant le N° de lot, les références et la désignation des articles sera joint dans tous les colis, permettant l'identification des échantillons. </w:t>
      </w:r>
    </w:p>
    <w:p w14:paraId="70C2A0D9" w14:textId="6537E362" w:rsidR="00F448D2" w:rsidRDefault="00F448D2" w:rsidP="00F448D2">
      <w:pPr>
        <w:pStyle w:val="RedTxt"/>
        <w:jc w:val="both"/>
        <w:rPr>
          <w:color w:val="000000"/>
          <w:sz w:val="20"/>
          <w:szCs w:val="20"/>
        </w:rPr>
      </w:pPr>
      <w:r w:rsidRPr="00F448D2">
        <w:rPr>
          <w:color w:val="000000"/>
          <w:sz w:val="20"/>
          <w:szCs w:val="20"/>
        </w:rPr>
        <w:t>Les échantillons seront manipulés lors de l’analyse technique et les emballages seront ouverts</w:t>
      </w:r>
    </w:p>
    <w:p w14:paraId="2C1B0756" w14:textId="72E5EE96" w:rsidR="00F448D2" w:rsidRDefault="00F448D2" w:rsidP="00F448D2">
      <w:pPr>
        <w:pStyle w:val="RedTxt"/>
        <w:jc w:val="both"/>
        <w:rPr>
          <w:color w:val="000000"/>
          <w:sz w:val="20"/>
          <w:szCs w:val="20"/>
        </w:rPr>
      </w:pPr>
    </w:p>
    <w:p w14:paraId="179D8F90" w14:textId="7D45B8B2" w:rsidR="00F448D2" w:rsidRPr="00F448D2" w:rsidRDefault="00F448D2" w:rsidP="00F448D2">
      <w:pPr>
        <w:widowControl/>
        <w:rPr>
          <w:color w:val="000000"/>
          <w:u w:val="single"/>
        </w:rPr>
      </w:pPr>
      <w:r>
        <w:rPr>
          <w:b/>
          <w:bCs/>
          <w:color w:val="000000"/>
          <w:u w:val="single"/>
        </w:rPr>
        <w:t>RESTITUTION DES ECHANTILLONS</w:t>
      </w:r>
    </w:p>
    <w:p w14:paraId="0B807272" w14:textId="77777777" w:rsidR="00F448D2" w:rsidRDefault="00F448D2" w:rsidP="00F448D2">
      <w:pPr>
        <w:widowControl/>
        <w:rPr>
          <w:color w:val="000000"/>
        </w:rPr>
      </w:pPr>
    </w:p>
    <w:p w14:paraId="04C6D12E" w14:textId="77777777" w:rsidR="00A377DF" w:rsidRPr="00A377DF" w:rsidRDefault="00A377DF" w:rsidP="00A377DF">
      <w:pPr>
        <w:widowControl/>
        <w:rPr>
          <w:color w:val="000000"/>
        </w:rPr>
      </w:pPr>
      <w:r w:rsidRPr="00A377DF">
        <w:rPr>
          <w:color w:val="000000"/>
        </w:rPr>
        <w:t>Les échantillons détériorés par l'analyse ne sont pas restitués. Les entreprises concurrentes non retenues pourront, dans un délai de 30 jours à compter de la date à laquelle elles auront été informées du rejet de leur proposition :</w:t>
      </w:r>
    </w:p>
    <w:p w14:paraId="5A537D78" w14:textId="77777777" w:rsidR="00A377DF" w:rsidRPr="00A377DF" w:rsidRDefault="00A377DF" w:rsidP="00A377DF">
      <w:pPr>
        <w:widowControl/>
        <w:rPr>
          <w:color w:val="000000"/>
        </w:rPr>
      </w:pPr>
      <w:r w:rsidRPr="00A377DF">
        <w:rPr>
          <w:color w:val="000000"/>
        </w:rPr>
        <w:t>- soit venir retirer les échantillons non détériorés sur rendez-vous au service Finances Commande Publique - Mairie Principale, aux heures d'ouverture indiquées plus haut ;</w:t>
      </w:r>
    </w:p>
    <w:p w14:paraId="5001416E" w14:textId="77777777" w:rsidR="00A377DF" w:rsidRPr="00A377DF" w:rsidRDefault="00A377DF" w:rsidP="00A377DF">
      <w:pPr>
        <w:widowControl/>
        <w:rPr>
          <w:color w:val="000000"/>
        </w:rPr>
      </w:pPr>
      <w:r w:rsidRPr="00A377DF">
        <w:rPr>
          <w:color w:val="000000"/>
        </w:rPr>
        <w:t>- soit demander leur renvoi à leur frais.</w:t>
      </w:r>
    </w:p>
    <w:p w14:paraId="5B37F4D2" w14:textId="77777777" w:rsidR="00A377DF" w:rsidRPr="00A377DF" w:rsidRDefault="00A377DF" w:rsidP="00A377DF">
      <w:pPr>
        <w:widowControl/>
        <w:rPr>
          <w:color w:val="000000"/>
        </w:rPr>
      </w:pPr>
    </w:p>
    <w:p w14:paraId="4F800B5C" w14:textId="1D955744" w:rsidR="00F448D2" w:rsidRDefault="00A377DF" w:rsidP="00A377DF">
      <w:pPr>
        <w:widowControl/>
        <w:rPr>
          <w:color w:val="000000"/>
        </w:rPr>
      </w:pPr>
      <w:r w:rsidRPr="00A377DF">
        <w:rPr>
          <w:color w:val="000000"/>
        </w:rPr>
        <w:t>Les échantillons non demandés dans ce délai deviendront propriété de la collectivité sans que l'entreprise pui</w:t>
      </w:r>
      <w:r>
        <w:rPr>
          <w:color w:val="000000"/>
        </w:rPr>
        <w:t>sse prétendre à une indemnité.</w:t>
      </w:r>
    </w:p>
    <w:p w14:paraId="05419270" w14:textId="77777777" w:rsidR="00A377DF" w:rsidRDefault="00A377DF" w:rsidP="00A377DF">
      <w:pPr>
        <w:widowControl/>
        <w:rPr>
          <w:color w:val="000000"/>
        </w:rPr>
      </w:pPr>
    </w:p>
    <w:p w14:paraId="705EDC0C" w14:textId="5FECB7F9" w:rsidR="00F448D2" w:rsidRPr="00F448D2" w:rsidRDefault="00F448D2" w:rsidP="00F448D2">
      <w:pPr>
        <w:widowControl/>
        <w:rPr>
          <w:color w:val="000000"/>
        </w:rPr>
      </w:pPr>
      <w:r w:rsidRPr="00F448D2">
        <w:rPr>
          <w:color w:val="000000"/>
        </w:rPr>
        <w:t>Ces échantillons sont mis à disposition gratuitement le temps de l’analyse, et en aucun cas ils ne pourront</w:t>
      </w:r>
      <w:r w:rsidR="007E5412">
        <w:rPr>
          <w:color w:val="000000"/>
        </w:rPr>
        <w:t xml:space="preserve"> être facturés par le candidat.</w:t>
      </w:r>
    </w:p>
    <w:p w14:paraId="59C29127" w14:textId="77777777" w:rsidR="00F448D2" w:rsidRDefault="00F448D2" w:rsidP="00F448D2">
      <w:pPr>
        <w:pStyle w:val="RedTxt"/>
        <w:jc w:val="both"/>
        <w:rPr>
          <w:color w:val="000000"/>
          <w:sz w:val="20"/>
          <w:szCs w:val="20"/>
        </w:rPr>
      </w:pPr>
    </w:p>
    <w:p w14:paraId="4987598B" w14:textId="53CC57E0" w:rsidR="00AA1D63" w:rsidRDefault="00F448D2" w:rsidP="00AA1D63">
      <w:pPr>
        <w:pStyle w:val="RedTxt"/>
        <w:jc w:val="both"/>
        <w:rPr>
          <w:bCs/>
          <w:sz w:val="20"/>
          <w:szCs w:val="20"/>
        </w:rPr>
      </w:pPr>
      <w:r w:rsidRPr="00F448D2">
        <w:rPr>
          <w:color w:val="000000"/>
          <w:sz w:val="20"/>
          <w:szCs w:val="20"/>
        </w:rPr>
        <w:t>Un exemplaire des échantillons du candidat retenu sera conservé par le pouvoir adjudicateur, gratuitement pour contrôle de conformité éventuel.</w:t>
      </w:r>
    </w:p>
    <w:p w14:paraId="4C746BF9" w14:textId="77777777" w:rsidR="004D36B7" w:rsidRDefault="004D36B7" w:rsidP="004D36B7">
      <w:pPr>
        <w:jc w:val="both"/>
      </w:pPr>
    </w:p>
    <w:p w14:paraId="295EFF68" w14:textId="77777777" w:rsidR="00991326" w:rsidRPr="004A5676" w:rsidRDefault="0035488E" w:rsidP="006840A8">
      <w:pPr>
        <w:pStyle w:val="Titre2"/>
      </w:pPr>
      <w:bookmarkStart w:id="22" w:name="_Toc231545505"/>
      <w:r>
        <w:t>5-4</w:t>
      </w:r>
      <w:r w:rsidR="00991326" w:rsidRPr="004A5676">
        <w:t>-Compléments à apporter au cahier des charges</w:t>
      </w:r>
      <w:bookmarkEnd w:id="22"/>
    </w:p>
    <w:p w14:paraId="3C790B5A" w14:textId="77777777" w:rsidR="00827AC3" w:rsidRPr="002F2E18" w:rsidRDefault="00827AC3" w:rsidP="00855ECF">
      <w:pPr>
        <w:pStyle w:val="RedTxt"/>
        <w:jc w:val="both"/>
        <w:rPr>
          <w:szCs w:val="20"/>
        </w:rPr>
      </w:pPr>
    </w:p>
    <w:p w14:paraId="0AB55BFB" w14:textId="77777777" w:rsidR="00991326" w:rsidRPr="004A5676" w:rsidRDefault="00991326" w:rsidP="00855ECF">
      <w:pPr>
        <w:pStyle w:val="RedTxt"/>
        <w:jc w:val="both"/>
        <w:rPr>
          <w:sz w:val="20"/>
          <w:szCs w:val="20"/>
        </w:rPr>
      </w:pPr>
      <w:r w:rsidRPr="004A5676">
        <w:rPr>
          <w:sz w:val="20"/>
          <w:szCs w:val="20"/>
        </w:rPr>
        <w:t>Sans objet.</w:t>
      </w:r>
    </w:p>
    <w:p w14:paraId="6A966F51" w14:textId="77777777" w:rsidR="00827AC3" w:rsidRPr="004A5676" w:rsidRDefault="00827AC3" w:rsidP="00855ECF">
      <w:pPr>
        <w:pStyle w:val="RedTxt"/>
        <w:jc w:val="both"/>
      </w:pPr>
    </w:p>
    <w:p w14:paraId="28396D0A" w14:textId="77777777" w:rsidR="00991326" w:rsidRPr="004A5676" w:rsidRDefault="0035488E" w:rsidP="006840A8">
      <w:pPr>
        <w:pStyle w:val="Titre2"/>
      </w:pPr>
      <w:bookmarkStart w:id="23" w:name="_Toc231545506"/>
      <w:r>
        <w:t>5-5</w:t>
      </w:r>
      <w:r w:rsidR="00991326" w:rsidRPr="004A5676">
        <w:t>-Langue de rédaction des propositions</w:t>
      </w:r>
      <w:bookmarkEnd w:id="23"/>
    </w:p>
    <w:p w14:paraId="3E18E0B7" w14:textId="77777777" w:rsidR="00827AC3" w:rsidRPr="002F2E18" w:rsidRDefault="00827AC3" w:rsidP="00855ECF">
      <w:pPr>
        <w:pStyle w:val="RedTxt"/>
        <w:jc w:val="both"/>
        <w:rPr>
          <w:szCs w:val="20"/>
        </w:rPr>
      </w:pPr>
    </w:p>
    <w:p w14:paraId="5B719C47" w14:textId="77777777" w:rsidR="00991326" w:rsidRPr="004A5676" w:rsidRDefault="00991326" w:rsidP="00855ECF">
      <w:pPr>
        <w:pStyle w:val="RedTxt"/>
        <w:jc w:val="both"/>
        <w:rPr>
          <w:sz w:val="20"/>
          <w:szCs w:val="20"/>
        </w:rPr>
      </w:pPr>
      <w:r w:rsidRPr="004A5676">
        <w:rPr>
          <w:sz w:val="20"/>
          <w:szCs w:val="20"/>
        </w:rPr>
        <w:t>Les propositions doivent être rédigées en langue française.</w:t>
      </w:r>
    </w:p>
    <w:p w14:paraId="30853ACB" w14:textId="77777777" w:rsidR="00827AC3" w:rsidRPr="004A5676" w:rsidRDefault="00827AC3" w:rsidP="00855ECF">
      <w:pPr>
        <w:pStyle w:val="RedTxt"/>
        <w:jc w:val="both"/>
      </w:pPr>
    </w:p>
    <w:p w14:paraId="022D3FE9" w14:textId="77777777" w:rsidR="00991326" w:rsidRPr="004A5676" w:rsidRDefault="0035488E" w:rsidP="006840A8">
      <w:pPr>
        <w:pStyle w:val="Titre2"/>
      </w:pPr>
      <w:bookmarkStart w:id="24" w:name="_Toc231545507"/>
      <w:r>
        <w:t>5-6</w:t>
      </w:r>
      <w:r w:rsidR="00991326" w:rsidRPr="004A5676">
        <w:t>-Unité monétaire</w:t>
      </w:r>
      <w:bookmarkEnd w:id="24"/>
    </w:p>
    <w:p w14:paraId="1CF99009" w14:textId="77777777" w:rsidR="00827AC3" w:rsidRPr="002F2E18" w:rsidRDefault="00827AC3" w:rsidP="00855ECF">
      <w:pPr>
        <w:pStyle w:val="RedTxt"/>
        <w:jc w:val="both"/>
        <w:rPr>
          <w:szCs w:val="20"/>
        </w:rPr>
      </w:pPr>
    </w:p>
    <w:p w14:paraId="2D175A34" w14:textId="77777777" w:rsidR="00991326" w:rsidRPr="004A5676" w:rsidRDefault="00991326" w:rsidP="00855ECF">
      <w:pPr>
        <w:pStyle w:val="RedTxt"/>
        <w:jc w:val="both"/>
        <w:rPr>
          <w:sz w:val="20"/>
          <w:szCs w:val="20"/>
        </w:rPr>
      </w:pPr>
      <w:r w:rsidRPr="004A5676">
        <w:rPr>
          <w:sz w:val="20"/>
          <w:szCs w:val="20"/>
        </w:rPr>
        <w:t xml:space="preserve">Le pouvoir adjudicateur conclura </w:t>
      </w:r>
      <w:r w:rsidR="00582257">
        <w:rPr>
          <w:sz w:val="20"/>
          <w:szCs w:val="20"/>
        </w:rPr>
        <w:t>le marché</w:t>
      </w:r>
      <w:r w:rsidRPr="004A5676">
        <w:rPr>
          <w:sz w:val="20"/>
          <w:szCs w:val="20"/>
        </w:rPr>
        <w:t xml:space="preserve"> dans l'unité monétaire suivante : euro(s).</w:t>
      </w:r>
    </w:p>
    <w:p w14:paraId="73EC3875" w14:textId="77777777" w:rsidR="00827AC3" w:rsidRPr="004A5676" w:rsidRDefault="00827AC3" w:rsidP="00855ECF">
      <w:pPr>
        <w:pStyle w:val="RedTxt"/>
        <w:jc w:val="both"/>
      </w:pPr>
    </w:p>
    <w:p w14:paraId="483EC9DA" w14:textId="77777777" w:rsidR="00991326" w:rsidRPr="004A5676" w:rsidRDefault="0035488E" w:rsidP="006840A8">
      <w:pPr>
        <w:pStyle w:val="Titre2"/>
      </w:pPr>
      <w:bookmarkStart w:id="25" w:name="_Toc231545508"/>
      <w:r>
        <w:t>5-7</w:t>
      </w:r>
      <w:r w:rsidR="00991326" w:rsidRPr="004A5676">
        <w:t>-Conditions d'envoi ou de remise des plis</w:t>
      </w:r>
      <w:bookmarkEnd w:id="25"/>
    </w:p>
    <w:p w14:paraId="2BD29906" w14:textId="77777777" w:rsidR="00827AC3" w:rsidRPr="004A5676" w:rsidRDefault="00827AC3" w:rsidP="00855ECF">
      <w:pPr>
        <w:pStyle w:val="RedTxt"/>
        <w:jc w:val="both"/>
        <w:rPr>
          <w:b/>
          <w:bCs/>
          <w:sz w:val="20"/>
          <w:szCs w:val="20"/>
          <w:u w:val="single"/>
        </w:rPr>
      </w:pPr>
    </w:p>
    <w:p w14:paraId="49453313" w14:textId="77777777" w:rsidR="002935A6" w:rsidRDefault="002935A6" w:rsidP="002935A6">
      <w:pPr>
        <w:pStyle w:val="RedTxt"/>
        <w:jc w:val="both"/>
        <w:rPr>
          <w:b/>
          <w:bCs/>
          <w:sz w:val="20"/>
          <w:szCs w:val="20"/>
          <w:u w:val="single"/>
        </w:rPr>
      </w:pPr>
      <w:r>
        <w:rPr>
          <w:b/>
          <w:bCs/>
          <w:sz w:val="20"/>
          <w:szCs w:val="20"/>
          <w:u w:val="single"/>
        </w:rPr>
        <w:t>Tout dépôt de pli « papier » sera considéré comme irrégulier.</w:t>
      </w:r>
    </w:p>
    <w:p w14:paraId="7EC54D12" w14:textId="77777777" w:rsidR="002935A6" w:rsidRPr="004A5676" w:rsidRDefault="002935A6" w:rsidP="002935A6">
      <w:pPr>
        <w:pStyle w:val="RedTxt"/>
        <w:jc w:val="both"/>
        <w:rPr>
          <w:b/>
          <w:bCs/>
          <w:sz w:val="20"/>
          <w:szCs w:val="20"/>
          <w:u w:val="single"/>
        </w:rPr>
      </w:pPr>
    </w:p>
    <w:p w14:paraId="722A9E54" w14:textId="77777777" w:rsidR="002935A6" w:rsidRPr="001640E0" w:rsidRDefault="002935A6" w:rsidP="002935A6">
      <w:pPr>
        <w:pStyle w:val="RedTxt"/>
        <w:jc w:val="both"/>
        <w:rPr>
          <w:b/>
          <w:sz w:val="20"/>
          <w:szCs w:val="20"/>
        </w:rPr>
      </w:pPr>
      <w:r w:rsidRPr="004A5676">
        <w:rPr>
          <w:b/>
          <w:sz w:val="20"/>
          <w:szCs w:val="20"/>
          <w:u w:val="single"/>
        </w:rPr>
        <w:t>Remise</w:t>
      </w:r>
      <w:r>
        <w:rPr>
          <w:b/>
          <w:sz w:val="20"/>
          <w:szCs w:val="20"/>
          <w:u w:val="single"/>
        </w:rPr>
        <w:t xml:space="preserve"> des plis par voie électronique uniquement</w:t>
      </w:r>
      <w:r w:rsidRPr="001640E0">
        <w:rPr>
          <w:b/>
          <w:sz w:val="20"/>
          <w:szCs w:val="20"/>
        </w:rPr>
        <w:t xml:space="preserve"> :</w:t>
      </w:r>
    </w:p>
    <w:p w14:paraId="6808E0D8" w14:textId="77777777" w:rsidR="002935A6" w:rsidRPr="002935A6" w:rsidRDefault="002935A6" w:rsidP="002935A6">
      <w:pPr>
        <w:pStyle w:val="RedTxt"/>
        <w:jc w:val="both"/>
        <w:rPr>
          <w:sz w:val="20"/>
          <w:szCs w:val="20"/>
        </w:rPr>
      </w:pPr>
    </w:p>
    <w:p w14:paraId="37A6A0B3" w14:textId="77777777" w:rsidR="002935A6" w:rsidRPr="00F446FA" w:rsidRDefault="002935A6" w:rsidP="002935A6">
      <w:pPr>
        <w:pStyle w:val="RedTxt"/>
        <w:spacing w:after="120"/>
        <w:jc w:val="both"/>
        <w:rPr>
          <w:sz w:val="20"/>
          <w:szCs w:val="20"/>
        </w:rPr>
      </w:pPr>
      <w:r w:rsidRPr="001640E0">
        <w:rPr>
          <w:sz w:val="20"/>
          <w:szCs w:val="20"/>
        </w:rPr>
        <w:t>Conformément aux dispositions de</w:t>
      </w:r>
      <w:r>
        <w:rPr>
          <w:sz w:val="20"/>
          <w:szCs w:val="20"/>
        </w:rPr>
        <w:t xml:space="preserve">s </w:t>
      </w:r>
      <w:r w:rsidRPr="002935A6">
        <w:rPr>
          <w:sz w:val="20"/>
          <w:szCs w:val="20"/>
        </w:rPr>
        <w:t>articles R.2132-2 à 14 du Code de la Commande Publique,</w:t>
      </w:r>
      <w:r w:rsidRPr="001640E0">
        <w:rPr>
          <w:sz w:val="20"/>
          <w:szCs w:val="20"/>
        </w:rPr>
        <w:t xml:space="preserve"> les candidatures et les offres doivent être obligatoirement transmises par voie </w:t>
      </w:r>
      <w:r w:rsidRPr="00F446FA">
        <w:rPr>
          <w:sz w:val="20"/>
          <w:szCs w:val="20"/>
        </w:rPr>
        <w:t>électronique à l'adresse suivante :</w:t>
      </w:r>
    </w:p>
    <w:p w14:paraId="0E6FD1E4" w14:textId="623259D8" w:rsidR="002935A6" w:rsidRPr="00F446FA" w:rsidRDefault="00B159D1" w:rsidP="002935A6">
      <w:pPr>
        <w:pStyle w:val="RedTxt"/>
        <w:spacing w:after="120"/>
        <w:jc w:val="both"/>
        <w:rPr>
          <w:b/>
          <w:sz w:val="20"/>
          <w:szCs w:val="20"/>
        </w:rPr>
      </w:pPr>
      <w:r w:rsidRPr="00FC1AB5">
        <w:rPr>
          <w:rFonts w:cs="Times New Roman"/>
        </w:rPr>
        <w:t>https://marches.megalis.</w:t>
      </w:r>
      <w:r w:rsidRPr="00AE115B">
        <w:rPr>
          <w:rFonts w:cs="Times New Roman"/>
        </w:rPr>
        <w:t>bretagne.bzh</w:t>
      </w:r>
      <w:r w:rsidRPr="00AE115B">
        <w:rPr>
          <w:b/>
          <w:sz w:val="20"/>
          <w:szCs w:val="20"/>
        </w:rPr>
        <w:t xml:space="preserve"> </w:t>
      </w:r>
      <w:r w:rsidR="002935A6" w:rsidRPr="00AE115B">
        <w:rPr>
          <w:b/>
          <w:sz w:val="20"/>
          <w:szCs w:val="20"/>
        </w:rPr>
        <w:t xml:space="preserve">- Dossier n° </w:t>
      </w:r>
      <w:r w:rsidR="002B3078" w:rsidRPr="002B3078">
        <w:rPr>
          <w:b/>
          <w:sz w:val="20"/>
          <w:szCs w:val="20"/>
        </w:rPr>
        <w:t>26M04</w:t>
      </w:r>
    </w:p>
    <w:p w14:paraId="72D3C9A7" w14:textId="77777777" w:rsidR="002935A6" w:rsidRPr="00F446FA" w:rsidRDefault="002935A6" w:rsidP="002935A6">
      <w:pPr>
        <w:pStyle w:val="RedTxt"/>
        <w:jc w:val="both"/>
        <w:rPr>
          <w:sz w:val="20"/>
          <w:szCs w:val="20"/>
        </w:rPr>
      </w:pPr>
      <w:r w:rsidRPr="00F446FA">
        <w:rPr>
          <w:sz w:val="20"/>
          <w:szCs w:val="20"/>
        </w:rPr>
        <w:t>La transmission par la plateforme de dématérialisation permet d’obtenir une date certaine de réception et un horodatage des échanges.</w:t>
      </w:r>
    </w:p>
    <w:p w14:paraId="41EC03DA" w14:textId="77777777" w:rsidR="002935A6" w:rsidRPr="00F446FA" w:rsidRDefault="002935A6" w:rsidP="002935A6">
      <w:pPr>
        <w:pStyle w:val="RedTxt"/>
        <w:jc w:val="both"/>
        <w:rPr>
          <w:b/>
          <w:sz w:val="20"/>
          <w:szCs w:val="20"/>
          <w:u w:val="single"/>
        </w:rPr>
      </w:pPr>
    </w:p>
    <w:p w14:paraId="165CA986" w14:textId="77777777" w:rsidR="002935A6" w:rsidRPr="001640E0" w:rsidRDefault="002935A6" w:rsidP="002935A6">
      <w:pPr>
        <w:widowControl/>
      </w:pPr>
      <w:r w:rsidRPr="001640E0">
        <w:rPr>
          <w:i/>
          <w:iCs/>
        </w:rPr>
        <w:t xml:space="preserve">1/ Format des fichiers : </w:t>
      </w:r>
    </w:p>
    <w:p w14:paraId="7BE03FA9" w14:textId="77777777" w:rsidR="002935A6" w:rsidRPr="001640E0" w:rsidRDefault="002935A6" w:rsidP="002935A6">
      <w:pPr>
        <w:widowControl/>
      </w:pPr>
      <w:r w:rsidRPr="001640E0">
        <w:t xml:space="preserve">Il est recommandé de : </w:t>
      </w:r>
    </w:p>
    <w:p w14:paraId="64F72942" w14:textId="77777777" w:rsidR="002935A6" w:rsidRPr="001640E0" w:rsidRDefault="002935A6" w:rsidP="002935A6">
      <w:pPr>
        <w:widowControl/>
      </w:pPr>
      <w:r w:rsidRPr="001640E0">
        <w:t xml:space="preserve">- ne pas utiliser certains formats, notamment les « .exe » et les « .bat », </w:t>
      </w:r>
    </w:p>
    <w:p w14:paraId="78F6B458" w14:textId="77777777" w:rsidR="002935A6" w:rsidRPr="001640E0" w:rsidRDefault="002935A6" w:rsidP="002935A6">
      <w:pPr>
        <w:widowControl/>
      </w:pPr>
      <w:r w:rsidRPr="001640E0">
        <w:t xml:space="preserve">- ne pas utiliser certains outils, notamment les "macros", </w:t>
      </w:r>
    </w:p>
    <w:p w14:paraId="2B719F56" w14:textId="77777777" w:rsidR="002935A6" w:rsidRPr="001640E0" w:rsidRDefault="002935A6" w:rsidP="002935A6">
      <w:pPr>
        <w:widowControl/>
      </w:pPr>
      <w:r w:rsidRPr="001640E0">
        <w:t xml:space="preserve">- faire en sorte que le pli ne soit pas trop volumineux. En effet, le caractère volumineux des fichiers est de nature à accroître le délai de transmission du pli et engendre ainsi un risque de réception hors délai. </w:t>
      </w:r>
    </w:p>
    <w:p w14:paraId="40FA7A63" w14:textId="77777777" w:rsidR="002935A6" w:rsidRPr="001640E0" w:rsidRDefault="002935A6" w:rsidP="002935A6">
      <w:pPr>
        <w:widowControl/>
      </w:pPr>
    </w:p>
    <w:p w14:paraId="64360121" w14:textId="77777777" w:rsidR="002935A6" w:rsidRPr="001640E0" w:rsidRDefault="002935A6" w:rsidP="002935A6">
      <w:pPr>
        <w:widowControl/>
      </w:pPr>
      <w:r w:rsidRPr="001640E0">
        <w:rPr>
          <w:i/>
          <w:iCs/>
        </w:rPr>
        <w:t xml:space="preserve">2/ Nom des fichiers : </w:t>
      </w:r>
    </w:p>
    <w:p w14:paraId="06D62EAD" w14:textId="77777777" w:rsidR="002935A6" w:rsidRPr="001640E0" w:rsidRDefault="002935A6" w:rsidP="002935A6">
      <w:pPr>
        <w:widowControl/>
      </w:pPr>
      <w:r w:rsidRPr="001640E0">
        <w:t xml:space="preserve">Il est recommandé : </w:t>
      </w:r>
    </w:p>
    <w:p w14:paraId="61C95499" w14:textId="77777777" w:rsidR="002935A6" w:rsidRPr="001640E0" w:rsidRDefault="002935A6" w:rsidP="002935A6">
      <w:pPr>
        <w:widowControl/>
      </w:pPr>
      <w:r w:rsidRPr="001640E0">
        <w:t xml:space="preserve">- d’éviter les caractères spéciaux tels que (liste non exhaustive) ; </w:t>
      </w:r>
    </w:p>
    <w:p w14:paraId="03BF62CD" w14:textId="77777777" w:rsidR="002935A6" w:rsidRPr="001640E0" w:rsidRDefault="002935A6" w:rsidP="002935A6">
      <w:pPr>
        <w:widowControl/>
      </w:pPr>
      <w:r w:rsidRPr="001640E0">
        <w:t>, / \ ? &amp; * %</w:t>
      </w:r>
    </w:p>
    <w:p w14:paraId="603E178E" w14:textId="77777777" w:rsidR="002935A6" w:rsidRPr="001640E0" w:rsidRDefault="002935A6" w:rsidP="002935A6">
      <w:pPr>
        <w:widowControl/>
      </w:pPr>
      <w:r w:rsidRPr="001640E0">
        <w:t xml:space="preserve">- de privilégier les caractères alphanumériques et l’underscore </w:t>
      </w:r>
    </w:p>
    <w:p w14:paraId="491A8E8F" w14:textId="77777777" w:rsidR="002935A6" w:rsidRPr="001640E0" w:rsidRDefault="002935A6" w:rsidP="002935A6">
      <w:pPr>
        <w:pStyle w:val="RedTxt"/>
        <w:jc w:val="both"/>
        <w:rPr>
          <w:b/>
          <w:sz w:val="20"/>
          <w:szCs w:val="20"/>
          <w:u w:val="single"/>
        </w:rPr>
      </w:pPr>
      <w:r w:rsidRPr="001640E0">
        <w:rPr>
          <w:sz w:val="20"/>
          <w:szCs w:val="20"/>
        </w:rPr>
        <w:t>Afin de faciliter l’extraction des documents contenus dans le zip, il est également recommandé de limiter le nombre de caractères dans le nom du fichier zippé.</w:t>
      </w:r>
    </w:p>
    <w:p w14:paraId="1ADBD3FA" w14:textId="77777777" w:rsidR="002935A6" w:rsidRPr="001640E0" w:rsidRDefault="002935A6" w:rsidP="002935A6">
      <w:pPr>
        <w:pStyle w:val="RedTxt"/>
        <w:jc w:val="both"/>
        <w:rPr>
          <w:sz w:val="20"/>
          <w:szCs w:val="20"/>
        </w:rPr>
      </w:pPr>
    </w:p>
    <w:p w14:paraId="7E5FD0FE" w14:textId="77777777" w:rsidR="002935A6" w:rsidRPr="001640E0" w:rsidRDefault="002935A6" w:rsidP="002935A6">
      <w:pPr>
        <w:pStyle w:val="RedTxt"/>
        <w:jc w:val="both"/>
        <w:rPr>
          <w:b/>
          <w:sz w:val="20"/>
          <w:szCs w:val="20"/>
        </w:rPr>
      </w:pPr>
      <w:r w:rsidRPr="001640E0">
        <w:rPr>
          <w:sz w:val="20"/>
          <w:szCs w:val="20"/>
        </w:rPr>
        <w:t>3/ En cas de signature électronique, les propositions doivent être transmises dans des conditions qui permettent d'authentifier la signature du candidat selon les exigences posées par l’a</w:t>
      </w:r>
      <w:r w:rsidRPr="002935A6">
        <w:rPr>
          <w:sz w:val="20"/>
          <w:szCs w:val="20"/>
        </w:rPr>
        <w:t>rrêté du 12 avril 2018 relatif à la signature électronique dans la commande publique</w:t>
      </w:r>
    </w:p>
    <w:p w14:paraId="3CE1A2CD" w14:textId="77777777" w:rsidR="002935A6" w:rsidRPr="00B07A88" w:rsidRDefault="002935A6" w:rsidP="002935A6">
      <w:pPr>
        <w:pStyle w:val="RedTxt"/>
        <w:jc w:val="both"/>
        <w:rPr>
          <w:b/>
          <w:sz w:val="12"/>
          <w:szCs w:val="20"/>
        </w:rPr>
      </w:pPr>
    </w:p>
    <w:p w14:paraId="372F5622" w14:textId="77777777" w:rsidR="002935A6" w:rsidRPr="00B07A88" w:rsidRDefault="002935A6" w:rsidP="002935A6">
      <w:pPr>
        <w:pStyle w:val="RedTxt"/>
        <w:jc w:val="both"/>
        <w:rPr>
          <w:sz w:val="12"/>
          <w:szCs w:val="20"/>
        </w:rPr>
      </w:pPr>
    </w:p>
    <w:p w14:paraId="2E083104" w14:textId="77777777" w:rsidR="002935A6" w:rsidRPr="001640E0" w:rsidRDefault="002935A6" w:rsidP="002935A6">
      <w:pPr>
        <w:pStyle w:val="RedTxt"/>
        <w:jc w:val="both"/>
        <w:rPr>
          <w:sz w:val="20"/>
          <w:szCs w:val="20"/>
        </w:rPr>
      </w:pPr>
      <w:r w:rsidRPr="001640E0">
        <w:rPr>
          <w:sz w:val="20"/>
          <w:szCs w:val="20"/>
        </w:rPr>
        <w:t>4/ certificat de signature électronique</w:t>
      </w:r>
    </w:p>
    <w:p w14:paraId="0B4D380E" w14:textId="77777777" w:rsidR="002935A6" w:rsidRPr="001640E0" w:rsidRDefault="002935A6" w:rsidP="002935A6">
      <w:pPr>
        <w:pStyle w:val="RedTxt"/>
        <w:jc w:val="both"/>
        <w:rPr>
          <w:sz w:val="20"/>
          <w:szCs w:val="20"/>
        </w:rPr>
      </w:pPr>
    </w:p>
    <w:p w14:paraId="2C6C1D25" w14:textId="77777777" w:rsidR="002935A6" w:rsidRPr="001640E0" w:rsidRDefault="002935A6" w:rsidP="002935A6">
      <w:pPr>
        <w:pStyle w:val="RedTxt"/>
        <w:jc w:val="both"/>
        <w:rPr>
          <w:sz w:val="20"/>
          <w:szCs w:val="20"/>
        </w:rPr>
      </w:pPr>
      <w:r w:rsidRPr="001640E0">
        <w:rPr>
          <w:sz w:val="20"/>
          <w:szCs w:val="20"/>
        </w:rPr>
        <w:t xml:space="preserve">Conformément à l'arrêté </w:t>
      </w:r>
      <w:r w:rsidRPr="00D13493">
        <w:rPr>
          <w:sz w:val="20"/>
          <w:szCs w:val="20"/>
        </w:rPr>
        <w:t>du 12 avril 2018 relatif à la signature électronique dans la commande publique</w:t>
      </w:r>
      <w:r w:rsidRPr="001640E0">
        <w:rPr>
          <w:sz w:val="20"/>
          <w:szCs w:val="20"/>
        </w:rPr>
        <w:t>, les signataires par voie électronique sont autorisés à utiliser deux catégories de certificats sous réserve de sa conformité règlement n° 910/2014 du Parlement européen et du Conseil du 23 juillet 2014 sur l'identification électronique et les services de confiance pour les transactions électroniques :</w:t>
      </w:r>
    </w:p>
    <w:p w14:paraId="4AA6E6CA" w14:textId="77777777" w:rsidR="002935A6" w:rsidRPr="001640E0" w:rsidRDefault="002935A6" w:rsidP="002935A6">
      <w:pPr>
        <w:pStyle w:val="RedTxt"/>
        <w:jc w:val="both"/>
        <w:rPr>
          <w:sz w:val="20"/>
          <w:szCs w:val="20"/>
        </w:rPr>
      </w:pPr>
    </w:p>
    <w:p w14:paraId="7FF09EC2" w14:textId="77777777" w:rsidR="002935A6" w:rsidRPr="001640E0" w:rsidRDefault="002935A6" w:rsidP="002935A6">
      <w:pPr>
        <w:pStyle w:val="RedTxt"/>
        <w:jc w:val="both"/>
        <w:rPr>
          <w:sz w:val="20"/>
          <w:szCs w:val="20"/>
        </w:rPr>
      </w:pPr>
      <w:r w:rsidRPr="001640E0">
        <w:rPr>
          <w:sz w:val="20"/>
          <w:szCs w:val="20"/>
        </w:rPr>
        <w:t>1° Un certificat qualifié délivré par un prestataire de service de confiance qualifié répondant aux exigences du règlement susvisé ;</w:t>
      </w:r>
      <w:r w:rsidRPr="001640E0">
        <w:rPr>
          <w:sz w:val="20"/>
          <w:szCs w:val="20"/>
        </w:rPr>
        <w:br/>
        <w:t>2° Un certificat délivré par une autorité de certification, française ou étrangère, qui répond aux exigences équivalentes à l'annexe I du règlement susvisé.</w:t>
      </w:r>
    </w:p>
    <w:p w14:paraId="4D076E57" w14:textId="77777777" w:rsidR="002935A6" w:rsidRPr="00B07A88" w:rsidRDefault="002935A6" w:rsidP="002935A6">
      <w:pPr>
        <w:pStyle w:val="RedTxt"/>
        <w:jc w:val="both"/>
        <w:rPr>
          <w:sz w:val="20"/>
          <w:szCs w:val="20"/>
        </w:rPr>
      </w:pPr>
    </w:p>
    <w:p w14:paraId="3120CECE" w14:textId="77777777" w:rsidR="002935A6" w:rsidRPr="00B07A88" w:rsidRDefault="002935A6" w:rsidP="002935A6">
      <w:pPr>
        <w:pStyle w:val="RedTxt"/>
        <w:jc w:val="both"/>
        <w:rPr>
          <w:sz w:val="20"/>
          <w:szCs w:val="20"/>
        </w:rPr>
      </w:pPr>
      <w:r w:rsidRPr="00B07A88">
        <w:rPr>
          <w:sz w:val="20"/>
          <w:szCs w:val="20"/>
        </w:rPr>
        <w:lastRenderedPageBreak/>
        <w:t>5/ les formats de signature électronique</w:t>
      </w:r>
    </w:p>
    <w:p w14:paraId="52AA8E73" w14:textId="77777777" w:rsidR="002935A6" w:rsidRPr="00B07A88" w:rsidRDefault="002935A6" w:rsidP="002935A6">
      <w:pPr>
        <w:pStyle w:val="RedTxt"/>
        <w:keepLines w:val="0"/>
        <w:jc w:val="both"/>
        <w:rPr>
          <w:strike/>
          <w:sz w:val="20"/>
          <w:szCs w:val="20"/>
        </w:rPr>
      </w:pPr>
      <w:r w:rsidRPr="00B07A88">
        <w:rPr>
          <w:sz w:val="20"/>
          <w:szCs w:val="20"/>
        </w:rPr>
        <w:t>L'arrêté précité autorise trois formats de signature électronique XAdES, CAdES et PAdES</w:t>
      </w:r>
      <w:r>
        <w:rPr>
          <w:sz w:val="20"/>
          <w:szCs w:val="20"/>
        </w:rPr>
        <w:t>.</w:t>
      </w:r>
    </w:p>
    <w:p w14:paraId="7427B4E8" w14:textId="77777777" w:rsidR="002935A6" w:rsidRPr="00B07A88" w:rsidRDefault="002935A6" w:rsidP="002935A6">
      <w:pPr>
        <w:pStyle w:val="RedTxt"/>
        <w:jc w:val="both"/>
        <w:rPr>
          <w:szCs w:val="20"/>
        </w:rPr>
      </w:pPr>
    </w:p>
    <w:p w14:paraId="32540E09" w14:textId="77777777" w:rsidR="002935A6" w:rsidRDefault="002935A6" w:rsidP="002935A6">
      <w:pPr>
        <w:pStyle w:val="RedTxt"/>
        <w:jc w:val="both"/>
        <w:rPr>
          <w:sz w:val="20"/>
          <w:szCs w:val="20"/>
        </w:rPr>
      </w:pPr>
      <w:r w:rsidRPr="00B07A88">
        <w:rPr>
          <w:sz w:val="20"/>
          <w:szCs w:val="20"/>
        </w:rPr>
        <w:t xml:space="preserve">6/ </w:t>
      </w:r>
      <w:r w:rsidRPr="004A5676">
        <w:rPr>
          <w:sz w:val="20"/>
          <w:szCs w:val="20"/>
        </w:rPr>
        <w:t>La Ville se réserve la possibilité de matérialiser sur support papier l'acte d'engagement et de le faire signer à l'attributaire</w:t>
      </w:r>
      <w:r>
        <w:rPr>
          <w:sz w:val="20"/>
          <w:szCs w:val="20"/>
        </w:rPr>
        <w:t xml:space="preserve"> en vue de la notification du marché.</w:t>
      </w:r>
    </w:p>
    <w:p w14:paraId="5DAB3C85" w14:textId="77777777" w:rsidR="002935A6" w:rsidRPr="00B07A88" w:rsidRDefault="002935A6" w:rsidP="002935A6">
      <w:pPr>
        <w:pStyle w:val="RedTxt"/>
        <w:jc w:val="both"/>
        <w:rPr>
          <w:sz w:val="20"/>
          <w:szCs w:val="20"/>
        </w:rPr>
      </w:pPr>
    </w:p>
    <w:p w14:paraId="0D3D9E93" w14:textId="77777777" w:rsidR="002935A6" w:rsidRPr="00B07A88" w:rsidRDefault="002935A6" w:rsidP="002935A6">
      <w:pPr>
        <w:pStyle w:val="RedTxt"/>
        <w:jc w:val="both"/>
        <w:rPr>
          <w:sz w:val="20"/>
          <w:szCs w:val="20"/>
        </w:rPr>
      </w:pPr>
      <w:r w:rsidRPr="00B07A88">
        <w:rPr>
          <w:sz w:val="20"/>
          <w:szCs w:val="20"/>
        </w:rPr>
        <w:t>7</w:t>
      </w:r>
      <w:r w:rsidRPr="001640E0">
        <w:rPr>
          <w:sz w:val="20"/>
          <w:szCs w:val="20"/>
        </w:rPr>
        <w:t>/</w:t>
      </w:r>
      <w:r w:rsidRPr="00B07A88">
        <w:rPr>
          <w:sz w:val="20"/>
          <w:szCs w:val="20"/>
        </w:rPr>
        <w:t xml:space="preserve"> Copie de sauvegarde</w:t>
      </w:r>
    </w:p>
    <w:p w14:paraId="0FF9223B" w14:textId="77777777" w:rsidR="002935A6" w:rsidRPr="002935A6" w:rsidRDefault="002935A6" w:rsidP="002935A6">
      <w:pPr>
        <w:pStyle w:val="RedTxt"/>
        <w:spacing w:after="120"/>
        <w:jc w:val="both"/>
        <w:rPr>
          <w:sz w:val="20"/>
          <w:szCs w:val="20"/>
        </w:rPr>
      </w:pPr>
      <w:r w:rsidRPr="004A5676">
        <w:rPr>
          <w:sz w:val="20"/>
          <w:szCs w:val="20"/>
        </w:rPr>
        <w:t xml:space="preserve">Les entreprises peuvent transmettre une copie de sauvegarde de leurs plis remis par voie électronique dans les conditions prévues </w:t>
      </w:r>
      <w:r w:rsidR="00D13493">
        <w:rPr>
          <w:sz w:val="20"/>
          <w:szCs w:val="20"/>
        </w:rPr>
        <w:t>R.2132-11 du Code de la Commande Publique</w:t>
      </w:r>
      <w:r>
        <w:rPr>
          <w:sz w:val="20"/>
          <w:szCs w:val="20"/>
        </w:rPr>
        <w:t xml:space="preserve"> </w:t>
      </w:r>
      <w:r w:rsidRPr="000E6FF0">
        <w:rPr>
          <w:sz w:val="20"/>
          <w:szCs w:val="20"/>
        </w:rPr>
        <w:t xml:space="preserve">et </w:t>
      </w:r>
      <w:r>
        <w:rPr>
          <w:sz w:val="20"/>
          <w:szCs w:val="20"/>
        </w:rPr>
        <w:t>à</w:t>
      </w:r>
      <w:r w:rsidRPr="000E6FF0">
        <w:rPr>
          <w:sz w:val="20"/>
          <w:szCs w:val="20"/>
        </w:rPr>
        <w:t xml:space="preserve"> l’a</w:t>
      </w:r>
      <w:r w:rsidRPr="002935A6">
        <w:rPr>
          <w:sz w:val="20"/>
          <w:szCs w:val="20"/>
        </w:rPr>
        <w:t xml:space="preserve">rrêté du 27 juillet 2018 fixant les modalités de mise à disposition des documents de la consultation et de la copie de sauvegarde. </w:t>
      </w:r>
    </w:p>
    <w:p w14:paraId="63A2E715" w14:textId="77777777" w:rsidR="002935A6" w:rsidRDefault="002935A6" w:rsidP="002935A6">
      <w:pPr>
        <w:pStyle w:val="RedTxt"/>
        <w:spacing w:after="120"/>
        <w:jc w:val="both"/>
        <w:rPr>
          <w:sz w:val="20"/>
          <w:szCs w:val="20"/>
        </w:rPr>
      </w:pPr>
      <w:r>
        <w:rPr>
          <w:sz w:val="20"/>
          <w:szCs w:val="20"/>
        </w:rPr>
        <w:t xml:space="preserve">Dans ce cas, la date limite de remise reste la même. </w:t>
      </w:r>
    </w:p>
    <w:p w14:paraId="7B87EC90" w14:textId="77777777" w:rsidR="002935A6" w:rsidRPr="00531D0C" w:rsidRDefault="002935A6" w:rsidP="002935A6">
      <w:pPr>
        <w:keepLines/>
        <w:spacing w:after="120"/>
        <w:jc w:val="both"/>
      </w:pPr>
      <w:r w:rsidRPr="00531D0C">
        <w:t xml:space="preserve">Les candidats transmettent leur </w:t>
      </w:r>
      <w:r>
        <w:t>copie de sauvegarde</w:t>
      </w:r>
      <w:r w:rsidRPr="00531D0C">
        <w:t xml:space="preserve"> sous pli portant la mention suivante :</w:t>
      </w:r>
    </w:p>
    <w:p w14:paraId="288B4BA5" w14:textId="77777777" w:rsidR="002935A6" w:rsidRPr="00531D0C" w:rsidRDefault="002935A6" w:rsidP="002935A6">
      <w:pPr>
        <w:keepLines/>
        <w:spacing w:after="120"/>
        <w:jc w:val="both"/>
        <w:rPr>
          <w:sz w:val="18"/>
        </w:rPr>
      </w:pPr>
      <w:r w:rsidRPr="00531D0C">
        <w:t>« </w:t>
      </w:r>
      <w:r w:rsidRPr="00531D0C">
        <w:rPr>
          <w:i/>
        </w:rPr>
        <w:t>Intitulé du marché</w:t>
      </w:r>
      <w:r w:rsidRPr="00531D0C">
        <w:t xml:space="preserve"> </w:t>
      </w:r>
      <w:r>
        <w:t xml:space="preserve">– copie de sauvegarde – </w:t>
      </w:r>
      <w:r w:rsidRPr="00531D0C">
        <w:t>NE PAS OUVRIR ».</w:t>
      </w:r>
    </w:p>
    <w:p w14:paraId="02E1D22F" w14:textId="77777777" w:rsidR="002935A6" w:rsidRPr="00531D0C" w:rsidRDefault="002935A6" w:rsidP="002935A6">
      <w:pPr>
        <w:keepLines/>
        <w:spacing w:after="120"/>
        <w:jc w:val="both"/>
      </w:pPr>
      <w:r>
        <w:t>Le pli</w:t>
      </w:r>
      <w:r w:rsidRPr="00531D0C">
        <w:t xml:space="preserve"> </w:t>
      </w:r>
      <w:r>
        <w:t>sera</w:t>
      </w:r>
      <w:r w:rsidRPr="00531D0C">
        <w:t xml:space="preserve"> remis sur place contre récépissé ou, s'il </w:t>
      </w:r>
      <w:r w:rsidR="00791073">
        <w:t>est</w:t>
      </w:r>
      <w:r w:rsidRPr="00531D0C">
        <w:t xml:space="preserve"> envoyé par la poste, devr</w:t>
      </w:r>
      <w:r w:rsidR="00791073">
        <w:t xml:space="preserve">a </w:t>
      </w:r>
      <w:r w:rsidRPr="00531D0C">
        <w:t>l'être par pli recommandé avec avis de réception postal, à l'adresse ci-dessous :</w:t>
      </w:r>
    </w:p>
    <w:p w14:paraId="2C49155D" w14:textId="77777777" w:rsidR="002935A6" w:rsidRPr="00531D0C" w:rsidRDefault="002935A6" w:rsidP="002935A6">
      <w:pPr>
        <w:keepLines/>
        <w:jc w:val="both"/>
        <w:rPr>
          <w:b/>
        </w:rPr>
      </w:pPr>
      <w:r w:rsidRPr="00531D0C">
        <w:rPr>
          <w:b/>
        </w:rPr>
        <w:t>Mairie de Cesson-Sévigné</w:t>
      </w:r>
    </w:p>
    <w:p w14:paraId="0AC564C9" w14:textId="0505F876" w:rsidR="002935A6" w:rsidRPr="00531D0C" w:rsidRDefault="00A66271" w:rsidP="002935A6">
      <w:pPr>
        <w:keepLines/>
        <w:jc w:val="both"/>
      </w:pPr>
      <w:r>
        <w:t>Direction</w:t>
      </w:r>
      <w:r w:rsidR="002935A6" w:rsidRPr="00531D0C">
        <w:t xml:space="preserve"> Finance</w:t>
      </w:r>
      <w:r w:rsidR="00075F5A">
        <w:t>s</w:t>
      </w:r>
      <w:r w:rsidR="002935A6" w:rsidRPr="00531D0C">
        <w:t>-commande publique</w:t>
      </w:r>
    </w:p>
    <w:p w14:paraId="51B82EE3" w14:textId="77777777" w:rsidR="002935A6" w:rsidRPr="00531D0C" w:rsidRDefault="002935A6" w:rsidP="002935A6">
      <w:pPr>
        <w:keepLines/>
        <w:jc w:val="both"/>
      </w:pPr>
      <w:r w:rsidRPr="00531D0C">
        <w:t>1 esplanade de l'Hôtel de Ville</w:t>
      </w:r>
      <w:r>
        <w:t xml:space="preserve"> - </w:t>
      </w:r>
      <w:r w:rsidRPr="00531D0C">
        <w:t>CS 91707</w:t>
      </w:r>
    </w:p>
    <w:p w14:paraId="21EB9954" w14:textId="77777777" w:rsidR="002935A6" w:rsidRPr="00531D0C" w:rsidRDefault="002935A6" w:rsidP="002935A6">
      <w:pPr>
        <w:keepLines/>
        <w:jc w:val="both"/>
      </w:pPr>
      <w:r w:rsidRPr="00531D0C">
        <w:t>35517 CESSON SEVIGNE CEDEX</w:t>
      </w:r>
    </w:p>
    <w:p w14:paraId="6665DD57" w14:textId="77777777" w:rsidR="002935A6" w:rsidRPr="00B92121" w:rsidRDefault="002935A6" w:rsidP="002935A6">
      <w:pPr>
        <w:keepLines/>
        <w:jc w:val="both"/>
        <w:rPr>
          <w:sz w:val="12"/>
        </w:rPr>
      </w:pPr>
    </w:p>
    <w:p w14:paraId="6CE94ACA" w14:textId="77EE61C7" w:rsidR="002935A6" w:rsidRDefault="002935A6" w:rsidP="002935A6">
      <w:pPr>
        <w:keepLines/>
        <w:jc w:val="both"/>
        <w:rPr>
          <w:b/>
        </w:rPr>
      </w:pPr>
      <w:r w:rsidRPr="00531D0C">
        <w:rPr>
          <w:b/>
        </w:rPr>
        <w:t>Horaire d'ouverture de la mairie : du lundi au vendredi de 08 h 30 à 12 h 00 et de 13 h 00 à 17 h 15, 16 h 00 le vendredi – fermé le mardi matin.</w:t>
      </w:r>
    </w:p>
    <w:p w14:paraId="4CE70EB5" w14:textId="3D3148D2" w:rsidR="0003403E" w:rsidRDefault="0003403E" w:rsidP="00855ECF">
      <w:pPr>
        <w:pStyle w:val="RedTxt"/>
        <w:jc w:val="both"/>
        <w:rPr>
          <w:sz w:val="20"/>
          <w:szCs w:val="20"/>
          <w:u w:val="single"/>
        </w:rPr>
      </w:pPr>
    </w:p>
    <w:tbl>
      <w:tblPr>
        <w:tblW w:w="0" w:type="auto"/>
        <w:tblInd w:w="500" w:type="dxa"/>
        <w:tblLayout w:type="fixed"/>
        <w:tblLook w:val="04A0" w:firstRow="1" w:lastRow="0" w:firstColumn="1" w:lastColumn="0" w:noHBand="0" w:noVBand="1"/>
      </w:tblPr>
      <w:tblGrid>
        <w:gridCol w:w="8600"/>
      </w:tblGrid>
      <w:tr w:rsidR="00283731" w14:paraId="1139B373" w14:textId="77777777" w:rsidTr="004B4D12">
        <w:trPr>
          <w:trHeight w:val="616"/>
        </w:trPr>
        <w:tc>
          <w:tcPr>
            <w:tcW w:w="8600" w:type="dxa"/>
            <w:tcBorders>
              <w:top w:val="single" w:sz="12" w:space="0" w:color="FD2456"/>
              <w:left w:val="single" w:sz="12" w:space="0" w:color="FD2456"/>
              <w:bottom w:val="single" w:sz="12" w:space="0" w:color="FD2456"/>
              <w:right w:val="single" w:sz="12" w:space="0" w:color="FD2456"/>
            </w:tcBorders>
            <w:tcMar>
              <w:top w:w="0" w:type="dxa"/>
              <w:left w:w="0" w:type="dxa"/>
              <w:bottom w:w="0" w:type="dxa"/>
              <w:right w:w="0" w:type="dxa"/>
            </w:tcMar>
          </w:tcPr>
          <w:tbl>
            <w:tblPr>
              <w:tblW w:w="0" w:type="auto"/>
              <w:tblInd w:w="200" w:type="dxa"/>
              <w:tblLayout w:type="fixed"/>
              <w:tblLook w:val="04A0" w:firstRow="1" w:lastRow="0" w:firstColumn="1" w:lastColumn="0" w:noHBand="0" w:noVBand="1"/>
            </w:tblPr>
            <w:tblGrid>
              <w:gridCol w:w="400"/>
              <w:gridCol w:w="300"/>
              <w:gridCol w:w="7300"/>
            </w:tblGrid>
            <w:tr w:rsidR="00283731" w14:paraId="36EED82D" w14:textId="77777777" w:rsidTr="004B4D12">
              <w:trPr>
                <w:trHeight w:val="40"/>
              </w:trPr>
              <w:tc>
                <w:tcPr>
                  <w:tcW w:w="400" w:type="dxa"/>
                  <w:tcMar>
                    <w:top w:w="0" w:type="dxa"/>
                    <w:left w:w="0" w:type="dxa"/>
                    <w:bottom w:w="0" w:type="dxa"/>
                    <w:right w:w="0" w:type="dxa"/>
                  </w:tcMar>
                </w:tcPr>
                <w:p w14:paraId="26FC3DA2" w14:textId="77777777" w:rsidR="00283731" w:rsidRDefault="00283731" w:rsidP="004B4D12">
                  <w:pPr>
                    <w:rPr>
                      <w:sz w:val="2"/>
                    </w:rPr>
                  </w:pPr>
                </w:p>
              </w:tc>
              <w:tc>
                <w:tcPr>
                  <w:tcW w:w="300" w:type="dxa"/>
                  <w:tcMar>
                    <w:top w:w="0" w:type="dxa"/>
                    <w:left w:w="0" w:type="dxa"/>
                    <w:bottom w:w="0" w:type="dxa"/>
                    <w:right w:w="0" w:type="dxa"/>
                  </w:tcMar>
                </w:tcPr>
                <w:p w14:paraId="35D54977" w14:textId="77777777" w:rsidR="00283731" w:rsidRDefault="00283731" w:rsidP="004B4D12">
                  <w:pPr>
                    <w:rPr>
                      <w:sz w:val="2"/>
                    </w:rPr>
                  </w:pPr>
                </w:p>
              </w:tc>
              <w:tc>
                <w:tcPr>
                  <w:tcW w:w="7300" w:type="dxa"/>
                  <w:vMerge w:val="restart"/>
                  <w:tcMar>
                    <w:top w:w="0" w:type="dxa"/>
                    <w:left w:w="0" w:type="dxa"/>
                    <w:bottom w:w="0" w:type="dxa"/>
                    <w:right w:w="0" w:type="dxa"/>
                  </w:tcMar>
                  <w:vAlign w:val="center"/>
                </w:tcPr>
                <w:p w14:paraId="52703D5C" w14:textId="77777777" w:rsidR="00283731" w:rsidRDefault="00283731" w:rsidP="004B4D12">
                  <w:pPr>
                    <w:jc w:val="both"/>
                    <w:rPr>
                      <w:rFonts w:eastAsia="Arial"/>
                      <w:b/>
                      <w:color w:val="000000"/>
                      <w:sz w:val="22"/>
                    </w:rPr>
                  </w:pPr>
                  <w:r>
                    <w:rPr>
                      <w:rFonts w:eastAsia="Arial"/>
                      <w:b/>
                      <w:color w:val="000000"/>
                      <w:sz w:val="22"/>
                    </w:rPr>
                    <w:t>Pensez à anticiper votre dépôt plusieurs heures avant l'heure limite</w:t>
                  </w:r>
                </w:p>
              </w:tc>
            </w:tr>
            <w:tr w:rsidR="00283731" w14:paraId="1D3DCA25" w14:textId="77777777" w:rsidTr="004B4D12">
              <w:trPr>
                <w:trHeight w:val="385"/>
              </w:trPr>
              <w:tc>
                <w:tcPr>
                  <w:tcW w:w="400" w:type="dxa"/>
                  <w:tcMar>
                    <w:top w:w="0" w:type="dxa"/>
                    <w:left w:w="0" w:type="dxa"/>
                    <w:bottom w:w="0" w:type="dxa"/>
                    <w:right w:w="0" w:type="dxa"/>
                  </w:tcMar>
                </w:tcPr>
                <w:p w14:paraId="03E80374" w14:textId="77777777" w:rsidR="00283731" w:rsidRDefault="00283731" w:rsidP="004B4D12">
                  <w:pPr>
                    <w:rPr>
                      <w:sz w:val="2"/>
                    </w:rPr>
                  </w:pPr>
                  <w:r>
                    <w:rPr>
                      <w:noProof/>
                    </w:rPr>
                    <w:drawing>
                      <wp:inline distT="0" distB="0" distL="0" distR="0" wp14:anchorId="6DA61067" wp14:editId="16D02027">
                        <wp:extent cx="257175" cy="257175"/>
                        <wp:effectExtent l="0" t="0" r="0" b="0"/>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7175" cy="257175"/>
                                </a:xfrm>
                                <a:prstGeom prst="rect">
                                  <a:avLst/>
                                </a:prstGeom>
                                <a:noFill/>
                                <a:ln>
                                  <a:noFill/>
                                </a:ln>
                              </pic:spPr>
                            </pic:pic>
                          </a:graphicData>
                        </a:graphic>
                      </wp:inline>
                    </w:drawing>
                  </w:r>
                </w:p>
              </w:tc>
              <w:tc>
                <w:tcPr>
                  <w:tcW w:w="300" w:type="dxa"/>
                  <w:tcMar>
                    <w:top w:w="0" w:type="dxa"/>
                    <w:left w:w="0" w:type="dxa"/>
                    <w:bottom w:w="0" w:type="dxa"/>
                    <w:right w:w="0" w:type="dxa"/>
                  </w:tcMar>
                </w:tcPr>
                <w:p w14:paraId="76D92917" w14:textId="77777777" w:rsidR="00283731" w:rsidRDefault="00283731" w:rsidP="004B4D12">
                  <w:pPr>
                    <w:rPr>
                      <w:sz w:val="2"/>
                    </w:rPr>
                  </w:pPr>
                </w:p>
              </w:tc>
              <w:tc>
                <w:tcPr>
                  <w:tcW w:w="7300" w:type="dxa"/>
                  <w:vMerge/>
                  <w:tcMar>
                    <w:top w:w="0" w:type="dxa"/>
                    <w:left w:w="0" w:type="dxa"/>
                    <w:bottom w:w="0" w:type="dxa"/>
                    <w:right w:w="0" w:type="dxa"/>
                  </w:tcMar>
                </w:tcPr>
                <w:p w14:paraId="040A6127" w14:textId="77777777" w:rsidR="00283731" w:rsidRDefault="00283731" w:rsidP="004B4D12"/>
              </w:tc>
            </w:tr>
            <w:tr w:rsidR="00283731" w14:paraId="3F3053C9" w14:textId="77777777" w:rsidTr="004B4D12">
              <w:trPr>
                <w:trHeight w:val="45"/>
              </w:trPr>
              <w:tc>
                <w:tcPr>
                  <w:tcW w:w="400" w:type="dxa"/>
                  <w:tcMar>
                    <w:top w:w="0" w:type="dxa"/>
                    <w:left w:w="0" w:type="dxa"/>
                    <w:bottom w:w="0" w:type="dxa"/>
                    <w:right w:w="0" w:type="dxa"/>
                  </w:tcMar>
                </w:tcPr>
                <w:p w14:paraId="6680B106" w14:textId="77777777" w:rsidR="00283731" w:rsidRDefault="00283731" w:rsidP="004B4D12">
                  <w:pPr>
                    <w:rPr>
                      <w:sz w:val="2"/>
                    </w:rPr>
                  </w:pPr>
                </w:p>
              </w:tc>
              <w:tc>
                <w:tcPr>
                  <w:tcW w:w="300" w:type="dxa"/>
                  <w:tcMar>
                    <w:top w:w="0" w:type="dxa"/>
                    <w:left w:w="0" w:type="dxa"/>
                    <w:bottom w:w="0" w:type="dxa"/>
                    <w:right w:w="0" w:type="dxa"/>
                  </w:tcMar>
                </w:tcPr>
                <w:p w14:paraId="72142D3C" w14:textId="77777777" w:rsidR="00283731" w:rsidRDefault="00283731" w:rsidP="004B4D12">
                  <w:pPr>
                    <w:rPr>
                      <w:sz w:val="2"/>
                    </w:rPr>
                  </w:pPr>
                </w:p>
              </w:tc>
              <w:tc>
                <w:tcPr>
                  <w:tcW w:w="7300" w:type="dxa"/>
                  <w:vMerge/>
                  <w:tcMar>
                    <w:top w:w="0" w:type="dxa"/>
                    <w:left w:w="0" w:type="dxa"/>
                    <w:bottom w:w="0" w:type="dxa"/>
                    <w:right w:w="0" w:type="dxa"/>
                  </w:tcMar>
                </w:tcPr>
                <w:p w14:paraId="0B1852E2" w14:textId="77777777" w:rsidR="00283731" w:rsidRDefault="00283731" w:rsidP="004B4D12"/>
              </w:tc>
            </w:tr>
          </w:tbl>
          <w:p w14:paraId="3C0B1BE3" w14:textId="77777777" w:rsidR="00283731" w:rsidRDefault="00283731" w:rsidP="004B4D12">
            <w:pPr>
              <w:rPr>
                <w:sz w:val="2"/>
              </w:rPr>
            </w:pPr>
          </w:p>
        </w:tc>
      </w:tr>
    </w:tbl>
    <w:p w14:paraId="18708405" w14:textId="77777777" w:rsidR="00283731" w:rsidRPr="00BC7A70" w:rsidRDefault="00283731" w:rsidP="00855ECF">
      <w:pPr>
        <w:pStyle w:val="RedTxt"/>
        <w:jc w:val="both"/>
        <w:rPr>
          <w:sz w:val="20"/>
          <w:szCs w:val="20"/>
          <w:u w:val="single"/>
        </w:rPr>
      </w:pPr>
    </w:p>
    <w:p w14:paraId="572C222D" w14:textId="6ADC3C94" w:rsidR="00991326" w:rsidRDefault="00AB34F4" w:rsidP="006840A8">
      <w:pPr>
        <w:pStyle w:val="Titre2"/>
      </w:pPr>
      <w:bookmarkStart w:id="26" w:name="_Toc231545509"/>
      <w:r>
        <w:t>5-8</w:t>
      </w:r>
      <w:r w:rsidR="00991326" w:rsidRPr="004A5676">
        <w:t>-Négociation</w:t>
      </w:r>
      <w:bookmarkEnd w:id="26"/>
    </w:p>
    <w:p w14:paraId="5327EBD1" w14:textId="77777777" w:rsidR="00860013" w:rsidRPr="00A96311" w:rsidRDefault="00860013" w:rsidP="00855ECF">
      <w:pPr>
        <w:pStyle w:val="RedPara"/>
        <w:spacing w:before="0" w:after="0"/>
        <w:ind w:firstLine="709"/>
      </w:pPr>
    </w:p>
    <w:p w14:paraId="40FAD585" w14:textId="33517926" w:rsidR="006A6BDB" w:rsidRPr="00AE115B" w:rsidRDefault="006A6BDB" w:rsidP="00860013">
      <w:pPr>
        <w:widowControl/>
        <w:autoSpaceDE/>
        <w:autoSpaceDN/>
        <w:adjustRightInd/>
        <w:jc w:val="both"/>
        <w:rPr>
          <w:rFonts w:eastAsia="Times New Roman"/>
        </w:rPr>
      </w:pPr>
      <w:r w:rsidRPr="00AE115B">
        <w:rPr>
          <w:rFonts w:eastAsia="Times New Roman"/>
        </w:rPr>
        <w:t>Le</w:t>
      </w:r>
      <w:r w:rsidR="00C366DB">
        <w:rPr>
          <w:rFonts w:eastAsia="Times New Roman"/>
        </w:rPr>
        <w:t>s négociations sont interdites.</w:t>
      </w:r>
    </w:p>
    <w:p w14:paraId="384C44D0" w14:textId="77777777" w:rsidR="007571F3" w:rsidRDefault="007571F3" w:rsidP="00860013">
      <w:pPr>
        <w:widowControl/>
        <w:autoSpaceDE/>
        <w:autoSpaceDN/>
        <w:adjustRightInd/>
        <w:jc w:val="both"/>
        <w:rPr>
          <w:rFonts w:eastAsia="Times New Roman"/>
          <w:color w:val="FF0000"/>
        </w:rPr>
      </w:pPr>
    </w:p>
    <w:p w14:paraId="60F8A804" w14:textId="13134DE8" w:rsidR="00C10FF4" w:rsidRPr="00901E6B" w:rsidRDefault="00AB34F4" w:rsidP="00C10FF4">
      <w:pPr>
        <w:pStyle w:val="Titre2"/>
        <w:rPr>
          <w:rFonts w:eastAsia="Times New Roman"/>
        </w:rPr>
      </w:pPr>
      <w:bookmarkStart w:id="27" w:name="_Toc231545510"/>
      <w:r>
        <w:rPr>
          <w:rFonts w:eastAsia="Times New Roman"/>
        </w:rPr>
        <w:t>5-9</w:t>
      </w:r>
      <w:r w:rsidR="00C10FF4">
        <w:rPr>
          <w:rFonts w:eastAsia="Times New Roman"/>
        </w:rPr>
        <w:t xml:space="preserve"> - RGPD</w:t>
      </w:r>
      <w:bookmarkEnd w:id="27"/>
    </w:p>
    <w:p w14:paraId="0108331E" w14:textId="3EF25892" w:rsidR="00C10FF4" w:rsidRDefault="00C10FF4" w:rsidP="00A12EE9">
      <w:pPr>
        <w:widowControl/>
        <w:autoSpaceDE/>
        <w:autoSpaceDN/>
        <w:adjustRightInd/>
        <w:jc w:val="both"/>
        <w:rPr>
          <w:rFonts w:eastAsia="Times New Roman"/>
        </w:rPr>
      </w:pPr>
    </w:p>
    <w:p w14:paraId="329DA392" w14:textId="77777777" w:rsidR="00C10FF4" w:rsidRPr="00C10FF4" w:rsidRDefault="00C10FF4" w:rsidP="00C10FF4">
      <w:pPr>
        <w:widowControl/>
        <w:jc w:val="both"/>
      </w:pPr>
      <w:r w:rsidRPr="00C10FF4">
        <w:t xml:space="preserve">Les informations recueillies dans le cadre de la présente procédure font l’objet d’un traitement informatique destiné à l’analyse des dossiers de candidature et des futurs marchés publics. Les destinataires des données sont les services de l’acheteur public. </w:t>
      </w:r>
    </w:p>
    <w:p w14:paraId="6498EF2E" w14:textId="77777777" w:rsidR="00C10FF4" w:rsidRPr="00C10FF4" w:rsidRDefault="00C10FF4" w:rsidP="00C10FF4">
      <w:pPr>
        <w:widowControl/>
        <w:jc w:val="both"/>
      </w:pPr>
      <w:r w:rsidRPr="00C10FF4">
        <w:t xml:space="preserve">Ces données seront conservées pendant la durée règlementaire, de conservation des candidatures et des offres, définie à l’article R2184-12 du Code de la Commande Publique. </w:t>
      </w:r>
    </w:p>
    <w:p w14:paraId="5A1CA691" w14:textId="77777777" w:rsidR="00C10FF4" w:rsidRPr="00C10FF4" w:rsidRDefault="00C10FF4" w:rsidP="00C10FF4">
      <w:pPr>
        <w:widowControl/>
        <w:jc w:val="both"/>
      </w:pPr>
      <w:r w:rsidRPr="00C10FF4">
        <w:t xml:space="preserve">Vous bénéficiez d’un droit d’accès et de rectification aux informations qui vous concernent, que vous pouvez en vous adressant à l’acheteur. </w:t>
      </w:r>
    </w:p>
    <w:p w14:paraId="182EEB95" w14:textId="77777777" w:rsidR="00C10FF4" w:rsidRPr="00C10FF4" w:rsidRDefault="00C10FF4" w:rsidP="00C10FF4">
      <w:pPr>
        <w:widowControl/>
        <w:autoSpaceDE/>
        <w:autoSpaceDN/>
        <w:adjustRightInd/>
        <w:jc w:val="both"/>
      </w:pPr>
      <w:r w:rsidRPr="00C10FF4">
        <w:t>Vous pouvez également, pour des motifs légitimes, vous opposer au traitement des données personnelles vous concernant.</w:t>
      </w:r>
    </w:p>
    <w:p w14:paraId="23A3E749" w14:textId="445D426A" w:rsidR="00C10FF4" w:rsidRPr="00A96311" w:rsidRDefault="00C10FF4" w:rsidP="00C10FF4">
      <w:pPr>
        <w:widowControl/>
        <w:autoSpaceDE/>
        <w:autoSpaceDN/>
        <w:adjustRightInd/>
        <w:jc w:val="both"/>
        <w:rPr>
          <w:rFonts w:eastAsia="Times New Roman"/>
        </w:rPr>
      </w:pPr>
    </w:p>
    <w:p w14:paraId="61ECB0B6" w14:textId="77777777" w:rsidR="00991326" w:rsidRPr="00A96311" w:rsidRDefault="00991326" w:rsidP="006840A8">
      <w:pPr>
        <w:pStyle w:val="Titre1"/>
      </w:pPr>
      <w:bookmarkStart w:id="28" w:name="_Toc231545511"/>
      <w:r w:rsidRPr="00A96311">
        <w:t>Article  6 - Jugement des propositions</w:t>
      </w:r>
      <w:bookmarkEnd w:id="28"/>
    </w:p>
    <w:p w14:paraId="5044241C" w14:textId="77777777" w:rsidR="00991326" w:rsidRPr="00A96311" w:rsidRDefault="00991326" w:rsidP="00855ECF">
      <w:pPr>
        <w:pStyle w:val="RedTxt"/>
        <w:jc w:val="both"/>
      </w:pPr>
    </w:p>
    <w:p w14:paraId="612A38E3" w14:textId="77777777" w:rsidR="002833E2" w:rsidRPr="00F446FA" w:rsidRDefault="002833E2" w:rsidP="00203B84">
      <w:pPr>
        <w:pStyle w:val="RedTxt"/>
        <w:jc w:val="both"/>
        <w:rPr>
          <w:sz w:val="20"/>
          <w:szCs w:val="20"/>
        </w:rPr>
      </w:pPr>
    </w:p>
    <w:p w14:paraId="2BD539D4" w14:textId="77777777" w:rsidR="002833E2" w:rsidRPr="007571F3" w:rsidRDefault="002833E2" w:rsidP="007571F3">
      <w:pPr>
        <w:pStyle w:val="Default"/>
        <w:jc w:val="both"/>
        <w:rPr>
          <w:color w:val="auto"/>
          <w:sz w:val="20"/>
          <w:szCs w:val="22"/>
        </w:rPr>
      </w:pPr>
      <w:r w:rsidRPr="007571F3">
        <w:rPr>
          <w:color w:val="auto"/>
          <w:sz w:val="20"/>
          <w:szCs w:val="22"/>
        </w:rPr>
        <w:t xml:space="preserve">Conformément à l’article 5.3 du présent règlement de consultation, ne seront pas admis à participer à la suite de la consultation, les candidats : </w:t>
      </w:r>
    </w:p>
    <w:p w14:paraId="2E1839EE" w14:textId="77777777" w:rsidR="002833E2" w:rsidRPr="007571F3" w:rsidRDefault="002833E2" w:rsidP="007571F3">
      <w:pPr>
        <w:pStyle w:val="Default"/>
        <w:spacing w:after="137"/>
        <w:jc w:val="both"/>
        <w:rPr>
          <w:color w:val="auto"/>
          <w:sz w:val="20"/>
          <w:szCs w:val="22"/>
        </w:rPr>
      </w:pPr>
      <w:r w:rsidRPr="007571F3">
        <w:rPr>
          <w:color w:val="auto"/>
          <w:sz w:val="20"/>
          <w:szCs w:val="22"/>
        </w:rPr>
        <w:t>- qui ne peuvent soumissionner à un marché en application des dispositions des articles</w:t>
      </w:r>
      <w:r w:rsidR="007A2B0B" w:rsidRPr="007571F3">
        <w:rPr>
          <w:color w:val="auto"/>
          <w:sz w:val="20"/>
          <w:szCs w:val="22"/>
        </w:rPr>
        <w:t xml:space="preserve"> </w:t>
      </w:r>
      <w:r w:rsidR="00901E6B" w:rsidRPr="007571F3">
        <w:rPr>
          <w:color w:val="auto"/>
          <w:sz w:val="20"/>
          <w:szCs w:val="22"/>
        </w:rPr>
        <w:t>R</w:t>
      </w:r>
      <w:r w:rsidR="007A2B0B" w:rsidRPr="007571F3">
        <w:rPr>
          <w:color w:val="auto"/>
          <w:sz w:val="20"/>
          <w:szCs w:val="22"/>
        </w:rPr>
        <w:t>.2141-1à14 et R.2142-1 à 27 du Code de la Commande Publique</w:t>
      </w:r>
      <w:r w:rsidRPr="007571F3">
        <w:rPr>
          <w:color w:val="auto"/>
          <w:sz w:val="20"/>
          <w:szCs w:val="22"/>
        </w:rPr>
        <w:t xml:space="preserve"> </w:t>
      </w:r>
    </w:p>
    <w:p w14:paraId="727336F9" w14:textId="77777777" w:rsidR="002833E2" w:rsidRPr="007571F3" w:rsidRDefault="002833E2" w:rsidP="007571F3">
      <w:pPr>
        <w:pStyle w:val="Default"/>
        <w:spacing w:after="137"/>
        <w:jc w:val="both"/>
        <w:rPr>
          <w:color w:val="auto"/>
          <w:sz w:val="20"/>
          <w:szCs w:val="22"/>
        </w:rPr>
      </w:pPr>
      <w:r w:rsidRPr="007571F3">
        <w:rPr>
          <w:color w:val="auto"/>
          <w:sz w:val="20"/>
          <w:szCs w:val="22"/>
        </w:rPr>
        <w:t xml:space="preserve">- qui produisent des dossiers de candidature ne comportant pas les pièces mentionnées </w:t>
      </w:r>
      <w:r w:rsidR="007A2B0B" w:rsidRPr="007571F3">
        <w:rPr>
          <w:color w:val="auto"/>
          <w:sz w:val="20"/>
          <w:szCs w:val="22"/>
        </w:rPr>
        <w:t>aux articles R.2351-1 à 17 du Code de la Commande Publique</w:t>
      </w:r>
    </w:p>
    <w:p w14:paraId="4910F4A7" w14:textId="77777777" w:rsidR="002833E2" w:rsidRPr="007571F3" w:rsidRDefault="002833E2" w:rsidP="007571F3">
      <w:pPr>
        <w:pStyle w:val="Default"/>
        <w:jc w:val="both"/>
        <w:rPr>
          <w:color w:val="auto"/>
          <w:sz w:val="20"/>
          <w:szCs w:val="22"/>
        </w:rPr>
      </w:pPr>
      <w:r w:rsidRPr="007571F3">
        <w:rPr>
          <w:color w:val="auto"/>
          <w:sz w:val="20"/>
          <w:szCs w:val="22"/>
        </w:rPr>
        <w:t xml:space="preserve">- qui ne satisfont pas au niveau minimum </w:t>
      </w:r>
      <w:r w:rsidR="007A2B0B" w:rsidRPr="007571F3">
        <w:rPr>
          <w:color w:val="auto"/>
          <w:sz w:val="20"/>
          <w:szCs w:val="22"/>
        </w:rPr>
        <w:t>attendu pour l</w:t>
      </w:r>
      <w:r w:rsidRPr="007571F3">
        <w:rPr>
          <w:color w:val="auto"/>
          <w:sz w:val="20"/>
          <w:szCs w:val="22"/>
        </w:rPr>
        <w:t xml:space="preserve">es capacités techniques, professionnelles et financières </w:t>
      </w:r>
    </w:p>
    <w:p w14:paraId="2A8690CC" w14:textId="77777777" w:rsidR="00991326" w:rsidRPr="004A5676" w:rsidRDefault="00991326" w:rsidP="00BC52A0">
      <w:pPr>
        <w:pStyle w:val="RedTxt"/>
        <w:jc w:val="both"/>
      </w:pPr>
    </w:p>
    <w:p w14:paraId="76830CCC" w14:textId="38B4709E" w:rsidR="00C366DB" w:rsidRPr="00C366DB" w:rsidRDefault="00C366DB" w:rsidP="00C366DB">
      <w:pPr>
        <w:pStyle w:val="Titre2"/>
        <w:rPr>
          <w:rFonts w:eastAsia="Times New Roman"/>
        </w:rPr>
      </w:pPr>
      <w:bookmarkStart w:id="29" w:name="_Toc231545512"/>
      <w:r w:rsidRPr="00C366DB">
        <w:rPr>
          <w:rFonts w:eastAsia="Times New Roman"/>
        </w:rPr>
        <w:t>6-1 - Régularisation des candidatures</w:t>
      </w:r>
      <w:bookmarkEnd w:id="29"/>
      <w:r w:rsidRPr="00C366DB">
        <w:rPr>
          <w:rFonts w:eastAsia="Times New Roman"/>
        </w:rPr>
        <w:t xml:space="preserve"> </w:t>
      </w:r>
    </w:p>
    <w:p w14:paraId="1C8EF6DB" w14:textId="77777777" w:rsidR="00C366DB" w:rsidRPr="00724CBA" w:rsidRDefault="00C366DB" w:rsidP="00C366DB">
      <w:pPr>
        <w:pStyle w:val="ParagrapheIndent2"/>
        <w:spacing w:line="253" w:lineRule="exact"/>
        <w:jc w:val="both"/>
        <w:rPr>
          <w:color w:val="000000"/>
          <w:sz w:val="20"/>
          <w:szCs w:val="20"/>
          <w:lang w:val="fr-FR"/>
        </w:rPr>
      </w:pPr>
    </w:p>
    <w:p w14:paraId="33A0F611" w14:textId="77777777" w:rsidR="00C366DB" w:rsidRPr="00724CBA" w:rsidRDefault="00C366DB" w:rsidP="00C366DB">
      <w:pPr>
        <w:pStyle w:val="ParagrapheIndent2"/>
        <w:spacing w:after="240" w:line="253" w:lineRule="exact"/>
        <w:jc w:val="both"/>
        <w:rPr>
          <w:color w:val="000000"/>
          <w:sz w:val="20"/>
          <w:szCs w:val="20"/>
          <w:lang w:val="fr-FR"/>
        </w:rPr>
      </w:pPr>
      <w:r w:rsidRPr="00724CBA">
        <w:rPr>
          <w:color w:val="000000"/>
          <w:sz w:val="20"/>
          <w:szCs w:val="20"/>
          <w:lang w:val="fr-FR"/>
        </w:rPr>
        <w:t xml:space="preserve">Avant de procéder à l'examen des candidatures, s'il apparaît que des pièces du dossier de candidature sont manquantes ou incomplètes, le pouvoir adjudicateur peut décider de demander à tous les candidats concernés </w:t>
      </w:r>
      <w:r w:rsidRPr="00724CBA">
        <w:rPr>
          <w:color w:val="000000"/>
          <w:sz w:val="20"/>
          <w:szCs w:val="20"/>
          <w:lang w:val="fr-FR"/>
        </w:rPr>
        <w:lastRenderedPageBreak/>
        <w:t>de produire ou compléter ces pièces dans un délai maximum de 7 jours. Il ne s'agit que d'une faculté dont le candidat ne pourra se prévaloir. Si le pouvoir adjudicateur s'engage dans ce processus, il le fera pour toutes les candidatures pour lesquelles des pièces sont manquantes ou incomplètes.</w:t>
      </w:r>
    </w:p>
    <w:p w14:paraId="410CC118" w14:textId="02CBC927" w:rsidR="00C366DB" w:rsidRPr="00C366DB" w:rsidRDefault="00C366DB" w:rsidP="00C366DB">
      <w:pPr>
        <w:pStyle w:val="Titre2"/>
        <w:rPr>
          <w:rFonts w:eastAsia="Times New Roman"/>
        </w:rPr>
      </w:pPr>
      <w:bookmarkStart w:id="30" w:name="_Toc231545513"/>
      <w:r w:rsidRPr="00C366DB">
        <w:rPr>
          <w:rFonts w:eastAsia="Times New Roman"/>
        </w:rPr>
        <w:t>6-2 - Examen des candidatures</w:t>
      </w:r>
      <w:bookmarkEnd w:id="30"/>
      <w:r w:rsidRPr="00C366DB">
        <w:rPr>
          <w:rFonts w:eastAsia="Times New Roman"/>
        </w:rPr>
        <w:t xml:space="preserve"> </w:t>
      </w:r>
    </w:p>
    <w:p w14:paraId="2158842C" w14:textId="77777777" w:rsidR="00C366DB" w:rsidRPr="00724CBA" w:rsidRDefault="00C366DB" w:rsidP="00C366DB">
      <w:pPr>
        <w:pStyle w:val="ParagrapheIndent2"/>
        <w:spacing w:line="253" w:lineRule="exact"/>
        <w:jc w:val="both"/>
        <w:rPr>
          <w:color w:val="000000"/>
          <w:sz w:val="20"/>
          <w:szCs w:val="20"/>
          <w:lang w:val="fr-FR"/>
        </w:rPr>
      </w:pPr>
    </w:p>
    <w:p w14:paraId="2D442B5C" w14:textId="28FB6DE6" w:rsidR="00C366DB" w:rsidRPr="00C366DB" w:rsidRDefault="00C366DB" w:rsidP="00C366DB">
      <w:pPr>
        <w:pStyle w:val="ParagrapheIndent2"/>
        <w:spacing w:after="240" w:line="253" w:lineRule="exact"/>
        <w:jc w:val="both"/>
        <w:rPr>
          <w:color w:val="000000"/>
          <w:sz w:val="20"/>
          <w:szCs w:val="20"/>
          <w:lang w:val="fr-FR"/>
        </w:rPr>
      </w:pPr>
      <w:r w:rsidRPr="00724CBA">
        <w:rPr>
          <w:color w:val="000000"/>
          <w:sz w:val="20"/>
          <w:szCs w:val="20"/>
          <w:lang w:val="fr-FR"/>
        </w:rPr>
        <w:t>Seront recevables, les candidatures présentant des garanties techniques et financières suffisantes.   </w:t>
      </w:r>
      <w:bookmarkStart w:id="31" w:name="ArtL2_RC-2-A10.3"/>
      <w:bookmarkEnd w:id="31"/>
    </w:p>
    <w:p w14:paraId="38F375DD" w14:textId="77777777" w:rsidR="00BF3C88" w:rsidRDefault="00BF3C88" w:rsidP="00BF3C88">
      <w:pPr>
        <w:pStyle w:val="Titre2"/>
        <w:rPr>
          <w:rFonts w:eastAsia="Times New Roman"/>
        </w:rPr>
      </w:pPr>
      <w:bookmarkStart w:id="32" w:name="_Toc231545514"/>
      <w:r>
        <w:rPr>
          <w:rFonts w:eastAsia="Times New Roman"/>
        </w:rPr>
        <w:t>6-3</w:t>
      </w:r>
      <w:r w:rsidRPr="00BF3C88">
        <w:rPr>
          <w:rFonts w:eastAsia="Times New Roman"/>
        </w:rPr>
        <w:t xml:space="preserve"> - Régularisation </w:t>
      </w:r>
      <w:r w:rsidR="00C366DB" w:rsidRPr="00BF3C88">
        <w:rPr>
          <w:rFonts w:eastAsia="Times New Roman"/>
        </w:rPr>
        <w:t>des offres</w:t>
      </w:r>
      <w:bookmarkEnd w:id="32"/>
    </w:p>
    <w:p w14:paraId="2B40269D" w14:textId="6EFD6052" w:rsidR="00C366DB" w:rsidRPr="00BF3C88" w:rsidRDefault="00C366DB" w:rsidP="00BF3C88">
      <w:pPr>
        <w:pStyle w:val="Titre2"/>
        <w:ind w:firstLine="0"/>
        <w:rPr>
          <w:rFonts w:eastAsia="Times New Roman"/>
        </w:rPr>
      </w:pPr>
      <w:r w:rsidRPr="00BF3C88">
        <w:rPr>
          <w:rFonts w:eastAsia="Times New Roman"/>
        </w:rPr>
        <w:t xml:space="preserve"> </w:t>
      </w:r>
    </w:p>
    <w:p w14:paraId="36AB24B4" w14:textId="09651D1B" w:rsidR="00C366DB" w:rsidRPr="00BF3C88" w:rsidRDefault="00C366DB" w:rsidP="00BF3C88">
      <w:pPr>
        <w:pStyle w:val="ParagrapheIndent2"/>
        <w:spacing w:after="240" w:line="253" w:lineRule="exact"/>
        <w:jc w:val="both"/>
        <w:rPr>
          <w:color w:val="000000"/>
          <w:sz w:val="20"/>
          <w:szCs w:val="20"/>
          <w:lang w:val="fr-FR"/>
        </w:rPr>
      </w:pPr>
      <w:r w:rsidRPr="00724CBA">
        <w:rPr>
          <w:color w:val="000000"/>
          <w:sz w:val="20"/>
          <w:szCs w:val="20"/>
          <w:lang w:val="fr-FR"/>
        </w:rPr>
        <w:t>L'attention des candidats est attirée sur le fait que le pouvoir adjudicateur se réserve le droit, conformément aux articles R2152-1 et 2 du code de la commande publique, de procéder à une demande de régularisation des offres irrégulières à condition qu'elles ne soient pas anormalement basses. En revanche, toute offre inacceptable ou inappropriée sera éliminée. Ce processus de régularisation n'est qu'une faculté du pouvoir adjudicateur dont le candidat ne pourra se prévaloir. La régularisation des offres irrégulières ne peut avoir pour effet de modifier des caractéristiques substantielles des offres.</w:t>
      </w:r>
    </w:p>
    <w:p w14:paraId="076DABB1" w14:textId="00101400" w:rsidR="00A12EE9" w:rsidRDefault="00BF3C88" w:rsidP="00BF3C88">
      <w:pPr>
        <w:pStyle w:val="Titre2"/>
        <w:rPr>
          <w:rFonts w:eastAsia="Times New Roman"/>
        </w:rPr>
      </w:pPr>
      <w:bookmarkStart w:id="33" w:name="_Toc231545515"/>
      <w:r w:rsidRPr="00BF3C88">
        <w:rPr>
          <w:rFonts w:eastAsia="Times New Roman"/>
        </w:rPr>
        <w:t xml:space="preserve">6-4 - </w:t>
      </w:r>
      <w:r w:rsidR="00A12EE9" w:rsidRPr="00BF3C88">
        <w:rPr>
          <w:rFonts w:eastAsia="Times New Roman"/>
        </w:rPr>
        <w:t>C</w:t>
      </w:r>
      <w:r w:rsidRPr="00BF3C88">
        <w:rPr>
          <w:rFonts w:eastAsia="Times New Roman"/>
        </w:rPr>
        <w:t>ritères de jugement des offres</w:t>
      </w:r>
      <w:bookmarkEnd w:id="33"/>
    </w:p>
    <w:p w14:paraId="03DC02B8" w14:textId="38AC286B" w:rsidR="000B3549" w:rsidRDefault="000B3549" w:rsidP="000B3549"/>
    <w:p w14:paraId="3F9772F4" w14:textId="6222CB9D" w:rsidR="000B3549" w:rsidRDefault="000B3549" w:rsidP="000B3549"/>
    <w:p w14:paraId="76FD61B5" w14:textId="4D175A4A" w:rsidR="000B3549" w:rsidRPr="0025274B" w:rsidRDefault="000B3549" w:rsidP="000B3549">
      <w:pPr>
        <w:pStyle w:val="RedTxt"/>
        <w:jc w:val="both"/>
        <w:rPr>
          <w:b/>
          <w:bCs/>
          <w:color w:val="FF0000"/>
          <w:sz w:val="20"/>
          <w:szCs w:val="20"/>
          <w:u w:val="single"/>
        </w:rPr>
      </w:pPr>
      <w:r w:rsidRPr="0025274B">
        <w:rPr>
          <w:b/>
          <w:bCs/>
          <w:color w:val="FF0000"/>
          <w:sz w:val="20"/>
          <w:szCs w:val="20"/>
          <w:u w:val="single"/>
        </w:rPr>
        <w:t>POUR LE</w:t>
      </w:r>
      <w:r>
        <w:rPr>
          <w:b/>
          <w:bCs/>
          <w:color w:val="FF0000"/>
          <w:sz w:val="20"/>
          <w:szCs w:val="20"/>
          <w:u w:val="single"/>
        </w:rPr>
        <w:t xml:space="preserve"> LOT 1</w:t>
      </w:r>
    </w:p>
    <w:p w14:paraId="719A46C6" w14:textId="77777777" w:rsidR="000B3549" w:rsidRDefault="000B3549" w:rsidP="000B3549">
      <w:pPr>
        <w:pStyle w:val="RedTxt"/>
        <w:jc w:val="both"/>
        <w:rPr>
          <w:b/>
          <w:bCs/>
          <w:color w:val="FF0000"/>
          <w:sz w:val="20"/>
          <w:szCs w:val="20"/>
          <w:u w:val="single"/>
        </w:rPr>
      </w:pPr>
    </w:p>
    <w:p w14:paraId="469A1B08" w14:textId="77777777" w:rsidR="000B3549" w:rsidRPr="00D34D08" w:rsidRDefault="000B3549" w:rsidP="000B3549">
      <w:pPr>
        <w:jc w:val="both"/>
        <w:rPr>
          <w:rFonts w:eastAsia="Arial"/>
          <w:b/>
          <w:bCs/>
          <w:u w:color="000000"/>
          <w:lang w:eastAsia="en-US"/>
        </w:rPr>
      </w:pPr>
      <w:r w:rsidRPr="00D34D08">
        <w:rPr>
          <w:rFonts w:eastAsia="Arial"/>
          <w:b/>
          <w:bCs/>
          <w:u w:color="000000"/>
          <w:lang w:eastAsia="en-US"/>
        </w:rPr>
        <w:t>1/ Cri</w:t>
      </w:r>
      <w:r>
        <w:rPr>
          <w:rFonts w:eastAsia="Arial"/>
          <w:b/>
          <w:bCs/>
          <w:u w:color="000000"/>
          <w:lang w:eastAsia="en-US"/>
        </w:rPr>
        <w:t>tère de la valeur technique : 50</w:t>
      </w:r>
      <w:r w:rsidRPr="00D34D08">
        <w:rPr>
          <w:rFonts w:eastAsia="Arial"/>
          <w:b/>
          <w:bCs/>
          <w:u w:color="000000"/>
          <w:lang w:eastAsia="en-US"/>
        </w:rPr>
        <w:t xml:space="preserve"> % attribués comme suit : </w:t>
      </w:r>
    </w:p>
    <w:p w14:paraId="210BDA8C" w14:textId="77777777" w:rsidR="000B3549" w:rsidRDefault="000B3549" w:rsidP="000B3549">
      <w:pPr>
        <w:jc w:val="both"/>
        <w:rPr>
          <w:rFonts w:eastAsia="Arial"/>
          <w:bCs/>
          <w:u w:color="000000"/>
          <w:lang w:eastAsia="en-US"/>
        </w:rPr>
      </w:pPr>
    </w:p>
    <w:p w14:paraId="5ECC0220" w14:textId="77777777" w:rsidR="000B3549" w:rsidRPr="00BA203C" w:rsidRDefault="000B3549" w:rsidP="000B3549">
      <w:pPr>
        <w:pStyle w:val="Default"/>
        <w:jc w:val="both"/>
        <w:rPr>
          <w:i/>
          <w:sz w:val="20"/>
          <w:szCs w:val="20"/>
        </w:rPr>
      </w:pPr>
      <w:r w:rsidRPr="00BA203C">
        <w:rPr>
          <w:b/>
          <w:i/>
          <w:sz w:val="20"/>
          <w:szCs w:val="20"/>
        </w:rPr>
        <w:t>Sous-critère n° 1 -</w:t>
      </w:r>
      <w:r w:rsidRPr="00BA203C">
        <w:rPr>
          <w:i/>
          <w:sz w:val="20"/>
          <w:szCs w:val="20"/>
        </w:rPr>
        <w:t xml:space="preserve"> Qualité et fonctionnalité des produits proposés appréciées à partir des échantillons et des</w:t>
      </w:r>
      <w:r>
        <w:rPr>
          <w:i/>
          <w:sz w:val="20"/>
          <w:szCs w:val="20"/>
        </w:rPr>
        <w:t xml:space="preserve"> fiches techniques des produits : 20</w:t>
      </w:r>
      <w:r w:rsidRPr="00BA203C">
        <w:rPr>
          <w:i/>
          <w:sz w:val="20"/>
          <w:szCs w:val="20"/>
        </w:rPr>
        <w:t xml:space="preserve"> % </w:t>
      </w:r>
    </w:p>
    <w:p w14:paraId="537A7A96" w14:textId="77777777" w:rsidR="000B3549" w:rsidRPr="00BA203C" w:rsidRDefault="000B3549" w:rsidP="000B3549">
      <w:pPr>
        <w:pStyle w:val="Default"/>
        <w:spacing w:after="64"/>
        <w:jc w:val="both"/>
        <w:rPr>
          <w:i/>
          <w:sz w:val="20"/>
          <w:szCs w:val="20"/>
        </w:rPr>
      </w:pPr>
      <w:r w:rsidRPr="00BA203C">
        <w:rPr>
          <w:b/>
          <w:i/>
          <w:sz w:val="20"/>
          <w:szCs w:val="20"/>
        </w:rPr>
        <w:t xml:space="preserve">Sous-critère n° 2 - </w:t>
      </w:r>
      <w:r w:rsidRPr="00BA203C">
        <w:rPr>
          <w:i/>
          <w:sz w:val="20"/>
          <w:szCs w:val="20"/>
        </w:rPr>
        <w:t xml:space="preserve">Les moyens et l’organisation pour la réalisation des prestations : </w:t>
      </w:r>
      <w:r w:rsidRPr="004B4D12">
        <w:rPr>
          <w:i/>
          <w:sz w:val="20"/>
          <w:szCs w:val="20"/>
        </w:rPr>
        <w:t>Mode d’organisation envisagée lors de la mise en place du marché</w:t>
      </w:r>
      <w:r>
        <w:rPr>
          <w:i/>
          <w:sz w:val="20"/>
          <w:szCs w:val="20"/>
        </w:rPr>
        <w:t xml:space="preserve">, lors de l’arrivée d’un nouvel </w:t>
      </w:r>
      <w:r w:rsidRPr="004B4D12">
        <w:rPr>
          <w:i/>
          <w:sz w:val="20"/>
          <w:szCs w:val="20"/>
        </w:rPr>
        <w:t xml:space="preserve">agent et délais associés, </w:t>
      </w:r>
      <w:r w:rsidRPr="00BA203C">
        <w:rPr>
          <w:i/>
          <w:sz w:val="20"/>
          <w:szCs w:val="20"/>
        </w:rPr>
        <w:t>ergonomie de l’outil de commandes et du suivi de la livraison</w:t>
      </w:r>
      <w:r>
        <w:rPr>
          <w:i/>
          <w:sz w:val="20"/>
          <w:szCs w:val="20"/>
        </w:rPr>
        <w:t xml:space="preserve">, </w:t>
      </w:r>
      <w:r w:rsidRPr="004B4D12">
        <w:rPr>
          <w:i/>
          <w:sz w:val="20"/>
          <w:szCs w:val="20"/>
        </w:rPr>
        <w:t xml:space="preserve">mode d’organisation du ramassage des </w:t>
      </w:r>
      <w:r>
        <w:rPr>
          <w:i/>
          <w:sz w:val="20"/>
          <w:szCs w:val="20"/>
        </w:rPr>
        <w:t xml:space="preserve">vêtements de travail jusqu’à sa </w:t>
      </w:r>
      <w:r w:rsidRPr="004B4D12">
        <w:rPr>
          <w:i/>
          <w:sz w:val="20"/>
          <w:szCs w:val="20"/>
        </w:rPr>
        <w:t>restitution (jour, horaire, conditionnement...), procédure pour le re</w:t>
      </w:r>
      <w:r>
        <w:rPr>
          <w:i/>
          <w:sz w:val="20"/>
          <w:szCs w:val="20"/>
        </w:rPr>
        <w:t xml:space="preserve">mplacement et la réparation des </w:t>
      </w:r>
      <w:r w:rsidRPr="004B4D12">
        <w:rPr>
          <w:i/>
          <w:sz w:val="20"/>
          <w:szCs w:val="20"/>
        </w:rPr>
        <w:t>vêtements usés et/ou à réparer</w:t>
      </w:r>
      <w:r>
        <w:rPr>
          <w:i/>
          <w:sz w:val="20"/>
          <w:szCs w:val="20"/>
        </w:rPr>
        <w:t xml:space="preserve"> : 30</w:t>
      </w:r>
      <w:r w:rsidRPr="00BA203C">
        <w:rPr>
          <w:i/>
          <w:sz w:val="20"/>
          <w:szCs w:val="20"/>
        </w:rPr>
        <w:t xml:space="preserve"> %</w:t>
      </w:r>
    </w:p>
    <w:p w14:paraId="1CBDBB17" w14:textId="77777777" w:rsidR="000B3549" w:rsidRPr="00BA203C" w:rsidRDefault="000B3549" w:rsidP="000B3549">
      <w:pPr>
        <w:pStyle w:val="Default"/>
        <w:spacing w:after="64"/>
        <w:jc w:val="both"/>
        <w:rPr>
          <w:i/>
          <w:sz w:val="20"/>
          <w:szCs w:val="20"/>
        </w:rPr>
      </w:pPr>
    </w:p>
    <w:p w14:paraId="35BF18BA" w14:textId="77777777" w:rsidR="000B3549" w:rsidRPr="00BA203C" w:rsidRDefault="000B3549" w:rsidP="000B3549">
      <w:pPr>
        <w:pStyle w:val="Default"/>
        <w:spacing w:after="64"/>
        <w:jc w:val="both"/>
        <w:rPr>
          <w:i/>
          <w:sz w:val="20"/>
          <w:szCs w:val="20"/>
        </w:rPr>
      </w:pPr>
      <w:r w:rsidRPr="00BA203C">
        <w:rPr>
          <w:i/>
          <w:sz w:val="20"/>
          <w:szCs w:val="20"/>
        </w:rPr>
        <w:t>Pour l’analyse de l’offre, le candidat fournira des identifiants de connexion à la ressource afin de pouvoir appréhender le fonctionnement de la plateforme et la qualité des contenus</w:t>
      </w:r>
      <w:r>
        <w:rPr>
          <w:i/>
          <w:sz w:val="20"/>
          <w:szCs w:val="20"/>
        </w:rPr>
        <w:t>.</w:t>
      </w:r>
    </w:p>
    <w:p w14:paraId="7F247A53" w14:textId="77777777" w:rsidR="000B3549" w:rsidRPr="00596E84" w:rsidRDefault="000B3549" w:rsidP="000B3549">
      <w:pPr>
        <w:pStyle w:val="Default"/>
        <w:jc w:val="both"/>
        <w:rPr>
          <w:i/>
          <w:sz w:val="20"/>
          <w:szCs w:val="20"/>
        </w:rPr>
      </w:pPr>
    </w:p>
    <w:p w14:paraId="3575AB6D" w14:textId="77777777" w:rsidR="000B3549" w:rsidRPr="00D34D08" w:rsidRDefault="000B3549" w:rsidP="000B3549">
      <w:pPr>
        <w:pStyle w:val="Default"/>
        <w:jc w:val="both"/>
        <w:rPr>
          <w:sz w:val="20"/>
          <w:szCs w:val="20"/>
        </w:rPr>
      </w:pPr>
      <w:r>
        <w:rPr>
          <w:b/>
          <w:bCs/>
          <w:sz w:val="20"/>
          <w:szCs w:val="20"/>
        </w:rPr>
        <w:t>2/ Critère du prix : 40</w:t>
      </w:r>
      <w:r w:rsidRPr="00D34D08">
        <w:rPr>
          <w:b/>
          <w:bCs/>
          <w:sz w:val="20"/>
          <w:szCs w:val="20"/>
        </w:rPr>
        <w:t xml:space="preserve"> % </w:t>
      </w:r>
    </w:p>
    <w:p w14:paraId="7E3E5660" w14:textId="77777777" w:rsidR="000B3549" w:rsidRDefault="000B3549" w:rsidP="000B3549">
      <w:pPr>
        <w:jc w:val="both"/>
        <w:rPr>
          <w:rFonts w:eastAsia="Arial"/>
          <w:bCs/>
          <w:u w:color="000000"/>
          <w:lang w:eastAsia="en-US"/>
        </w:rPr>
      </w:pPr>
    </w:p>
    <w:p w14:paraId="3884A2A7" w14:textId="77777777" w:rsidR="000B3549" w:rsidRPr="00BA203C" w:rsidRDefault="000B3549" w:rsidP="000B3549">
      <w:pPr>
        <w:jc w:val="both"/>
        <w:rPr>
          <w:rFonts w:eastAsia="Arial"/>
          <w:bCs/>
          <w:i/>
          <w:u w:color="000000"/>
          <w:lang w:eastAsia="en-US"/>
        </w:rPr>
      </w:pPr>
      <w:r w:rsidRPr="00BA203C">
        <w:rPr>
          <w:rFonts w:eastAsia="Arial"/>
          <w:bCs/>
          <w:i/>
          <w:u w:color="000000"/>
          <w:lang w:eastAsia="en-US"/>
        </w:rPr>
        <w:t>Le critère du prix sera analysé sur la base des prix renseignés par le candidat au détail quantitatif estimatif en application des prix contractuels du BPU (</w:t>
      </w:r>
      <w:r w:rsidRPr="00BA203C">
        <w:rPr>
          <w:i/>
        </w:rPr>
        <w:t>30%) et le taux de remise accordé sur le tarif public</w:t>
      </w:r>
      <w:r>
        <w:rPr>
          <w:i/>
        </w:rPr>
        <w:t xml:space="preserve"> en vigueur : (5</w:t>
      </w:r>
      <w:r w:rsidRPr="00BA203C">
        <w:rPr>
          <w:i/>
        </w:rPr>
        <w:t xml:space="preserve">%) </w:t>
      </w:r>
      <w:r w:rsidRPr="00BA203C">
        <w:rPr>
          <w:rFonts w:eastAsia="Arial"/>
          <w:bCs/>
          <w:i/>
          <w:u w:color="000000"/>
          <w:lang w:eastAsia="en-US"/>
        </w:rPr>
        <w:t>le pouvoir adjudicateur attribuera la meilleure note à l’offre de prix la plus basse.</w:t>
      </w:r>
    </w:p>
    <w:p w14:paraId="5360AB39" w14:textId="77777777" w:rsidR="000B3549" w:rsidRPr="00D34D08" w:rsidRDefault="000B3549" w:rsidP="000B3549">
      <w:pPr>
        <w:jc w:val="both"/>
        <w:rPr>
          <w:rFonts w:eastAsia="Arial"/>
          <w:b/>
          <w:bCs/>
          <w:u w:color="000000"/>
          <w:lang w:eastAsia="en-US"/>
        </w:rPr>
      </w:pPr>
    </w:p>
    <w:p w14:paraId="3E957948" w14:textId="77777777" w:rsidR="000B3549" w:rsidRDefault="000B3549" w:rsidP="000B3549">
      <w:pPr>
        <w:jc w:val="both"/>
        <w:rPr>
          <w:rFonts w:eastAsia="Arial"/>
          <w:b/>
          <w:bCs/>
          <w:u w:color="000000"/>
          <w:lang w:eastAsia="en-US"/>
        </w:rPr>
      </w:pPr>
      <w:r w:rsidRPr="00D34D08">
        <w:rPr>
          <w:rFonts w:eastAsia="Arial"/>
          <w:b/>
          <w:bCs/>
          <w:u w:color="000000"/>
          <w:lang w:eastAsia="en-US"/>
        </w:rPr>
        <w:t>3/ Performances en matière de p</w:t>
      </w:r>
      <w:r>
        <w:rPr>
          <w:rFonts w:eastAsia="Arial"/>
          <w:b/>
          <w:bCs/>
          <w:u w:color="000000"/>
          <w:lang w:eastAsia="en-US"/>
        </w:rPr>
        <w:t>rotection de l’environnement : 10</w:t>
      </w:r>
      <w:r w:rsidRPr="00D34D08">
        <w:rPr>
          <w:rFonts w:eastAsia="Arial"/>
          <w:b/>
          <w:bCs/>
          <w:u w:color="000000"/>
          <w:lang w:eastAsia="en-US"/>
        </w:rPr>
        <w:t xml:space="preserve"> % </w:t>
      </w:r>
    </w:p>
    <w:p w14:paraId="075A9541" w14:textId="77777777" w:rsidR="000B3549" w:rsidRPr="00BB4310" w:rsidRDefault="000B3549" w:rsidP="000B3549">
      <w:pPr>
        <w:pStyle w:val="Default"/>
        <w:jc w:val="both"/>
        <w:rPr>
          <w:sz w:val="20"/>
          <w:szCs w:val="20"/>
        </w:rPr>
      </w:pPr>
    </w:p>
    <w:p w14:paraId="391C86C7" w14:textId="77777777" w:rsidR="000B3549" w:rsidRPr="00BA203C" w:rsidRDefault="000B3549" w:rsidP="000B3549">
      <w:pPr>
        <w:pStyle w:val="Default"/>
        <w:jc w:val="both"/>
        <w:rPr>
          <w:b/>
          <w:i/>
          <w:sz w:val="20"/>
          <w:szCs w:val="20"/>
        </w:rPr>
      </w:pPr>
      <w:r>
        <w:rPr>
          <w:b/>
          <w:i/>
          <w:sz w:val="20"/>
          <w:szCs w:val="20"/>
        </w:rPr>
        <w:t>Sous-critère n° 1</w:t>
      </w:r>
      <w:r w:rsidRPr="00BA203C">
        <w:rPr>
          <w:b/>
          <w:i/>
          <w:sz w:val="20"/>
          <w:szCs w:val="20"/>
        </w:rPr>
        <w:t xml:space="preserve"> - </w:t>
      </w:r>
      <w:r w:rsidRPr="00BA203C">
        <w:rPr>
          <w:i/>
          <w:sz w:val="20"/>
          <w:szCs w:val="20"/>
        </w:rPr>
        <w:t>Politique environnementale du candidat en matière de réduction des déchets et d'emballages responsables : 5 %</w:t>
      </w:r>
    </w:p>
    <w:p w14:paraId="166B418F" w14:textId="77777777" w:rsidR="000B3549" w:rsidRPr="00BA203C" w:rsidRDefault="000B3549" w:rsidP="000B3549">
      <w:pPr>
        <w:pStyle w:val="Default"/>
        <w:jc w:val="both"/>
        <w:rPr>
          <w:i/>
          <w:sz w:val="20"/>
          <w:szCs w:val="20"/>
        </w:rPr>
      </w:pPr>
      <w:r>
        <w:rPr>
          <w:b/>
          <w:i/>
          <w:sz w:val="20"/>
          <w:szCs w:val="20"/>
        </w:rPr>
        <w:t>Sous-critère n° 2</w:t>
      </w:r>
      <w:r w:rsidRPr="00BA203C">
        <w:rPr>
          <w:b/>
          <w:i/>
          <w:sz w:val="20"/>
          <w:szCs w:val="20"/>
        </w:rPr>
        <w:t xml:space="preserve"> - </w:t>
      </w:r>
      <w:r w:rsidRPr="00BA203C">
        <w:rPr>
          <w:i/>
          <w:sz w:val="20"/>
          <w:szCs w:val="20"/>
        </w:rPr>
        <w:t>Gestion de la flotte automobile dédié au marché (véhicules à faible émission de CO2 de type EURO 6, véhicules électriques) et optimisation des livraisons (regroupement des livraisons et évitement des périodes de fort trafic) : 5 %</w:t>
      </w:r>
    </w:p>
    <w:p w14:paraId="6BEA2378" w14:textId="77777777" w:rsidR="000B3549" w:rsidRPr="000B3549" w:rsidRDefault="000B3549" w:rsidP="000B3549"/>
    <w:p w14:paraId="598522F8" w14:textId="4629608D" w:rsidR="00AE115B" w:rsidRPr="00D34D08" w:rsidRDefault="00AE115B" w:rsidP="00A12EE9">
      <w:pPr>
        <w:pStyle w:val="RedTxt"/>
        <w:jc w:val="both"/>
        <w:rPr>
          <w:b/>
          <w:bCs/>
          <w:sz w:val="20"/>
          <w:szCs w:val="20"/>
        </w:rPr>
      </w:pPr>
    </w:p>
    <w:p w14:paraId="67A58B4F" w14:textId="77777777" w:rsidR="00BB2990" w:rsidRDefault="00BB2990" w:rsidP="00BB2990">
      <w:pPr>
        <w:jc w:val="both"/>
        <w:rPr>
          <w:rFonts w:eastAsia="Arial"/>
          <w:b/>
          <w:bCs/>
          <w:u w:color="000000"/>
          <w:lang w:eastAsia="en-US"/>
        </w:rPr>
      </w:pPr>
    </w:p>
    <w:p w14:paraId="54DE3AC7" w14:textId="4217B272" w:rsidR="00BB2990" w:rsidRDefault="00BB2990" w:rsidP="00BB2990">
      <w:pPr>
        <w:pStyle w:val="RedTxt"/>
        <w:jc w:val="both"/>
        <w:rPr>
          <w:b/>
          <w:bCs/>
          <w:color w:val="FF0000"/>
          <w:sz w:val="20"/>
          <w:szCs w:val="20"/>
          <w:u w:val="single"/>
        </w:rPr>
      </w:pPr>
      <w:r w:rsidRPr="0025274B">
        <w:rPr>
          <w:b/>
          <w:bCs/>
          <w:color w:val="FF0000"/>
          <w:sz w:val="20"/>
          <w:szCs w:val="20"/>
          <w:u w:val="single"/>
        </w:rPr>
        <w:t>POUR LE</w:t>
      </w:r>
      <w:r>
        <w:rPr>
          <w:b/>
          <w:bCs/>
          <w:color w:val="FF0000"/>
          <w:sz w:val="20"/>
          <w:szCs w:val="20"/>
          <w:u w:val="single"/>
        </w:rPr>
        <w:t>S LOTS 04,</w:t>
      </w:r>
      <w:r w:rsidR="002530B0">
        <w:rPr>
          <w:b/>
          <w:bCs/>
          <w:color w:val="FF0000"/>
          <w:sz w:val="20"/>
          <w:szCs w:val="20"/>
          <w:u w:val="single"/>
        </w:rPr>
        <w:t xml:space="preserve"> </w:t>
      </w:r>
      <w:r>
        <w:rPr>
          <w:b/>
          <w:bCs/>
          <w:color w:val="FF0000"/>
          <w:sz w:val="20"/>
          <w:szCs w:val="20"/>
          <w:u w:val="single"/>
        </w:rPr>
        <w:t>06 et 07</w:t>
      </w:r>
    </w:p>
    <w:p w14:paraId="4DEC9B7A" w14:textId="572934B9" w:rsidR="00BB2990" w:rsidRDefault="00BB2990" w:rsidP="00BB2990">
      <w:pPr>
        <w:pStyle w:val="RedTxt"/>
        <w:jc w:val="both"/>
        <w:rPr>
          <w:b/>
          <w:bCs/>
          <w:color w:val="FF0000"/>
          <w:sz w:val="20"/>
          <w:szCs w:val="20"/>
          <w:u w:val="single"/>
        </w:rPr>
      </w:pPr>
    </w:p>
    <w:p w14:paraId="3E172C62" w14:textId="77777777" w:rsidR="00BB2990" w:rsidRPr="00D34D08" w:rsidRDefault="00BB2990" w:rsidP="00BB2990">
      <w:pPr>
        <w:jc w:val="both"/>
        <w:rPr>
          <w:rFonts w:eastAsia="Arial"/>
          <w:b/>
          <w:bCs/>
          <w:u w:color="000000"/>
          <w:lang w:eastAsia="en-US"/>
        </w:rPr>
      </w:pPr>
      <w:r w:rsidRPr="00D34D08">
        <w:rPr>
          <w:rFonts w:eastAsia="Arial"/>
          <w:b/>
          <w:bCs/>
          <w:u w:color="000000"/>
          <w:lang w:eastAsia="en-US"/>
        </w:rPr>
        <w:t>1/ Cri</w:t>
      </w:r>
      <w:r>
        <w:rPr>
          <w:rFonts w:eastAsia="Arial"/>
          <w:b/>
          <w:bCs/>
          <w:u w:color="000000"/>
          <w:lang w:eastAsia="en-US"/>
        </w:rPr>
        <w:t>tère de la valeur technique : 50</w:t>
      </w:r>
      <w:r w:rsidRPr="00D34D08">
        <w:rPr>
          <w:rFonts w:eastAsia="Arial"/>
          <w:b/>
          <w:bCs/>
          <w:u w:color="000000"/>
          <w:lang w:eastAsia="en-US"/>
        </w:rPr>
        <w:t xml:space="preserve"> % attribués comme suit : </w:t>
      </w:r>
    </w:p>
    <w:p w14:paraId="1A0E74E2" w14:textId="77777777" w:rsidR="00BB2990" w:rsidRDefault="00BB2990" w:rsidP="00BB2990">
      <w:pPr>
        <w:jc w:val="both"/>
        <w:rPr>
          <w:rFonts w:eastAsia="Arial"/>
          <w:bCs/>
          <w:u w:color="000000"/>
          <w:lang w:eastAsia="en-US"/>
        </w:rPr>
      </w:pPr>
    </w:p>
    <w:p w14:paraId="37A6CE4E" w14:textId="77777777" w:rsidR="00BB2990" w:rsidRPr="00BA203C" w:rsidRDefault="00BB2990" w:rsidP="00BB2990">
      <w:pPr>
        <w:pStyle w:val="Default"/>
        <w:jc w:val="both"/>
        <w:rPr>
          <w:i/>
          <w:sz w:val="20"/>
          <w:szCs w:val="20"/>
        </w:rPr>
      </w:pPr>
      <w:r w:rsidRPr="00BA203C">
        <w:rPr>
          <w:b/>
          <w:i/>
          <w:sz w:val="20"/>
          <w:szCs w:val="20"/>
        </w:rPr>
        <w:t>Sous-critère n° 1 -</w:t>
      </w:r>
      <w:r w:rsidRPr="00BA203C">
        <w:rPr>
          <w:i/>
          <w:sz w:val="20"/>
          <w:szCs w:val="20"/>
        </w:rPr>
        <w:t xml:space="preserve"> Qualité et fonctionnalité des produits proposés appréciées à partir des échantillons et des fiches techniqu</w:t>
      </w:r>
      <w:r>
        <w:rPr>
          <w:i/>
          <w:sz w:val="20"/>
          <w:szCs w:val="20"/>
        </w:rPr>
        <w:t>es des produits : 20</w:t>
      </w:r>
      <w:r w:rsidRPr="00BA203C">
        <w:rPr>
          <w:i/>
          <w:sz w:val="20"/>
          <w:szCs w:val="20"/>
        </w:rPr>
        <w:t xml:space="preserve"> % </w:t>
      </w:r>
    </w:p>
    <w:p w14:paraId="154555C3" w14:textId="7356C101" w:rsidR="00BB2990" w:rsidRPr="00BA203C" w:rsidRDefault="00BB2990" w:rsidP="00BB2990">
      <w:pPr>
        <w:pStyle w:val="Default"/>
        <w:spacing w:after="64"/>
        <w:jc w:val="both"/>
        <w:rPr>
          <w:i/>
          <w:sz w:val="20"/>
          <w:szCs w:val="20"/>
        </w:rPr>
      </w:pPr>
      <w:r w:rsidRPr="00BA203C">
        <w:rPr>
          <w:b/>
          <w:i/>
          <w:sz w:val="20"/>
          <w:szCs w:val="20"/>
        </w:rPr>
        <w:t xml:space="preserve">Sous-critère n° 2 </w:t>
      </w:r>
      <w:r w:rsidR="00277A22">
        <w:rPr>
          <w:b/>
          <w:i/>
          <w:sz w:val="20"/>
          <w:szCs w:val="20"/>
        </w:rPr>
        <w:t>–</w:t>
      </w:r>
      <w:r w:rsidRPr="00BA203C">
        <w:rPr>
          <w:b/>
          <w:i/>
          <w:sz w:val="20"/>
          <w:szCs w:val="20"/>
        </w:rPr>
        <w:t xml:space="preserve"> </w:t>
      </w:r>
      <w:r w:rsidR="00277A22" w:rsidRPr="00BA203C">
        <w:rPr>
          <w:i/>
          <w:sz w:val="20"/>
          <w:szCs w:val="20"/>
        </w:rPr>
        <w:t xml:space="preserve">Les moyens et l’organisation pour la réalisation des prestations : </w:t>
      </w:r>
      <w:bookmarkStart w:id="34" w:name="_GoBack"/>
      <w:r w:rsidR="00277A22">
        <w:rPr>
          <w:i/>
          <w:sz w:val="20"/>
          <w:szCs w:val="20"/>
        </w:rPr>
        <w:t xml:space="preserve">Mode </w:t>
      </w:r>
      <w:r w:rsidR="000B3549" w:rsidRPr="000B3549">
        <w:rPr>
          <w:i/>
          <w:sz w:val="20"/>
          <w:szCs w:val="20"/>
        </w:rPr>
        <w:t xml:space="preserve">d’organisation proposées pour la réalisation des prestations (gestion des commandes, </w:t>
      </w:r>
      <w:r w:rsidR="00277A22">
        <w:rPr>
          <w:i/>
          <w:sz w:val="20"/>
          <w:szCs w:val="20"/>
        </w:rPr>
        <w:t>modalités de livraison, etc.), l</w:t>
      </w:r>
      <w:r w:rsidR="000B3549" w:rsidRPr="000B3549">
        <w:rPr>
          <w:i/>
          <w:sz w:val="20"/>
          <w:szCs w:val="20"/>
        </w:rPr>
        <w:t>es délais d’exécution indiqués dans l’acte d’engagement ainsi que du suivi commercial et des procédures de service après-vente mis en place par le candidat</w:t>
      </w:r>
      <w:bookmarkEnd w:id="34"/>
      <w:r>
        <w:rPr>
          <w:i/>
          <w:sz w:val="20"/>
          <w:szCs w:val="20"/>
        </w:rPr>
        <w:t>: 30</w:t>
      </w:r>
      <w:r w:rsidRPr="00BA203C">
        <w:rPr>
          <w:i/>
          <w:sz w:val="20"/>
          <w:szCs w:val="20"/>
        </w:rPr>
        <w:t xml:space="preserve"> %</w:t>
      </w:r>
    </w:p>
    <w:p w14:paraId="1FF7E200" w14:textId="77777777" w:rsidR="00BB2990" w:rsidRPr="00BA203C" w:rsidRDefault="00BB2990" w:rsidP="00BB2990">
      <w:pPr>
        <w:pStyle w:val="Default"/>
        <w:spacing w:after="64"/>
        <w:jc w:val="both"/>
        <w:rPr>
          <w:i/>
          <w:sz w:val="20"/>
          <w:szCs w:val="20"/>
        </w:rPr>
      </w:pPr>
      <w:r w:rsidRPr="00BA203C">
        <w:rPr>
          <w:i/>
          <w:sz w:val="20"/>
          <w:szCs w:val="20"/>
        </w:rPr>
        <w:lastRenderedPageBreak/>
        <w:t>Pour l’analyse de l’offre, le candidat fournira des identifiants de connexion à la ressource afin de pouvoir appréhender le fonctionnement de la plateforme et la qualité des contenus</w:t>
      </w:r>
      <w:r>
        <w:rPr>
          <w:i/>
          <w:sz w:val="20"/>
          <w:szCs w:val="20"/>
        </w:rPr>
        <w:t>.</w:t>
      </w:r>
    </w:p>
    <w:p w14:paraId="03A5CA68" w14:textId="77777777" w:rsidR="00BB2990" w:rsidRPr="00596E84" w:rsidRDefault="00BB2990" w:rsidP="00BB2990">
      <w:pPr>
        <w:pStyle w:val="Default"/>
        <w:jc w:val="both"/>
        <w:rPr>
          <w:i/>
          <w:sz w:val="20"/>
          <w:szCs w:val="20"/>
        </w:rPr>
      </w:pPr>
    </w:p>
    <w:p w14:paraId="0A52B84C" w14:textId="77777777" w:rsidR="00BB2990" w:rsidRPr="00D34D08" w:rsidRDefault="00BB2990" w:rsidP="00BB2990">
      <w:pPr>
        <w:pStyle w:val="Default"/>
        <w:jc w:val="both"/>
        <w:rPr>
          <w:sz w:val="20"/>
          <w:szCs w:val="20"/>
        </w:rPr>
      </w:pPr>
      <w:r>
        <w:rPr>
          <w:b/>
          <w:bCs/>
          <w:sz w:val="20"/>
          <w:szCs w:val="20"/>
        </w:rPr>
        <w:t>2/ Critère du prix : 35</w:t>
      </w:r>
      <w:r w:rsidRPr="00D34D08">
        <w:rPr>
          <w:b/>
          <w:bCs/>
          <w:sz w:val="20"/>
          <w:szCs w:val="20"/>
        </w:rPr>
        <w:t xml:space="preserve"> % </w:t>
      </w:r>
    </w:p>
    <w:p w14:paraId="2274FE26" w14:textId="77777777" w:rsidR="00BB2990" w:rsidRDefault="00BB2990" w:rsidP="00BB2990">
      <w:pPr>
        <w:jc w:val="both"/>
        <w:rPr>
          <w:rFonts w:eastAsia="Arial"/>
          <w:bCs/>
          <w:u w:color="000000"/>
          <w:lang w:eastAsia="en-US"/>
        </w:rPr>
      </w:pPr>
    </w:p>
    <w:p w14:paraId="7D46B6AB" w14:textId="77777777" w:rsidR="00BB2990" w:rsidRPr="00BA203C" w:rsidRDefault="00BB2990" w:rsidP="00BB2990">
      <w:pPr>
        <w:jc w:val="both"/>
        <w:rPr>
          <w:rFonts w:eastAsia="Arial"/>
          <w:bCs/>
          <w:i/>
          <w:u w:color="000000"/>
          <w:lang w:eastAsia="en-US"/>
        </w:rPr>
      </w:pPr>
      <w:r w:rsidRPr="00BA203C">
        <w:rPr>
          <w:rFonts w:eastAsia="Arial"/>
          <w:bCs/>
          <w:i/>
          <w:u w:color="000000"/>
          <w:lang w:eastAsia="en-US"/>
        </w:rPr>
        <w:t>Le critère du prix sera analysé sur la base des prix renseignés par le candidat au détail quantitatif estimatif en application des prix contractuels du BPU (</w:t>
      </w:r>
      <w:r w:rsidRPr="00BA203C">
        <w:rPr>
          <w:i/>
        </w:rPr>
        <w:t xml:space="preserve">30%) et le taux de remise accordé sur </w:t>
      </w:r>
      <w:r>
        <w:rPr>
          <w:i/>
        </w:rPr>
        <w:t>le tarif public en vigueur : (5</w:t>
      </w:r>
      <w:r w:rsidRPr="00BA203C">
        <w:rPr>
          <w:i/>
        </w:rPr>
        <w:t xml:space="preserve">%) </w:t>
      </w:r>
      <w:r w:rsidRPr="00BA203C">
        <w:rPr>
          <w:rFonts w:eastAsia="Arial"/>
          <w:bCs/>
          <w:i/>
          <w:u w:color="000000"/>
          <w:lang w:eastAsia="en-US"/>
        </w:rPr>
        <w:t>le pouvoir adjudicateur attribuera la meilleure note à l’offre de prix la plus basse.</w:t>
      </w:r>
    </w:p>
    <w:p w14:paraId="1CDAA72C" w14:textId="77777777" w:rsidR="00BB2990" w:rsidRPr="00D34D08" w:rsidRDefault="00BB2990" w:rsidP="00BB2990">
      <w:pPr>
        <w:jc w:val="both"/>
        <w:rPr>
          <w:rFonts w:eastAsia="Arial"/>
          <w:b/>
          <w:bCs/>
          <w:u w:color="000000"/>
          <w:lang w:eastAsia="en-US"/>
        </w:rPr>
      </w:pPr>
    </w:p>
    <w:p w14:paraId="0B4C0FF0" w14:textId="77777777" w:rsidR="00BB2990" w:rsidRDefault="00BB2990" w:rsidP="00BB2990">
      <w:pPr>
        <w:jc w:val="both"/>
        <w:rPr>
          <w:rFonts w:eastAsia="Arial"/>
          <w:b/>
          <w:bCs/>
          <w:u w:color="000000"/>
          <w:lang w:eastAsia="en-US"/>
        </w:rPr>
      </w:pPr>
      <w:r w:rsidRPr="00D34D08">
        <w:rPr>
          <w:rFonts w:eastAsia="Arial"/>
          <w:b/>
          <w:bCs/>
          <w:u w:color="000000"/>
          <w:lang w:eastAsia="en-US"/>
        </w:rPr>
        <w:t>3/ Performances en matière de p</w:t>
      </w:r>
      <w:r>
        <w:rPr>
          <w:rFonts w:eastAsia="Arial"/>
          <w:b/>
          <w:bCs/>
          <w:u w:color="000000"/>
          <w:lang w:eastAsia="en-US"/>
        </w:rPr>
        <w:t>rotection de l’environnement : 15</w:t>
      </w:r>
      <w:r w:rsidRPr="00D34D08">
        <w:rPr>
          <w:rFonts w:eastAsia="Arial"/>
          <w:b/>
          <w:bCs/>
          <w:u w:color="000000"/>
          <w:lang w:eastAsia="en-US"/>
        </w:rPr>
        <w:t xml:space="preserve"> % </w:t>
      </w:r>
    </w:p>
    <w:p w14:paraId="000C3293" w14:textId="77777777" w:rsidR="00BB2990" w:rsidRPr="00BB2990" w:rsidRDefault="00BB2990" w:rsidP="00BB2990">
      <w:pPr>
        <w:jc w:val="both"/>
        <w:rPr>
          <w:rFonts w:eastAsia="Arial"/>
          <w:b/>
          <w:bCs/>
          <w:i/>
          <w:u w:color="000000"/>
          <w:lang w:eastAsia="en-US"/>
        </w:rPr>
      </w:pPr>
    </w:p>
    <w:p w14:paraId="62D8929E" w14:textId="4D37F345" w:rsidR="00BB2990" w:rsidRPr="00EF70B6" w:rsidRDefault="00BB2990" w:rsidP="00BB2990">
      <w:pPr>
        <w:pStyle w:val="RedTxt"/>
        <w:jc w:val="both"/>
        <w:rPr>
          <w:b/>
          <w:bCs/>
          <w:i/>
          <w:color w:val="FF0000"/>
          <w:sz w:val="20"/>
          <w:szCs w:val="20"/>
          <w:u w:val="single"/>
        </w:rPr>
      </w:pPr>
      <w:r w:rsidRPr="00EF70B6">
        <w:rPr>
          <w:i/>
          <w:sz w:val="20"/>
          <w:szCs w:val="20"/>
        </w:rPr>
        <w:t>Le critère de la performance en matière de protection de l’environnement sera analysé sur la base du montant total estimatif des produits proposés comprenant des matières recyclées ou issues du réemploi ou de la réutilisation, conformément aux exigences de l’article 58 de la loi AGEC. La meilleure note sera attribuée à l’offre présentant la part la plus élevée de produits répondant à ces exigences. Une note égale à 0 pourra être attribuée au candidat n’ayant proposé aucun produit conforme, sans que cela n’entraîne l’irrégularité de l’offre.</w:t>
      </w:r>
    </w:p>
    <w:p w14:paraId="35089668" w14:textId="77777777" w:rsidR="00BB2990" w:rsidRPr="00BB2990" w:rsidRDefault="00BB2990" w:rsidP="00BB4310">
      <w:pPr>
        <w:pStyle w:val="Default"/>
        <w:rPr>
          <w:i/>
          <w:sz w:val="20"/>
          <w:szCs w:val="20"/>
        </w:rPr>
      </w:pPr>
    </w:p>
    <w:p w14:paraId="2C299505" w14:textId="153C1265" w:rsidR="00D34D08" w:rsidRDefault="00D34D08" w:rsidP="00AE115B">
      <w:pPr>
        <w:jc w:val="both"/>
        <w:rPr>
          <w:rFonts w:eastAsia="Arial"/>
          <w:b/>
          <w:bCs/>
          <w:u w:color="000000"/>
          <w:lang w:eastAsia="en-US"/>
        </w:rPr>
      </w:pPr>
    </w:p>
    <w:p w14:paraId="44345641" w14:textId="1CD2DB3E" w:rsidR="006B00BD" w:rsidRPr="0025274B" w:rsidRDefault="006B00BD" w:rsidP="00BB2990">
      <w:pPr>
        <w:pStyle w:val="RedTxt"/>
        <w:jc w:val="both"/>
        <w:rPr>
          <w:b/>
          <w:bCs/>
          <w:color w:val="FF0000"/>
          <w:sz w:val="20"/>
          <w:szCs w:val="20"/>
          <w:u w:val="single"/>
        </w:rPr>
      </w:pPr>
      <w:r w:rsidRPr="0025274B">
        <w:rPr>
          <w:b/>
          <w:bCs/>
          <w:color w:val="FF0000"/>
          <w:sz w:val="20"/>
          <w:szCs w:val="20"/>
          <w:u w:val="single"/>
        </w:rPr>
        <w:t>POUR LE</w:t>
      </w:r>
      <w:r w:rsidR="00BA203C">
        <w:rPr>
          <w:b/>
          <w:bCs/>
          <w:color w:val="FF0000"/>
          <w:sz w:val="20"/>
          <w:szCs w:val="20"/>
          <w:u w:val="single"/>
        </w:rPr>
        <w:t>S AUTRES LOTS</w:t>
      </w:r>
    </w:p>
    <w:p w14:paraId="406F8011" w14:textId="77777777" w:rsidR="006B00BD" w:rsidRDefault="006B00BD" w:rsidP="00BB2990">
      <w:pPr>
        <w:pStyle w:val="RedTxt"/>
        <w:jc w:val="both"/>
        <w:rPr>
          <w:b/>
          <w:bCs/>
          <w:color w:val="FF0000"/>
          <w:sz w:val="20"/>
          <w:szCs w:val="20"/>
          <w:u w:val="single"/>
        </w:rPr>
      </w:pPr>
    </w:p>
    <w:p w14:paraId="05FB40BE" w14:textId="1FFDFC57" w:rsidR="006B00BD" w:rsidRPr="00D34D08" w:rsidRDefault="006B00BD" w:rsidP="00BB2990">
      <w:pPr>
        <w:jc w:val="both"/>
        <w:rPr>
          <w:rFonts w:eastAsia="Arial"/>
          <w:b/>
          <w:bCs/>
          <w:u w:color="000000"/>
          <w:lang w:eastAsia="en-US"/>
        </w:rPr>
      </w:pPr>
      <w:r w:rsidRPr="00D34D08">
        <w:rPr>
          <w:rFonts w:eastAsia="Arial"/>
          <w:b/>
          <w:bCs/>
          <w:u w:color="000000"/>
          <w:lang w:eastAsia="en-US"/>
        </w:rPr>
        <w:t>1/ Cri</w:t>
      </w:r>
      <w:r w:rsidR="00996FB5">
        <w:rPr>
          <w:rFonts w:eastAsia="Arial"/>
          <w:b/>
          <w:bCs/>
          <w:u w:color="000000"/>
          <w:lang w:eastAsia="en-US"/>
        </w:rPr>
        <w:t>tère de la valeur technique : 50</w:t>
      </w:r>
      <w:r w:rsidRPr="00D34D08">
        <w:rPr>
          <w:rFonts w:eastAsia="Arial"/>
          <w:b/>
          <w:bCs/>
          <w:u w:color="000000"/>
          <w:lang w:eastAsia="en-US"/>
        </w:rPr>
        <w:t xml:space="preserve"> % attribués comme suit : </w:t>
      </w:r>
    </w:p>
    <w:p w14:paraId="12EF6DB3" w14:textId="77777777" w:rsidR="006B00BD" w:rsidRDefault="006B00BD" w:rsidP="00BB2990">
      <w:pPr>
        <w:jc w:val="both"/>
        <w:rPr>
          <w:rFonts w:eastAsia="Arial"/>
          <w:bCs/>
          <w:u w:color="000000"/>
          <w:lang w:eastAsia="en-US"/>
        </w:rPr>
      </w:pPr>
    </w:p>
    <w:p w14:paraId="5290932C" w14:textId="2E96E824" w:rsidR="00BB4310" w:rsidRPr="00BA203C" w:rsidRDefault="00BB4310" w:rsidP="00BB2990">
      <w:pPr>
        <w:pStyle w:val="Default"/>
        <w:jc w:val="both"/>
        <w:rPr>
          <w:i/>
          <w:sz w:val="20"/>
          <w:szCs w:val="20"/>
        </w:rPr>
      </w:pPr>
      <w:r w:rsidRPr="00BA203C">
        <w:rPr>
          <w:b/>
          <w:i/>
          <w:sz w:val="20"/>
          <w:szCs w:val="20"/>
        </w:rPr>
        <w:t>Sous-critère n° 1 -</w:t>
      </w:r>
      <w:r w:rsidRPr="00BA203C">
        <w:rPr>
          <w:i/>
          <w:sz w:val="20"/>
          <w:szCs w:val="20"/>
        </w:rPr>
        <w:t xml:space="preserve"> Qualité et fonctionnalité des produits proposés appréciées à partir des échantillons et des</w:t>
      </w:r>
      <w:r w:rsidR="00996FB5">
        <w:rPr>
          <w:i/>
          <w:sz w:val="20"/>
          <w:szCs w:val="20"/>
        </w:rPr>
        <w:t xml:space="preserve"> fiches techniques des produits</w:t>
      </w:r>
      <w:r w:rsidR="00C56F54">
        <w:rPr>
          <w:i/>
          <w:sz w:val="20"/>
          <w:szCs w:val="20"/>
        </w:rPr>
        <w:t xml:space="preserve"> : 20</w:t>
      </w:r>
      <w:r w:rsidRPr="00BA203C">
        <w:rPr>
          <w:i/>
          <w:sz w:val="20"/>
          <w:szCs w:val="20"/>
        </w:rPr>
        <w:t xml:space="preserve"> % </w:t>
      </w:r>
    </w:p>
    <w:p w14:paraId="30A6EBDD" w14:textId="378461DA" w:rsidR="00D72E71" w:rsidRPr="00BA203C" w:rsidRDefault="00D72E71" w:rsidP="00BB2990">
      <w:pPr>
        <w:pStyle w:val="Default"/>
        <w:spacing w:after="64"/>
        <w:jc w:val="both"/>
        <w:rPr>
          <w:i/>
          <w:sz w:val="20"/>
          <w:szCs w:val="20"/>
        </w:rPr>
      </w:pPr>
      <w:r w:rsidRPr="00BA203C">
        <w:rPr>
          <w:b/>
          <w:i/>
          <w:sz w:val="20"/>
          <w:szCs w:val="20"/>
        </w:rPr>
        <w:t xml:space="preserve">Sous-critère n° 2 </w:t>
      </w:r>
      <w:r w:rsidR="000B3549" w:rsidRPr="000B3549">
        <w:rPr>
          <w:i/>
          <w:sz w:val="20"/>
          <w:szCs w:val="20"/>
        </w:rPr>
        <w:t>La valeur technique relative à la procédure et au suivi des commandes sera appréciée au regard des modalités d’organisation proposées pour la réalisation des prestations (gestion des commandes, modalités de livraison, etc.), des délais d’exécution indiqués dans l’acte d’engagement ainsi que du suivi commercial et des procédures de service après-vente mis en place par le candidat</w:t>
      </w:r>
      <w:r w:rsidR="000B3549">
        <w:rPr>
          <w:i/>
          <w:sz w:val="20"/>
          <w:szCs w:val="20"/>
        </w:rPr>
        <w:t xml:space="preserve"> </w:t>
      </w:r>
      <w:r>
        <w:rPr>
          <w:i/>
          <w:sz w:val="20"/>
          <w:szCs w:val="20"/>
        </w:rPr>
        <w:t>: 30</w:t>
      </w:r>
      <w:r w:rsidRPr="00BA203C">
        <w:rPr>
          <w:i/>
          <w:sz w:val="20"/>
          <w:szCs w:val="20"/>
        </w:rPr>
        <w:t xml:space="preserve"> %</w:t>
      </w:r>
    </w:p>
    <w:p w14:paraId="0F6AD2FB" w14:textId="500D7DFB" w:rsidR="00BB4310" w:rsidRPr="00BA203C" w:rsidRDefault="00BB4310" w:rsidP="00BB2990">
      <w:pPr>
        <w:pStyle w:val="Default"/>
        <w:spacing w:after="64"/>
        <w:jc w:val="both"/>
        <w:rPr>
          <w:i/>
          <w:sz w:val="20"/>
          <w:szCs w:val="20"/>
        </w:rPr>
      </w:pPr>
    </w:p>
    <w:p w14:paraId="102CB26A" w14:textId="0EB3436C" w:rsidR="00BB4310" w:rsidRPr="00BA203C" w:rsidRDefault="00BB4310" w:rsidP="00BB2990">
      <w:pPr>
        <w:pStyle w:val="Default"/>
        <w:spacing w:after="64"/>
        <w:jc w:val="both"/>
        <w:rPr>
          <w:i/>
          <w:sz w:val="20"/>
          <w:szCs w:val="20"/>
        </w:rPr>
      </w:pPr>
      <w:r w:rsidRPr="00BA203C">
        <w:rPr>
          <w:i/>
          <w:sz w:val="20"/>
          <w:szCs w:val="20"/>
        </w:rPr>
        <w:t>Pour l’analyse de l’offre, le candidat fournira des identifiants de connexion à la ressource afin de pouvoir appréhender le fonctionnement de la plateforme et la qualité des contenus</w:t>
      </w:r>
      <w:r w:rsidR="00D72E71">
        <w:rPr>
          <w:i/>
          <w:sz w:val="20"/>
          <w:szCs w:val="20"/>
        </w:rPr>
        <w:t>.</w:t>
      </w:r>
    </w:p>
    <w:p w14:paraId="2480D91B" w14:textId="77777777" w:rsidR="006B00BD" w:rsidRPr="00596E84" w:rsidRDefault="006B00BD" w:rsidP="00BB2990">
      <w:pPr>
        <w:pStyle w:val="Default"/>
        <w:jc w:val="both"/>
        <w:rPr>
          <w:i/>
          <w:sz w:val="20"/>
          <w:szCs w:val="20"/>
        </w:rPr>
      </w:pPr>
    </w:p>
    <w:p w14:paraId="7E159601" w14:textId="043DB61F" w:rsidR="006B00BD" w:rsidRPr="00D34D08" w:rsidRDefault="00C56F54" w:rsidP="00BB2990">
      <w:pPr>
        <w:pStyle w:val="Default"/>
        <w:jc w:val="both"/>
        <w:rPr>
          <w:sz w:val="20"/>
          <w:szCs w:val="20"/>
        </w:rPr>
      </w:pPr>
      <w:r>
        <w:rPr>
          <w:b/>
          <w:bCs/>
          <w:sz w:val="20"/>
          <w:szCs w:val="20"/>
        </w:rPr>
        <w:t>2/ Critère du prix : 40</w:t>
      </w:r>
      <w:r w:rsidR="006B00BD" w:rsidRPr="00D34D08">
        <w:rPr>
          <w:b/>
          <w:bCs/>
          <w:sz w:val="20"/>
          <w:szCs w:val="20"/>
        </w:rPr>
        <w:t xml:space="preserve"> % </w:t>
      </w:r>
    </w:p>
    <w:p w14:paraId="1D28A338" w14:textId="77777777" w:rsidR="006B00BD" w:rsidRDefault="006B00BD" w:rsidP="00BB2990">
      <w:pPr>
        <w:jc w:val="both"/>
        <w:rPr>
          <w:rFonts w:eastAsia="Arial"/>
          <w:bCs/>
          <w:u w:color="000000"/>
          <w:lang w:eastAsia="en-US"/>
        </w:rPr>
      </w:pPr>
    </w:p>
    <w:p w14:paraId="3B0A62C0" w14:textId="7185DE8C" w:rsidR="006B00BD" w:rsidRPr="00BA203C" w:rsidRDefault="006B00BD" w:rsidP="00BB2990">
      <w:pPr>
        <w:jc w:val="both"/>
        <w:rPr>
          <w:rFonts w:eastAsia="Arial"/>
          <w:bCs/>
          <w:i/>
          <w:u w:color="000000"/>
          <w:lang w:eastAsia="en-US"/>
        </w:rPr>
      </w:pPr>
      <w:r w:rsidRPr="00BA203C">
        <w:rPr>
          <w:rFonts w:eastAsia="Arial"/>
          <w:bCs/>
          <w:i/>
          <w:u w:color="000000"/>
          <w:lang w:eastAsia="en-US"/>
        </w:rPr>
        <w:t>Le critère du prix sera analysé sur la base des prix renseignés par le candidat au détail quantitatif estimatif en application des prix contractuels du BPU (</w:t>
      </w:r>
      <w:r w:rsidRPr="00BA203C">
        <w:rPr>
          <w:i/>
        </w:rPr>
        <w:t>30%) et le taux de remise accordé sur le tarif public</w:t>
      </w:r>
      <w:r w:rsidR="00A47CFE">
        <w:rPr>
          <w:i/>
        </w:rPr>
        <w:t xml:space="preserve"> en vigueur : (5</w:t>
      </w:r>
      <w:r w:rsidRPr="00BA203C">
        <w:rPr>
          <w:i/>
        </w:rPr>
        <w:t xml:space="preserve">%) </w:t>
      </w:r>
      <w:r w:rsidRPr="00BA203C">
        <w:rPr>
          <w:rFonts w:eastAsia="Arial"/>
          <w:bCs/>
          <w:i/>
          <w:u w:color="000000"/>
          <w:lang w:eastAsia="en-US"/>
        </w:rPr>
        <w:t>le pouvoir adjudicateur attribuera la meilleure note à l’offre de prix la plus basse.</w:t>
      </w:r>
    </w:p>
    <w:p w14:paraId="187B3D90" w14:textId="77777777" w:rsidR="006B00BD" w:rsidRPr="00D34D08" w:rsidRDefault="006B00BD" w:rsidP="00BB2990">
      <w:pPr>
        <w:jc w:val="both"/>
        <w:rPr>
          <w:rFonts w:eastAsia="Arial"/>
          <w:b/>
          <w:bCs/>
          <w:u w:color="000000"/>
          <w:lang w:eastAsia="en-US"/>
        </w:rPr>
      </w:pPr>
    </w:p>
    <w:p w14:paraId="4AF580AC" w14:textId="4906E8A4" w:rsidR="006B00BD" w:rsidRDefault="006B00BD" w:rsidP="00BB2990">
      <w:pPr>
        <w:jc w:val="both"/>
        <w:rPr>
          <w:rFonts w:eastAsia="Arial"/>
          <w:b/>
          <w:bCs/>
          <w:u w:color="000000"/>
          <w:lang w:eastAsia="en-US"/>
        </w:rPr>
      </w:pPr>
      <w:r w:rsidRPr="00D34D08">
        <w:rPr>
          <w:rFonts w:eastAsia="Arial"/>
          <w:b/>
          <w:bCs/>
          <w:u w:color="000000"/>
          <w:lang w:eastAsia="en-US"/>
        </w:rPr>
        <w:t>3/ Performances en matière de p</w:t>
      </w:r>
      <w:r>
        <w:rPr>
          <w:rFonts w:eastAsia="Arial"/>
          <w:b/>
          <w:bCs/>
          <w:u w:color="000000"/>
          <w:lang w:eastAsia="en-US"/>
        </w:rPr>
        <w:t>r</w:t>
      </w:r>
      <w:r w:rsidR="005F504B">
        <w:rPr>
          <w:rFonts w:eastAsia="Arial"/>
          <w:b/>
          <w:bCs/>
          <w:u w:color="000000"/>
          <w:lang w:eastAsia="en-US"/>
        </w:rPr>
        <w:t>otection de l’</w:t>
      </w:r>
      <w:r w:rsidR="00BB4310">
        <w:rPr>
          <w:rFonts w:eastAsia="Arial"/>
          <w:b/>
          <w:bCs/>
          <w:u w:color="000000"/>
          <w:lang w:eastAsia="en-US"/>
        </w:rPr>
        <w:t>environnement : 10</w:t>
      </w:r>
      <w:r w:rsidRPr="00D34D08">
        <w:rPr>
          <w:rFonts w:eastAsia="Arial"/>
          <w:b/>
          <w:bCs/>
          <w:u w:color="000000"/>
          <w:lang w:eastAsia="en-US"/>
        </w:rPr>
        <w:t xml:space="preserve"> % </w:t>
      </w:r>
    </w:p>
    <w:p w14:paraId="471C4D7F" w14:textId="77777777" w:rsidR="00BB4310" w:rsidRPr="00BB4310" w:rsidRDefault="00BB4310" w:rsidP="00BB2990">
      <w:pPr>
        <w:pStyle w:val="Default"/>
        <w:jc w:val="both"/>
        <w:rPr>
          <w:sz w:val="20"/>
          <w:szCs w:val="20"/>
        </w:rPr>
      </w:pPr>
    </w:p>
    <w:p w14:paraId="5CA89242" w14:textId="373CA328" w:rsidR="00BB4310" w:rsidRPr="00BA203C" w:rsidRDefault="001F30C3" w:rsidP="00BB2990">
      <w:pPr>
        <w:pStyle w:val="Default"/>
        <w:jc w:val="both"/>
        <w:rPr>
          <w:b/>
          <w:i/>
          <w:sz w:val="20"/>
          <w:szCs w:val="20"/>
        </w:rPr>
      </w:pPr>
      <w:r>
        <w:rPr>
          <w:b/>
          <w:i/>
          <w:sz w:val="20"/>
          <w:szCs w:val="20"/>
        </w:rPr>
        <w:t>Sous-critère n° 1</w:t>
      </w:r>
      <w:r w:rsidR="00BB4310" w:rsidRPr="00BA203C">
        <w:rPr>
          <w:b/>
          <w:i/>
          <w:sz w:val="20"/>
          <w:szCs w:val="20"/>
        </w:rPr>
        <w:t xml:space="preserve"> - </w:t>
      </w:r>
      <w:r w:rsidR="00BB4310" w:rsidRPr="00BA203C">
        <w:rPr>
          <w:i/>
          <w:sz w:val="20"/>
          <w:szCs w:val="20"/>
        </w:rPr>
        <w:t>Politique environnementale du candidat en matière de réduction des déchets et d'emballages responsables : 5 %</w:t>
      </w:r>
    </w:p>
    <w:p w14:paraId="49FFD4DA" w14:textId="1A2A19F5" w:rsidR="00BB4310" w:rsidRPr="00BA203C" w:rsidRDefault="001F30C3" w:rsidP="00BB2990">
      <w:pPr>
        <w:pStyle w:val="Default"/>
        <w:jc w:val="both"/>
        <w:rPr>
          <w:i/>
          <w:sz w:val="20"/>
          <w:szCs w:val="20"/>
        </w:rPr>
      </w:pPr>
      <w:r>
        <w:rPr>
          <w:b/>
          <w:i/>
          <w:sz w:val="20"/>
          <w:szCs w:val="20"/>
        </w:rPr>
        <w:t>Sous-critère n° 2</w:t>
      </w:r>
      <w:r w:rsidR="00BB4310" w:rsidRPr="00BA203C">
        <w:rPr>
          <w:b/>
          <w:i/>
          <w:sz w:val="20"/>
          <w:szCs w:val="20"/>
        </w:rPr>
        <w:t xml:space="preserve"> - </w:t>
      </w:r>
      <w:r w:rsidR="00BB4310" w:rsidRPr="00BA203C">
        <w:rPr>
          <w:i/>
          <w:sz w:val="20"/>
          <w:szCs w:val="20"/>
        </w:rPr>
        <w:t>Gestion de la flotte automobile dédié au marché (véhicules à faible émission de CO2 de type EURO 6, véhicules électriques) et optimisation des livraisons (regroupement des livraisons et évitement des périodes de fort trafic) : 5 %</w:t>
      </w:r>
    </w:p>
    <w:p w14:paraId="7E298169" w14:textId="77777777" w:rsidR="00BA203C" w:rsidRDefault="00BA203C" w:rsidP="002B3078">
      <w:pPr>
        <w:jc w:val="both"/>
        <w:rPr>
          <w:rFonts w:eastAsia="Arial"/>
          <w:bCs/>
          <w:u w:color="000000"/>
          <w:lang w:eastAsia="en-US"/>
        </w:rPr>
      </w:pPr>
    </w:p>
    <w:p w14:paraId="68739EF2" w14:textId="77777777" w:rsidR="00A12EE9" w:rsidRPr="0025274B" w:rsidRDefault="00A12EE9" w:rsidP="00855ECF">
      <w:pPr>
        <w:pStyle w:val="RedTxt"/>
        <w:jc w:val="both"/>
        <w:rPr>
          <w:sz w:val="20"/>
        </w:rPr>
      </w:pPr>
    </w:p>
    <w:p w14:paraId="0CA730A2" w14:textId="77777777" w:rsidR="00991326" w:rsidRPr="004A5676" w:rsidRDefault="00991326" w:rsidP="006840A8">
      <w:pPr>
        <w:pStyle w:val="Titre1"/>
      </w:pPr>
      <w:bookmarkStart w:id="35" w:name="_Toc231545516"/>
      <w:r w:rsidRPr="004A5676">
        <w:t>Article  7 - Renseignements complémentaires</w:t>
      </w:r>
      <w:bookmarkEnd w:id="35"/>
    </w:p>
    <w:p w14:paraId="050178CB" w14:textId="77777777" w:rsidR="00203B84" w:rsidRPr="004A5676" w:rsidRDefault="00203B84" w:rsidP="00855ECF">
      <w:pPr>
        <w:pStyle w:val="RedTxt"/>
        <w:jc w:val="both"/>
        <w:rPr>
          <w:sz w:val="20"/>
          <w:szCs w:val="20"/>
        </w:rPr>
      </w:pPr>
    </w:p>
    <w:p w14:paraId="2483B13B" w14:textId="77777777" w:rsidR="00585841" w:rsidRPr="000F5AEA" w:rsidRDefault="00793B1D" w:rsidP="00585841">
      <w:pPr>
        <w:pStyle w:val="RedTxt"/>
        <w:jc w:val="both"/>
        <w:rPr>
          <w:sz w:val="20"/>
          <w:szCs w:val="20"/>
        </w:rPr>
      </w:pPr>
      <w:r>
        <w:rPr>
          <w:sz w:val="20"/>
          <w:szCs w:val="20"/>
        </w:rPr>
        <w:t xml:space="preserve">Les candidats peuvent demander des renseignements complémentaires au plus tard </w:t>
      </w:r>
      <w:r w:rsidRPr="00793B1D">
        <w:rPr>
          <w:sz w:val="20"/>
          <w:szCs w:val="20"/>
          <w:u w:val="single"/>
        </w:rPr>
        <w:t>8 jours</w:t>
      </w:r>
      <w:r>
        <w:rPr>
          <w:sz w:val="20"/>
          <w:szCs w:val="20"/>
        </w:rPr>
        <w:t xml:space="preserve"> avant la date limite fixée pour la réception des offres.</w:t>
      </w:r>
      <w:r w:rsidRPr="00793B1D">
        <w:rPr>
          <w:sz w:val="20"/>
          <w:szCs w:val="20"/>
        </w:rPr>
        <w:t xml:space="preserve"> </w:t>
      </w:r>
      <w:r w:rsidRPr="000F5AEA">
        <w:rPr>
          <w:sz w:val="20"/>
          <w:szCs w:val="20"/>
        </w:rPr>
        <w:t xml:space="preserve">Les renseignements complémentaires </w:t>
      </w:r>
      <w:r>
        <w:rPr>
          <w:sz w:val="20"/>
          <w:szCs w:val="20"/>
        </w:rPr>
        <w:t xml:space="preserve">sont envoyés </w:t>
      </w:r>
      <w:r w:rsidR="00585841" w:rsidRPr="000F5AEA">
        <w:rPr>
          <w:sz w:val="20"/>
          <w:szCs w:val="20"/>
        </w:rPr>
        <w:t xml:space="preserve">plus tard </w:t>
      </w:r>
      <w:r w:rsidR="00585841" w:rsidRPr="007D7EC9">
        <w:rPr>
          <w:sz w:val="20"/>
          <w:szCs w:val="20"/>
          <w:u w:val="single"/>
        </w:rPr>
        <w:t>6 jours</w:t>
      </w:r>
      <w:r w:rsidR="00585841" w:rsidRPr="000F5AEA">
        <w:rPr>
          <w:sz w:val="20"/>
          <w:szCs w:val="20"/>
        </w:rPr>
        <w:t xml:space="preserve"> avant la date limite fixée pour la réception des offres.</w:t>
      </w:r>
    </w:p>
    <w:p w14:paraId="6B32E1B9" w14:textId="77777777" w:rsidR="00585841" w:rsidRPr="000F5AEA" w:rsidRDefault="00585841" w:rsidP="00585841">
      <w:pPr>
        <w:pStyle w:val="RedTxt"/>
        <w:jc w:val="both"/>
        <w:rPr>
          <w:sz w:val="20"/>
          <w:szCs w:val="20"/>
        </w:rPr>
      </w:pPr>
    </w:p>
    <w:p w14:paraId="1A0A6661" w14:textId="77777777" w:rsidR="00585841" w:rsidRPr="000F5AEA" w:rsidRDefault="00585841" w:rsidP="00585841">
      <w:pPr>
        <w:pStyle w:val="RedTxt"/>
        <w:spacing w:after="120"/>
        <w:jc w:val="both"/>
        <w:rPr>
          <w:sz w:val="20"/>
          <w:szCs w:val="20"/>
        </w:rPr>
      </w:pPr>
      <w:r w:rsidRPr="000F5AEA">
        <w:rPr>
          <w:sz w:val="20"/>
          <w:szCs w:val="20"/>
        </w:rPr>
        <w:t xml:space="preserve">Les questions devront parvenir par écrit sur la plate-forme de dématérialisation </w:t>
      </w:r>
      <w:r w:rsidR="00352273">
        <w:rPr>
          <w:sz w:val="20"/>
          <w:szCs w:val="20"/>
        </w:rPr>
        <w:t xml:space="preserve">Megalis : </w:t>
      </w:r>
      <w:r w:rsidR="00B159D1" w:rsidRPr="00FC1AB5">
        <w:rPr>
          <w:rFonts w:cs="Times New Roman"/>
        </w:rPr>
        <w:t>https://marches.megalis.bretagne.bzh</w:t>
      </w:r>
    </w:p>
    <w:p w14:paraId="1C064792" w14:textId="77777777" w:rsidR="00585841" w:rsidRPr="000F5AEA" w:rsidRDefault="00585841" w:rsidP="00585841">
      <w:pPr>
        <w:pStyle w:val="RedTxt"/>
        <w:spacing w:after="120"/>
        <w:jc w:val="both"/>
        <w:rPr>
          <w:sz w:val="20"/>
          <w:szCs w:val="20"/>
        </w:rPr>
      </w:pPr>
      <w:r w:rsidRPr="000F5AEA">
        <w:rPr>
          <w:sz w:val="20"/>
          <w:szCs w:val="20"/>
        </w:rPr>
        <w:t xml:space="preserve">Les candidats ayant téléchargé le dossier de consultation des entreprises recevront, un courrier électronique les informant de la mise à disposition de ces renseignements sur le site </w:t>
      </w:r>
      <w:r w:rsidR="00B159D1" w:rsidRPr="00FC1AB5">
        <w:rPr>
          <w:rFonts w:cs="Times New Roman"/>
        </w:rPr>
        <w:t>https://marches.megalis.bretagne.bzh</w:t>
      </w:r>
    </w:p>
    <w:p w14:paraId="37F46596" w14:textId="77777777" w:rsidR="00585841" w:rsidRDefault="00585841" w:rsidP="00585841">
      <w:pPr>
        <w:pStyle w:val="RedTxt"/>
        <w:jc w:val="both"/>
        <w:rPr>
          <w:sz w:val="20"/>
          <w:szCs w:val="20"/>
        </w:rPr>
      </w:pPr>
      <w:r w:rsidRPr="000F5AEA">
        <w:rPr>
          <w:sz w:val="20"/>
          <w:szCs w:val="20"/>
        </w:rPr>
        <w:t xml:space="preserve">Dans le cadre de l’utilisation de la messagerie sécurisée de la plate-forme de dématérialisation pour apporter des réponses aux questions posées par des sociétés ou informer les candidats de toutes modifications intervenant en cours de procédure, une attention particulière est demandée aux candidats. </w:t>
      </w:r>
    </w:p>
    <w:p w14:paraId="35E9F227" w14:textId="77777777" w:rsidR="00585841" w:rsidRDefault="00585841" w:rsidP="00585841">
      <w:pPr>
        <w:pStyle w:val="RedTxt"/>
        <w:jc w:val="both"/>
        <w:rPr>
          <w:sz w:val="20"/>
          <w:szCs w:val="20"/>
        </w:rPr>
      </w:pPr>
      <w:r w:rsidRPr="000F5AEA">
        <w:rPr>
          <w:sz w:val="20"/>
          <w:szCs w:val="20"/>
        </w:rPr>
        <w:lastRenderedPageBreak/>
        <w:t>Ces derniers sont seuls responsables du paramétrage et de la surveillance de leur propre messagerie : redirection automatique de certains mails, utilisation d’anti-spam… qui pourraient nuire à leur bonne information.</w:t>
      </w:r>
    </w:p>
    <w:p w14:paraId="6AFB80A8" w14:textId="77777777" w:rsidR="00203B84" w:rsidRPr="004A5676" w:rsidRDefault="00203B84" w:rsidP="00855ECF">
      <w:pPr>
        <w:pStyle w:val="RedTxt"/>
        <w:jc w:val="both"/>
        <w:rPr>
          <w:sz w:val="20"/>
          <w:szCs w:val="20"/>
        </w:rPr>
      </w:pPr>
    </w:p>
    <w:p w14:paraId="4D83999A" w14:textId="77777777" w:rsidR="00991326" w:rsidRPr="004A5676" w:rsidRDefault="006840A8" w:rsidP="006840A8">
      <w:pPr>
        <w:pStyle w:val="Titre2"/>
      </w:pPr>
      <w:bookmarkStart w:id="36" w:name="_Toc231545517"/>
      <w:r>
        <w:t>7-1-</w:t>
      </w:r>
      <w:r w:rsidR="00991326" w:rsidRPr="004A5676">
        <w:t>Renseignements administratifs</w:t>
      </w:r>
      <w:r w:rsidR="007A2B0B">
        <w:t xml:space="preserve"> </w:t>
      </w:r>
      <w:r w:rsidR="003C5466">
        <w:t>et techniques</w:t>
      </w:r>
      <w:bookmarkEnd w:id="36"/>
    </w:p>
    <w:p w14:paraId="4CA88A6D" w14:textId="77777777" w:rsidR="003C5466" w:rsidRDefault="003C5466" w:rsidP="003C5466">
      <w:pPr>
        <w:pStyle w:val="RedTxt"/>
        <w:jc w:val="both"/>
        <w:rPr>
          <w:sz w:val="20"/>
          <w:szCs w:val="20"/>
        </w:rPr>
      </w:pPr>
    </w:p>
    <w:p w14:paraId="78D35D7F" w14:textId="77777777" w:rsidR="003C5466" w:rsidRPr="002E04B8" w:rsidRDefault="003C5466" w:rsidP="003C5466">
      <w:pPr>
        <w:pStyle w:val="RedTxt"/>
        <w:jc w:val="both"/>
        <w:rPr>
          <w:sz w:val="20"/>
          <w:szCs w:val="20"/>
        </w:rPr>
      </w:pPr>
      <w:r w:rsidRPr="002E04B8">
        <w:rPr>
          <w:sz w:val="20"/>
          <w:szCs w:val="20"/>
        </w:rPr>
        <w:t>Toute demande de renseignement devra être envoyée sur le profil acheteur de la Ville de Cesson-Sévigné (</w:t>
      </w:r>
      <w:r w:rsidRPr="002E04B8">
        <w:rPr>
          <w:rFonts w:cs="Times New Roman"/>
          <w:sz w:val="20"/>
          <w:szCs w:val="20"/>
        </w:rPr>
        <w:t>https://marches.megalis.bretagne.bzh).</w:t>
      </w:r>
    </w:p>
    <w:p w14:paraId="03B7C649" w14:textId="77777777" w:rsidR="007D7EC9" w:rsidRPr="007A2B0B" w:rsidRDefault="007D7EC9" w:rsidP="007D7EC9">
      <w:pPr>
        <w:pStyle w:val="Corpsdetexte"/>
        <w:tabs>
          <w:tab w:val="left" w:pos="3402"/>
        </w:tabs>
        <w:spacing w:after="0"/>
        <w:ind w:right="448"/>
        <w:rPr>
          <w:sz w:val="19"/>
        </w:rPr>
      </w:pPr>
    </w:p>
    <w:p w14:paraId="3C3EA34E" w14:textId="77777777" w:rsidR="0037591E" w:rsidRPr="007A2B0B" w:rsidRDefault="003C5466" w:rsidP="006840A8">
      <w:pPr>
        <w:pStyle w:val="Titre2"/>
      </w:pPr>
      <w:bookmarkStart w:id="37" w:name="_Toc231545518"/>
      <w:r>
        <w:t>7-2</w:t>
      </w:r>
      <w:r w:rsidR="006840A8">
        <w:t>-</w:t>
      </w:r>
      <w:r w:rsidR="0037591E" w:rsidRPr="007A2B0B">
        <w:t>Voies et délais de</w:t>
      </w:r>
      <w:r w:rsidR="0037591E" w:rsidRPr="007A2B0B">
        <w:rPr>
          <w:spacing w:val="-7"/>
        </w:rPr>
        <w:t xml:space="preserve"> </w:t>
      </w:r>
      <w:r w:rsidR="0037591E" w:rsidRPr="007A2B0B">
        <w:t>recours</w:t>
      </w:r>
      <w:bookmarkEnd w:id="37"/>
    </w:p>
    <w:p w14:paraId="52D8D2BA" w14:textId="77777777" w:rsidR="0098181D" w:rsidRDefault="0098181D" w:rsidP="0098181D">
      <w:pPr>
        <w:pStyle w:val="Titre4"/>
        <w:ind w:left="720"/>
        <w:rPr>
          <w:rFonts w:eastAsiaTheme="minorEastAsia"/>
          <w:b w:val="0"/>
          <w:bCs w:val="0"/>
          <w:u w:val="none"/>
          <w:lang w:val="fr-FR" w:eastAsia="fr-FR"/>
        </w:rPr>
      </w:pPr>
    </w:p>
    <w:p w14:paraId="6D4BB83D" w14:textId="77777777" w:rsidR="00BF3C88" w:rsidRPr="00F86741" w:rsidRDefault="00BF3C88" w:rsidP="00BF3C88">
      <w:pPr>
        <w:pStyle w:val="ParagrapheIndent2"/>
        <w:spacing w:line="253" w:lineRule="exact"/>
        <w:jc w:val="both"/>
        <w:rPr>
          <w:color w:val="000000"/>
          <w:sz w:val="20"/>
          <w:szCs w:val="20"/>
          <w:lang w:val="fr-FR"/>
        </w:rPr>
      </w:pPr>
      <w:r w:rsidRPr="00F86741">
        <w:rPr>
          <w:color w:val="000000"/>
          <w:sz w:val="20"/>
          <w:szCs w:val="20"/>
          <w:lang w:val="fr-FR"/>
        </w:rPr>
        <w:t>Le tribunal territorialement compétent est :</w:t>
      </w:r>
    </w:p>
    <w:p w14:paraId="0CE7ED3B" w14:textId="77777777" w:rsidR="00BF3C88" w:rsidRPr="00F86741" w:rsidRDefault="00BF3C88" w:rsidP="00BF3C88">
      <w:pPr>
        <w:pStyle w:val="ParagrapheIndent2"/>
        <w:spacing w:line="253" w:lineRule="exact"/>
        <w:jc w:val="both"/>
        <w:rPr>
          <w:color w:val="000000"/>
          <w:sz w:val="20"/>
          <w:szCs w:val="20"/>
          <w:lang w:val="fr-FR"/>
        </w:rPr>
      </w:pPr>
      <w:r w:rsidRPr="00F86741">
        <w:rPr>
          <w:color w:val="000000"/>
          <w:sz w:val="20"/>
          <w:szCs w:val="20"/>
          <w:lang w:val="fr-FR"/>
        </w:rPr>
        <w:t>Tribunal Administratif de Rennes</w:t>
      </w:r>
    </w:p>
    <w:p w14:paraId="3884A7A8" w14:textId="77777777" w:rsidR="00BF3C88" w:rsidRPr="00F86741" w:rsidRDefault="00BF3C88" w:rsidP="00BF3C88">
      <w:pPr>
        <w:pStyle w:val="ParagrapheIndent2"/>
        <w:spacing w:line="253" w:lineRule="exact"/>
        <w:jc w:val="both"/>
        <w:rPr>
          <w:color w:val="000000"/>
          <w:sz w:val="20"/>
          <w:szCs w:val="20"/>
          <w:lang w:val="fr-FR"/>
        </w:rPr>
      </w:pPr>
      <w:r w:rsidRPr="00F86741">
        <w:rPr>
          <w:color w:val="000000"/>
          <w:sz w:val="20"/>
          <w:szCs w:val="20"/>
          <w:lang w:val="fr-FR"/>
        </w:rPr>
        <w:t>3, contour de la Motte</w:t>
      </w:r>
    </w:p>
    <w:p w14:paraId="5420ACD9" w14:textId="77777777" w:rsidR="00BF3C88" w:rsidRPr="00F86741" w:rsidRDefault="00BF3C88" w:rsidP="00BF3C88">
      <w:pPr>
        <w:pStyle w:val="ParagrapheIndent2"/>
        <w:spacing w:line="253" w:lineRule="exact"/>
        <w:jc w:val="both"/>
        <w:rPr>
          <w:color w:val="000000"/>
          <w:sz w:val="20"/>
          <w:szCs w:val="20"/>
          <w:lang w:val="fr-FR"/>
        </w:rPr>
      </w:pPr>
      <w:r w:rsidRPr="00F86741">
        <w:rPr>
          <w:color w:val="000000"/>
          <w:sz w:val="20"/>
          <w:szCs w:val="20"/>
          <w:lang w:val="fr-FR"/>
        </w:rPr>
        <w:t>35044 RENNES CEDEX</w:t>
      </w:r>
    </w:p>
    <w:p w14:paraId="0493F25A" w14:textId="77777777" w:rsidR="00BF3C88" w:rsidRPr="00F86741" w:rsidRDefault="00BF3C88" w:rsidP="00BF3C88">
      <w:pPr>
        <w:pStyle w:val="ParagrapheIndent2"/>
        <w:spacing w:line="253" w:lineRule="exact"/>
        <w:jc w:val="both"/>
        <w:rPr>
          <w:color w:val="000000"/>
          <w:sz w:val="20"/>
          <w:szCs w:val="20"/>
          <w:lang w:val="fr-FR"/>
        </w:rPr>
      </w:pPr>
    </w:p>
    <w:p w14:paraId="3AC5214A" w14:textId="77777777" w:rsidR="00BF3C88" w:rsidRPr="00F86741" w:rsidRDefault="00BF3C88" w:rsidP="00BF3C88">
      <w:pPr>
        <w:pStyle w:val="ParagrapheIndent2"/>
        <w:spacing w:line="253" w:lineRule="exact"/>
        <w:jc w:val="both"/>
        <w:rPr>
          <w:color w:val="000000"/>
          <w:sz w:val="20"/>
          <w:szCs w:val="20"/>
          <w:lang w:val="fr-FR"/>
        </w:rPr>
      </w:pPr>
      <w:r w:rsidRPr="00F86741">
        <w:rPr>
          <w:color w:val="000000"/>
          <w:sz w:val="20"/>
          <w:szCs w:val="20"/>
          <w:lang w:val="fr-FR"/>
        </w:rPr>
        <w:t>Tél : +33 223212828</w:t>
      </w:r>
    </w:p>
    <w:p w14:paraId="379AEF5F" w14:textId="77777777" w:rsidR="00BF3C88" w:rsidRPr="00F86741" w:rsidRDefault="00BF3C88" w:rsidP="00BF3C88">
      <w:pPr>
        <w:pStyle w:val="ParagrapheIndent2"/>
        <w:spacing w:line="253" w:lineRule="exact"/>
        <w:jc w:val="both"/>
        <w:rPr>
          <w:color w:val="000000"/>
          <w:sz w:val="20"/>
          <w:szCs w:val="20"/>
          <w:lang w:val="fr-FR"/>
        </w:rPr>
      </w:pPr>
      <w:r w:rsidRPr="00F86741">
        <w:rPr>
          <w:color w:val="000000"/>
          <w:sz w:val="20"/>
          <w:szCs w:val="20"/>
          <w:lang w:val="fr-FR"/>
        </w:rPr>
        <w:t xml:space="preserve">Courriel : </w:t>
      </w:r>
      <w:hyperlink r:id="rId11" w:history="1">
        <w:r w:rsidRPr="00F86741">
          <w:rPr>
            <w:rStyle w:val="Lienhypertexte"/>
            <w:sz w:val="20"/>
            <w:szCs w:val="20"/>
            <w:lang w:val="fr-FR"/>
          </w:rPr>
          <w:t>greffe.ta-rennes@juradm.fr/</w:t>
        </w:r>
      </w:hyperlink>
      <w:r w:rsidRPr="00F86741">
        <w:rPr>
          <w:color w:val="000000"/>
          <w:sz w:val="20"/>
          <w:szCs w:val="20"/>
          <w:lang w:val="fr-FR"/>
        </w:rPr>
        <w:t xml:space="preserve"> </w:t>
      </w:r>
    </w:p>
    <w:p w14:paraId="02AD8B36" w14:textId="77777777" w:rsidR="00BF3C88" w:rsidRDefault="00BF3C88" w:rsidP="00BF3C88">
      <w:pPr>
        <w:pStyle w:val="ParagrapheIndent2"/>
        <w:spacing w:line="253" w:lineRule="exact"/>
        <w:jc w:val="both"/>
        <w:rPr>
          <w:color w:val="000000"/>
          <w:sz w:val="20"/>
          <w:szCs w:val="20"/>
          <w:lang w:val="fr-FR"/>
        </w:rPr>
      </w:pPr>
    </w:p>
    <w:p w14:paraId="540EE1B9" w14:textId="77777777" w:rsidR="00BF3C88" w:rsidRDefault="00BF3C88" w:rsidP="00BF3C88">
      <w:pPr>
        <w:pStyle w:val="ParagrapheIndent2"/>
        <w:spacing w:line="253" w:lineRule="exact"/>
        <w:jc w:val="both"/>
        <w:rPr>
          <w:color w:val="000000"/>
          <w:sz w:val="20"/>
          <w:szCs w:val="20"/>
          <w:lang w:val="fr-FR"/>
        </w:rPr>
      </w:pPr>
      <w:r w:rsidRPr="00F86741">
        <w:rPr>
          <w:color w:val="000000"/>
          <w:sz w:val="20"/>
          <w:szCs w:val="20"/>
          <w:lang w:val="fr-FR"/>
        </w:rPr>
        <w:t>Les voies de recours ouvertes aux candidats sont les suivantes : Précisions concernant les délais d'introduction de recours : Concernant les délais d'introduction des recours, il convient de se reporter aux articles L. 551-1 à L.551-4 du Code de la Justice Administrative (référé précontractuel) et aux articles L551-13 à L551-16 du Code de la Justice Administrative (référé contractuel</w:t>
      </w:r>
      <w:r>
        <w:rPr>
          <w:color w:val="000000"/>
          <w:sz w:val="20"/>
          <w:szCs w:val="20"/>
          <w:lang w:val="fr-FR"/>
        </w:rPr>
        <w:t>)</w:t>
      </w:r>
    </w:p>
    <w:p w14:paraId="59F64CAC" w14:textId="77777777" w:rsidR="00BF3C88" w:rsidRPr="00F86741" w:rsidRDefault="00BF3C88" w:rsidP="00BF3C88"/>
    <w:p w14:paraId="58E853DA" w14:textId="77777777" w:rsidR="00BF3C88" w:rsidRPr="00F86741" w:rsidRDefault="00BF3C88" w:rsidP="00BF3C88">
      <w:pPr>
        <w:pStyle w:val="ParagrapheIndent2"/>
        <w:spacing w:line="253" w:lineRule="exact"/>
        <w:jc w:val="both"/>
        <w:rPr>
          <w:color w:val="000000"/>
          <w:sz w:val="20"/>
          <w:szCs w:val="20"/>
          <w:lang w:val="fr-FR"/>
        </w:rPr>
      </w:pPr>
      <w:r w:rsidRPr="00F86741">
        <w:rPr>
          <w:color w:val="000000"/>
          <w:sz w:val="20"/>
          <w:szCs w:val="20"/>
          <w:lang w:val="fr-FR"/>
        </w:rPr>
        <w:t>Pour obtenir des renseignements relatifs à l'introduction des recours, les candidats devront s'adresser à :</w:t>
      </w:r>
    </w:p>
    <w:p w14:paraId="63E5A537" w14:textId="77777777" w:rsidR="00BF3C88" w:rsidRPr="00F86741" w:rsidRDefault="00BF3C88" w:rsidP="00BF3C88">
      <w:pPr>
        <w:pStyle w:val="ParagrapheIndent2"/>
        <w:spacing w:line="253" w:lineRule="exact"/>
        <w:jc w:val="both"/>
        <w:rPr>
          <w:color w:val="000000"/>
          <w:sz w:val="20"/>
          <w:szCs w:val="20"/>
          <w:lang w:val="fr-FR"/>
        </w:rPr>
      </w:pPr>
      <w:r w:rsidRPr="00F86741">
        <w:rPr>
          <w:color w:val="000000"/>
          <w:sz w:val="20"/>
          <w:szCs w:val="20"/>
          <w:lang w:val="fr-FR"/>
        </w:rPr>
        <w:t>Greffe du Tribunal Administratif de Rennes</w:t>
      </w:r>
    </w:p>
    <w:p w14:paraId="7C0012B5" w14:textId="77777777" w:rsidR="00BF3C88" w:rsidRPr="00F86741" w:rsidRDefault="00BF3C88" w:rsidP="00BF3C88">
      <w:pPr>
        <w:pStyle w:val="ParagrapheIndent2"/>
        <w:spacing w:line="253" w:lineRule="exact"/>
        <w:jc w:val="both"/>
        <w:rPr>
          <w:color w:val="000000"/>
          <w:sz w:val="20"/>
          <w:szCs w:val="20"/>
          <w:lang w:val="fr-FR"/>
        </w:rPr>
      </w:pPr>
      <w:r w:rsidRPr="00F86741">
        <w:rPr>
          <w:color w:val="000000"/>
          <w:sz w:val="20"/>
          <w:szCs w:val="20"/>
          <w:lang w:val="fr-FR"/>
        </w:rPr>
        <w:t>3, contour de la Motte</w:t>
      </w:r>
    </w:p>
    <w:p w14:paraId="29DAA0E4" w14:textId="77777777" w:rsidR="00BF3C88" w:rsidRPr="00F86741" w:rsidRDefault="00BF3C88" w:rsidP="00BF3C88">
      <w:pPr>
        <w:pStyle w:val="ParagrapheIndent2"/>
        <w:spacing w:line="253" w:lineRule="exact"/>
        <w:jc w:val="both"/>
        <w:rPr>
          <w:color w:val="000000"/>
          <w:sz w:val="20"/>
          <w:szCs w:val="20"/>
          <w:lang w:val="fr-FR"/>
        </w:rPr>
      </w:pPr>
      <w:r w:rsidRPr="00F86741">
        <w:rPr>
          <w:color w:val="000000"/>
          <w:sz w:val="20"/>
          <w:szCs w:val="20"/>
          <w:lang w:val="fr-FR"/>
        </w:rPr>
        <w:t>35044 RENNES CEDEX</w:t>
      </w:r>
    </w:p>
    <w:p w14:paraId="435B1D79" w14:textId="77777777" w:rsidR="00BF3C88" w:rsidRPr="00F86741" w:rsidRDefault="00BF3C88" w:rsidP="00BF3C88">
      <w:pPr>
        <w:pStyle w:val="ParagrapheIndent2"/>
        <w:spacing w:line="253" w:lineRule="exact"/>
        <w:jc w:val="both"/>
        <w:rPr>
          <w:color w:val="000000"/>
          <w:sz w:val="20"/>
          <w:szCs w:val="20"/>
          <w:lang w:val="fr-FR"/>
        </w:rPr>
      </w:pPr>
    </w:p>
    <w:p w14:paraId="19869236" w14:textId="77777777" w:rsidR="00BF3C88" w:rsidRPr="00F86741" w:rsidRDefault="00BF3C88" w:rsidP="00BF3C88">
      <w:pPr>
        <w:pStyle w:val="ParagrapheIndent2"/>
        <w:spacing w:line="253" w:lineRule="exact"/>
        <w:jc w:val="both"/>
        <w:rPr>
          <w:color w:val="000000"/>
          <w:sz w:val="20"/>
          <w:szCs w:val="20"/>
          <w:lang w:val="fr-FR"/>
        </w:rPr>
      </w:pPr>
      <w:r w:rsidRPr="00F86741">
        <w:rPr>
          <w:color w:val="000000"/>
          <w:sz w:val="20"/>
          <w:szCs w:val="20"/>
          <w:lang w:val="fr-FR"/>
        </w:rPr>
        <w:t>Tél : +33 223212828</w:t>
      </w:r>
    </w:p>
    <w:p w14:paraId="5A026ED4" w14:textId="5AA3E0A1" w:rsidR="00A52DC1" w:rsidRPr="00BF3C88" w:rsidRDefault="00BF3C88" w:rsidP="00BF3C88">
      <w:pPr>
        <w:pStyle w:val="Titre4"/>
        <w:ind w:left="0"/>
        <w:rPr>
          <w:u w:val="none"/>
        </w:rPr>
      </w:pPr>
      <w:r w:rsidRPr="00BF3C88">
        <w:rPr>
          <w:b w:val="0"/>
          <w:color w:val="000000"/>
          <w:u w:val="none"/>
          <w:lang w:val="fr-FR"/>
        </w:rPr>
        <w:t>Courriel :</w:t>
      </w:r>
      <w:r w:rsidRPr="00BF3C88">
        <w:rPr>
          <w:color w:val="000000"/>
          <w:u w:val="none"/>
          <w:lang w:val="fr-FR"/>
        </w:rPr>
        <w:t xml:space="preserve"> </w:t>
      </w:r>
      <w:hyperlink r:id="rId12" w:history="1">
        <w:r w:rsidRPr="00BF3C88">
          <w:rPr>
            <w:rStyle w:val="Lienhypertexte"/>
            <w:b w:val="0"/>
            <w:u w:val="none"/>
            <w:lang w:val="fr-FR"/>
          </w:rPr>
          <w:t>greffe.ta-rennes@juradm.fr/</w:t>
        </w:r>
      </w:hyperlink>
    </w:p>
    <w:sectPr w:rsidR="00A52DC1" w:rsidRPr="00BF3C88" w:rsidSect="003C0A5B">
      <w:footerReference w:type="default" r:id="rId13"/>
      <w:pgSz w:w="11906" w:h="16838"/>
      <w:pgMar w:top="1021" w:right="1134" w:bottom="1021" w:left="1134" w:header="709" w:footer="709"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2F602D" w14:textId="77777777" w:rsidR="00F20085" w:rsidRDefault="00F20085">
      <w:r>
        <w:separator/>
      </w:r>
    </w:p>
  </w:endnote>
  <w:endnote w:type="continuationSeparator" w:id="0">
    <w:p w14:paraId="7D5EC069" w14:textId="77777777" w:rsidR="00F20085" w:rsidRDefault="00F200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Calibri">
    <w:altName w:val="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D01E56" w14:textId="77777777" w:rsidR="00277A22" w:rsidRDefault="00277A22">
    <w:pPr>
      <w:pStyle w:val="Pieddepage"/>
      <w:widowControl/>
      <w:jc w:val="both"/>
      <w:rPr>
        <w:sz w:val="16"/>
        <w:szCs w:val="16"/>
      </w:rPr>
    </w:pPr>
    <w:r>
      <w:rPr>
        <w:sz w:val="16"/>
        <w:szCs w:val="16"/>
      </w:rPr>
      <w:t xml:space="preserve">  ____________________________________________________________________________________________________</w:t>
    </w:r>
  </w:p>
  <w:tbl>
    <w:tblPr>
      <w:tblW w:w="10348" w:type="dxa"/>
      <w:tblLayout w:type="fixed"/>
      <w:tblCellMar>
        <w:left w:w="71" w:type="dxa"/>
        <w:right w:w="71" w:type="dxa"/>
      </w:tblCellMar>
      <w:tblLook w:val="0000" w:firstRow="0" w:lastRow="0" w:firstColumn="0" w:lastColumn="0" w:noHBand="0" w:noVBand="0"/>
    </w:tblPr>
    <w:tblGrid>
      <w:gridCol w:w="9356"/>
      <w:gridCol w:w="992"/>
    </w:tblGrid>
    <w:tr w:rsidR="00277A22" w14:paraId="32C080E3" w14:textId="77777777" w:rsidTr="003C0A5B">
      <w:tc>
        <w:tcPr>
          <w:tcW w:w="9356" w:type="dxa"/>
          <w:tcBorders>
            <w:top w:val="nil"/>
            <w:left w:val="nil"/>
            <w:bottom w:val="nil"/>
            <w:right w:val="nil"/>
          </w:tcBorders>
        </w:tcPr>
        <w:p w14:paraId="4B287B4B" w14:textId="77777777" w:rsidR="00277A22" w:rsidRPr="00541713" w:rsidRDefault="00277A22" w:rsidP="003C0A5B">
          <w:pPr>
            <w:pStyle w:val="Pieddepage"/>
            <w:widowControl/>
            <w:jc w:val="center"/>
            <w:rPr>
              <w:sz w:val="16"/>
              <w:szCs w:val="16"/>
            </w:rPr>
          </w:pPr>
          <w:r>
            <w:rPr>
              <w:rStyle w:val="Numrodepage"/>
              <w:rFonts w:cs="Arial"/>
              <w:sz w:val="16"/>
              <w:szCs w:val="16"/>
            </w:rPr>
            <w:t>REGLEMENT DE LA CONSULTATION</w:t>
          </w:r>
        </w:p>
      </w:tc>
      <w:tc>
        <w:tcPr>
          <w:tcW w:w="992" w:type="dxa"/>
          <w:tcBorders>
            <w:top w:val="nil"/>
            <w:left w:val="nil"/>
            <w:bottom w:val="nil"/>
            <w:right w:val="nil"/>
          </w:tcBorders>
        </w:tcPr>
        <w:p w14:paraId="6B0ED2F9" w14:textId="138C188C" w:rsidR="00277A22" w:rsidRDefault="00277A22">
          <w:pPr>
            <w:pStyle w:val="Pieddepage"/>
            <w:widowControl/>
            <w:tabs>
              <w:tab w:val="clear" w:pos="4819"/>
              <w:tab w:val="clear" w:pos="9071"/>
            </w:tabs>
            <w:jc w:val="right"/>
            <w:rPr>
              <w:rStyle w:val="Numrodepage"/>
              <w:rFonts w:cs="Arial"/>
              <w:sz w:val="16"/>
              <w:szCs w:val="16"/>
            </w:rPr>
          </w:pPr>
          <w:r>
            <w:rPr>
              <w:sz w:val="16"/>
              <w:szCs w:val="16"/>
            </w:rPr>
            <w:t xml:space="preserve">Page </w:t>
          </w:r>
          <w:r>
            <w:rPr>
              <w:sz w:val="16"/>
              <w:szCs w:val="16"/>
            </w:rPr>
            <w:fldChar w:fldCharType="begin"/>
          </w:r>
          <w:r>
            <w:rPr>
              <w:sz w:val="16"/>
              <w:szCs w:val="16"/>
            </w:rPr>
            <w:instrText xml:space="preserve"> PAGE </w:instrText>
          </w:r>
          <w:r>
            <w:rPr>
              <w:sz w:val="16"/>
              <w:szCs w:val="16"/>
            </w:rPr>
            <w:fldChar w:fldCharType="separate"/>
          </w:r>
          <w:r w:rsidR="00BE77A8">
            <w:rPr>
              <w:noProof/>
              <w:sz w:val="16"/>
              <w:szCs w:val="16"/>
            </w:rPr>
            <w:t>1</w:t>
          </w:r>
          <w:r>
            <w:rPr>
              <w:sz w:val="16"/>
              <w:szCs w:val="16"/>
            </w:rPr>
            <w:fldChar w:fldCharType="end"/>
          </w:r>
          <w:r>
            <w:rPr>
              <w:sz w:val="16"/>
              <w:szCs w:val="16"/>
            </w:rPr>
            <w:t>/</w:t>
          </w:r>
          <w:r>
            <w:rPr>
              <w:sz w:val="16"/>
              <w:szCs w:val="16"/>
            </w:rPr>
            <w:fldChar w:fldCharType="begin"/>
          </w:r>
          <w:r>
            <w:rPr>
              <w:sz w:val="16"/>
              <w:szCs w:val="16"/>
            </w:rPr>
            <w:instrText xml:space="preserve"> NUMPAGES </w:instrText>
          </w:r>
          <w:r>
            <w:rPr>
              <w:sz w:val="16"/>
              <w:szCs w:val="16"/>
            </w:rPr>
            <w:fldChar w:fldCharType="separate"/>
          </w:r>
          <w:r w:rsidR="00BE77A8">
            <w:rPr>
              <w:noProof/>
              <w:sz w:val="16"/>
              <w:szCs w:val="16"/>
            </w:rPr>
            <w:t>12</w:t>
          </w:r>
          <w:r>
            <w:rPr>
              <w:sz w:val="16"/>
              <w:szCs w:val="16"/>
            </w:rPr>
            <w:fldChar w:fldCharType="end"/>
          </w:r>
        </w:p>
      </w:tc>
    </w:tr>
  </w:tbl>
  <w:p w14:paraId="1E1D43A2" w14:textId="77777777" w:rsidR="00277A22" w:rsidRPr="008B0200" w:rsidRDefault="00277A22" w:rsidP="008B0200">
    <w:pPr>
      <w:pStyle w:val="Pieddepage"/>
      <w:widowControl/>
      <w:rPr>
        <w:sz w:val="2"/>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39A5FB" w14:textId="77777777" w:rsidR="00F20085" w:rsidRDefault="00F20085">
      <w:r>
        <w:separator/>
      </w:r>
    </w:p>
  </w:footnote>
  <w:footnote w:type="continuationSeparator" w:id="0">
    <w:p w14:paraId="027D3542" w14:textId="77777777" w:rsidR="00F20085" w:rsidRDefault="00F200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6933FF"/>
    <w:multiLevelType w:val="hybridMultilevel"/>
    <w:tmpl w:val="12C2010C"/>
    <w:lvl w:ilvl="0" w:tplc="7564EED4">
      <w:start w:val="1"/>
      <w:numFmt w:val="decimal"/>
      <w:lvlText w:val="%1."/>
      <w:lvlJc w:val="left"/>
      <w:pPr>
        <w:ind w:left="473" w:hanging="361"/>
      </w:pPr>
      <w:rPr>
        <w:rFonts w:hint="default"/>
        <w:spacing w:val="-1"/>
        <w:w w:val="99"/>
      </w:rPr>
    </w:lvl>
    <w:lvl w:ilvl="1" w:tplc="DD1C067E">
      <w:numFmt w:val="bullet"/>
      <w:lvlText w:val="•"/>
      <w:lvlJc w:val="left"/>
      <w:pPr>
        <w:ind w:left="1456" w:hanging="361"/>
      </w:pPr>
      <w:rPr>
        <w:rFonts w:hint="default"/>
      </w:rPr>
    </w:lvl>
    <w:lvl w:ilvl="2" w:tplc="8A00C550">
      <w:numFmt w:val="bullet"/>
      <w:lvlText w:val="•"/>
      <w:lvlJc w:val="left"/>
      <w:pPr>
        <w:ind w:left="2433" w:hanging="361"/>
      </w:pPr>
      <w:rPr>
        <w:rFonts w:hint="default"/>
      </w:rPr>
    </w:lvl>
    <w:lvl w:ilvl="3" w:tplc="357679A0">
      <w:numFmt w:val="bullet"/>
      <w:lvlText w:val="•"/>
      <w:lvlJc w:val="left"/>
      <w:pPr>
        <w:ind w:left="3409" w:hanging="361"/>
      </w:pPr>
      <w:rPr>
        <w:rFonts w:hint="default"/>
      </w:rPr>
    </w:lvl>
    <w:lvl w:ilvl="4" w:tplc="5C9AFBCC">
      <w:numFmt w:val="bullet"/>
      <w:lvlText w:val="•"/>
      <w:lvlJc w:val="left"/>
      <w:pPr>
        <w:ind w:left="4386" w:hanging="361"/>
      </w:pPr>
      <w:rPr>
        <w:rFonts w:hint="default"/>
      </w:rPr>
    </w:lvl>
    <w:lvl w:ilvl="5" w:tplc="5C023492">
      <w:numFmt w:val="bullet"/>
      <w:lvlText w:val="•"/>
      <w:lvlJc w:val="left"/>
      <w:pPr>
        <w:ind w:left="5363" w:hanging="361"/>
      </w:pPr>
      <w:rPr>
        <w:rFonts w:hint="default"/>
      </w:rPr>
    </w:lvl>
    <w:lvl w:ilvl="6" w:tplc="51A0D378">
      <w:numFmt w:val="bullet"/>
      <w:lvlText w:val="•"/>
      <w:lvlJc w:val="left"/>
      <w:pPr>
        <w:ind w:left="6339" w:hanging="361"/>
      </w:pPr>
      <w:rPr>
        <w:rFonts w:hint="default"/>
      </w:rPr>
    </w:lvl>
    <w:lvl w:ilvl="7" w:tplc="388CB89A">
      <w:numFmt w:val="bullet"/>
      <w:lvlText w:val="•"/>
      <w:lvlJc w:val="left"/>
      <w:pPr>
        <w:ind w:left="7316" w:hanging="361"/>
      </w:pPr>
      <w:rPr>
        <w:rFonts w:hint="default"/>
      </w:rPr>
    </w:lvl>
    <w:lvl w:ilvl="8" w:tplc="A2E48EEE">
      <w:numFmt w:val="bullet"/>
      <w:lvlText w:val="•"/>
      <w:lvlJc w:val="left"/>
      <w:pPr>
        <w:ind w:left="8293" w:hanging="361"/>
      </w:pPr>
      <w:rPr>
        <w:rFonts w:hint="default"/>
      </w:rPr>
    </w:lvl>
  </w:abstractNum>
  <w:abstractNum w:abstractNumId="1" w15:restartNumberingAfterBreak="0">
    <w:nsid w:val="42F16997"/>
    <w:multiLevelType w:val="hybridMultilevel"/>
    <w:tmpl w:val="10D4D4A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4F76366B"/>
    <w:multiLevelType w:val="hybridMultilevel"/>
    <w:tmpl w:val="C4101D32"/>
    <w:lvl w:ilvl="0" w:tplc="07E411F8">
      <w:start w:val="4"/>
      <w:numFmt w:val="bullet"/>
      <w:lvlText w:val="-"/>
      <w:lvlJc w:val="left"/>
      <w:pPr>
        <w:ind w:left="720" w:hanging="360"/>
      </w:pPr>
      <w:rPr>
        <w:rFonts w:ascii="Arial" w:eastAsiaTheme="minorEastAsia"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5D4267E8"/>
    <w:multiLevelType w:val="hybridMultilevel"/>
    <w:tmpl w:val="E810580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6F4216D1"/>
    <w:multiLevelType w:val="hybridMultilevel"/>
    <w:tmpl w:val="39C2192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7F413B87"/>
    <w:multiLevelType w:val="hybridMultilevel"/>
    <w:tmpl w:val="62327740"/>
    <w:lvl w:ilvl="0" w:tplc="040C0011">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num w:numId="1">
    <w:abstractNumId w:val="5"/>
  </w:num>
  <w:num w:numId="2">
    <w:abstractNumId w:val="1"/>
  </w:num>
  <w:num w:numId="3">
    <w:abstractNumId w:val="0"/>
  </w:num>
  <w:num w:numId="4">
    <w:abstractNumId w:val="2"/>
  </w:num>
  <w:num w:numId="5">
    <w:abstractNumId w:val="4"/>
  </w:num>
  <w:num w:numId="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embedSystemFonts/>
  <w:bordersDoNotSurroundHeader/>
  <w:bordersDoNotSurroundFooter/>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30DF"/>
    <w:rsid w:val="00005D7C"/>
    <w:rsid w:val="00011762"/>
    <w:rsid w:val="0001305C"/>
    <w:rsid w:val="00013483"/>
    <w:rsid w:val="00023A05"/>
    <w:rsid w:val="00024572"/>
    <w:rsid w:val="00026016"/>
    <w:rsid w:val="0003403E"/>
    <w:rsid w:val="00041576"/>
    <w:rsid w:val="00041D99"/>
    <w:rsid w:val="00045C75"/>
    <w:rsid w:val="00052A8E"/>
    <w:rsid w:val="00062D37"/>
    <w:rsid w:val="00062DE2"/>
    <w:rsid w:val="0006437B"/>
    <w:rsid w:val="00070429"/>
    <w:rsid w:val="0007538D"/>
    <w:rsid w:val="00075F5A"/>
    <w:rsid w:val="00081FAC"/>
    <w:rsid w:val="000838EB"/>
    <w:rsid w:val="00085303"/>
    <w:rsid w:val="00085E20"/>
    <w:rsid w:val="000873B8"/>
    <w:rsid w:val="00090830"/>
    <w:rsid w:val="0009399C"/>
    <w:rsid w:val="00093BD9"/>
    <w:rsid w:val="000A02FD"/>
    <w:rsid w:val="000A651D"/>
    <w:rsid w:val="000B0F0C"/>
    <w:rsid w:val="000B3549"/>
    <w:rsid w:val="000C292C"/>
    <w:rsid w:val="000D200E"/>
    <w:rsid w:val="000D33B8"/>
    <w:rsid w:val="000D616C"/>
    <w:rsid w:val="000E2156"/>
    <w:rsid w:val="000E22A6"/>
    <w:rsid w:val="000E289E"/>
    <w:rsid w:val="000E4FF5"/>
    <w:rsid w:val="000E6E5C"/>
    <w:rsid w:val="000E72C9"/>
    <w:rsid w:val="000E7FBE"/>
    <w:rsid w:val="000F3F88"/>
    <w:rsid w:val="000F4EA4"/>
    <w:rsid w:val="001007D9"/>
    <w:rsid w:val="001019B3"/>
    <w:rsid w:val="00101EBA"/>
    <w:rsid w:val="0010319B"/>
    <w:rsid w:val="001031FD"/>
    <w:rsid w:val="001057E8"/>
    <w:rsid w:val="00112E47"/>
    <w:rsid w:val="00116A5D"/>
    <w:rsid w:val="0012076C"/>
    <w:rsid w:val="00125131"/>
    <w:rsid w:val="00127C8F"/>
    <w:rsid w:val="00132AC0"/>
    <w:rsid w:val="001361EA"/>
    <w:rsid w:val="001364A7"/>
    <w:rsid w:val="00136C43"/>
    <w:rsid w:val="00146F57"/>
    <w:rsid w:val="00150D40"/>
    <w:rsid w:val="001517AE"/>
    <w:rsid w:val="00151984"/>
    <w:rsid w:val="00153430"/>
    <w:rsid w:val="00155AB5"/>
    <w:rsid w:val="0015781F"/>
    <w:rsid w:val="00163E59"/>
    <w:rsid w:val="00163FC7"/>
    <w:rsid w:val="001644F3"/>
    <w:rsid w:val="001649A5"/>
    <w:rsid w:val="00166362"/>
    <w:rsid w:val="00170287"/>
    <w:rsid w:val="0017208D"/>
    <w:rsid w:val="00172326"/>
    <w:rsid w:val="00176A8D"/>
    <w:rsid w:val="00177594"/>
    <w:rsid w:val="00181D68"/>
    <w:rsid w:val="001A15A1"/>
    <w:rsid w:val="001A22EF"/>
    <w:rsid w:val="001A3174"/>
    <w:rsid w:val="001B148B"/>
    <w:rsid w:val="001B3545"/>
    <w:rsid w:val="001B3CB0"/>
    <w:rsid w:val="001B5132"/>
    <w:rsid w:val="001C0B48"/>
    <w:rsid w:val="001C1D6B"/>
    <w:rsid w:val="001C25E2"/>
    <w:rsid w:val="001C3150"/>
    <w:rsid w:val="001D4EAD"/>
    <w:rsid w:val="001D5E58"/>
    <w:rsid w:val="001D5F07"/>
    <w:rsid w:val="001E10D3"/>
    <w:rsid w:val="001E2DA6"/>
    <w:rsid w:val="001E73C4"/>
    <w:rsid w:val="001F097E"/>
    <w:rsid w:val="001F150F"/>
    <w:rsid w:val="001F30C3"/>
    <w:rsid w:val="001F30DF"/>
    <w:rsid w:val="00203B84"/>
    <w:rsid w:val="00204AD7"/>
    <w:rsid w:val="00205365"/>
    <w:rsid w:val="0020734F"/>
    <w:rsid w:val="00213262"/>
    <w:rsid w:val="00220D06"/>
    <w:rsid w:val="00223164"/>
    <w:rsid w:val="002328D2"/>
    <w:rsid w:val="00232F56"/>
    <w:rsid w:val="00236811"/>
    <w:rsid w:val="0023772D"/>
    <w:rsid w:val="00240BD3"/>
    <w:rsid w:val="00246E7B"/>
    <w:rsid w:val="00250A1F"/>
    <w:rsid w:val="0025274B"/>
    <w:rsid w:val="002530B0"/>
    <w:rsid w:val="00253923"/>
    <w:rsid w:val="00254804"/>
    <w:rsid w:val="00257D28"/>
    <w:rsid w:val="002610C7"/>
    <w:rsid w:val="00262A7F"/>
    <w:rsid w:val="00262BB0"/>
    <w:rsid w:val="00263681"/>
    <w:rsid w:val="00270B3C"/>
    <w:rsid w:val="00272602"/>
    <w:rsid w:val="002739F6"/>
    <w:rsid w:val="0027433C"/>
    <w:rsid w:val="00277A22"/>
    <w:rsid w:val="002818CE"/>
    <w:rsid w:val="002833E2"/>
    <w:rsid w:val="00283731"/>
    <w:rsid w:val="00286254"/>
    <w:rsid w:val="00290BEA"/>
    <w:rsid w:val="00291054"/>
    <w:rsid w:val="002913E2"/>
    <w:rsid w:val="00291984"/>
    <w:rsid w:val="002935A6"/>
    <w:rsid w:val="002A7B4F"/>
    <w:rsid w:val="002B306F"/>
    <w:rsid w:val="002B3078"/>
    <w:rsid w:val="002B44A6"/>
    <w:rsid w:val="002C109C"/>
    <w:rsid w:val="002C1D2F"/>
    <w:rsid w:val="002C49E6"/>
    <w:rsid w:val="002D5F60"/>
    <w:rsid w:val="002E2116"/>
    <w:rsid w:val="002E430F"/>
    <w:rsid w:val="002E4F91"/>
    <w:rsid w:val="002E64B9"/>
    <w:rsid w:val="002F02AE"/>
    <w:rsid w:val="002F06FA"/>
    <w:rsid w:val="002F1D87"/>
    <w:rsid w:val="002F2C2D"/>
    <w:rsid w:val="002F2E18"/>
    <w:rsid w:val="002F3768"/>
    <w:rsid w:val="002F7B52"/>
    <w:rsid w:val="00301C80"/>
    <w:rsid w:val="00305509"/>
    <w:rsid w:val="0030631F"/>
    <w:rsid w:val="00310559"/>
    <w:rsid w:val="003119A3"/>
    <w:rsid w:val="00324FA5"/>
    <w:rsid w:val="0032680D"/>
    <w:rsid w:val="00330ADD"/>
    <w:rsid w:val="003311B0"/>
    <w:rsid w:val="00334709"/>
    <w:rsid w:val="00340CE8"/>
    <w:rsid w:val="0034568D"/>
    <w:rsid w:val="0034652E"/>
    <w:rsid w:val="00351E96"/>
    <w:rsid w:val="00352273"/>
    <w:rsid w:val="0035488E"/>
    <w:rsid w:val="00360692"/>
    <w:rsid w:val="00360AC9"/>
    <w:rsid w:val="00361A44"/>
    <w:rsid w:val="00364069"/>
    <w:rsid w:val="00372E2C"/>
    <w:rsid w:val="00373A7A"/>
    <w:rsid w:val="0037591E"/>
    <w:rsid w:val="003802EF"/>
    <w:rsid w:val="00382038"/>
    <w:rsid w:val="00386370"/>
    <w:rsid w:val="00386AAF"/>
    <w:rsid w:val="00394125"/>
    <w:rsid w:val="0039484B"/>
    <w:rsid w:val="003A7D22"/>
    <w:rsid w:val="003B12D0"/>
    <w:rsid w:val="003B2D81"/>
    <w:rsid w:val="003B39F5"/>
    <w:rsid w:val="003B755D"/>
    <w:rsid w:val="003C0842"/>
    <w:rsid w:val="003C0A5B"/>
    <w:rsid w:val="003C1528"/>
    <w:rsid w:val="003C2F2F"/>
    <w:rsid w:val="003C4ACE"/>
    <w:rsid w:val="003C5466"/>
    <w:rsid w:val="003C6178"/>
    <w:rsid w:val="003C6DD9"/>
    <w:rsid w:val="003D07EE"/>
    <w:rsid w:val="003D2087"/>
    <w:rsid w:val="003E1868"/>
    <w:rsid w:val="003E2EE2"/>
    <w:rsid w:val="003E499A"/>
    <w:rsid w:val="003E4B60"/>
    <w:rsid w:val="003F2484"/>
    <w:rsid w:val="003F57C4"/>
    <w:rsid w:val="003F6C55"/>
    <w:rsid w:val="00401294"/>
    <w:rsid w:val="0040212A"/>
    <w:rsid w:val="00402294"/>
    <w:rsid w:val="00407EE5"/>
    <w:rsid w:val="00411136"/>
    <w:rsid w:val="00411D5E"/>
    <w:rsid w:val="00412C3D"/>
    <w:rsid w:val="00417FED"/>
    <w:rsid w:val="00426343"/>
    <w:rsid w:val="00436417"/>
    <w:rsid w:val="00443B3C"/>
    <w:rsid w:val="00443DEB"/>
    <w:rsid w:val="004550FA"/>
    <w:rsid w:val="004606B8"/>
    <w:rsid w:val="004669B3"/>
    <w:rsid w:val="00466F98"/>
    <w:rsid w:val="00471E7D"/>
    <w:rsid w:val="004728B3"/>
    <w:rsid w:val="004738C7"/>
    <w:rsid w:val="00473F16"/>
    <w:rsid w:val="004753C0"/>
    <w:rsid w:val="00477FE0"/>
    <w:rsid w:val="00481CB8"/>
    <w:rsid w:val="00487376"/>
    <w:rsid w:val="0049061D"/>
    <w:rsid w:val="004959AA"/>
    <w:rsid w:val="004A3656"/>
    <w:rsid w:val="004A5676"/>
    <w:rsid w:val="004A7876"/>
    <w:rsid w:val="004B1FA1"/>
    <w:rsid w:val="004B3AF8"/>
    <w:rsid w:val="004B4D12"/>
    <w:rsid w:val="004B63CC"/>
    <w:rsid w:val="004C102C"/>
    <w:rsid w:val="004C65A9"/>
    <w:rsid w:val="004C6E6D"/>
    <w:rsid w:val="004D16C2"/>
    <w:rsid w:val="004D34B4"/>
    <w:rsid w:val="004D36B7"/>
    <w:rsid w:val="004D39BE"/>
    <w:rsid w:val="004D3EFB"/>
    <w:rsid w:val="004D405C"/>
    <w:rsid w:val="00503102"/>
    <w:rsid w:val="00503ACD"/>
    <w:rsid w:val="005079FF"/>
    <w:rsid w:val="00516516"/>
    <w:rsid w:val="00523783"/>
    <w:rsid w:val="005341A6"/>
    <w:rsid w:val="00536A18"/>
    <w:rsid w:val="00536A81"/>
    <w:rsid w:val="00536CBE"/>
    <w:rsid w:val="00541713"/>
    <w:rsid w:val="0055109B"/>
    <w:rsid w:val="00552BF2"/>
    <w:rsid w:val="005547D0"/>
    <w:rsid w:val="00554D35"/>
    <w:rsid w:val="00556B72"/>
    <w:rsid w:val="00557CB1"/>
    <w:rsid w:val="00563262"/>
    <w:rsid w:val="0056458E"/>
    <w:rsid w:val="0056592B"/>
    <w:rsid w:val="005710FE"/>
    <w:rsid w:val="00572FE0"/>
    <w:rsid w:val="005776CC"/>
    <w:rsid w:val="0058030B"/>
    <w:rsid w:val="00582257"/>
    <w:rsid w:val="0058327E"/>
    <w:rsid w:val="00583A0D"/>
    <w:rsid w:val="00585841"/>
    <w:rsid w:val="00585DE7"/>
    <w:rsid w:val="00592229"/>
    <w:rsid w:val="00592C86"/>
    <w:rsid w:val="005932BC"/>
    <w:rsid w:val="00596E84"/>
    <w:rsid w:val="005A3F96"/>
    <w:rsid w:val="005B3354"/>
    <w:rsid w:val="005C5CDB"/>
    <w:rsid w:val="005C5DAD"/>
    <w:rsid w:val="005D2C5A"/>
    <w:rsid w:val="005D5D6E"/>
    <w:rsid w:val="005E1871"/>
    <w:rsid w:val="005E2A91"/>
    <w:rsid w:val="005F10D8"/>
    <w:rsid w:val="005F24A5"/>
    <w:rsid w:val="005F2C7A"/>
    <w:rsid w:val="005F34A5"/>
    <w:rsid w:val="005F504B"/>
    <w:rsid w:val="005F67D1"/>
    <w:rsid w:val="005F7722"/>
    <w:rsid w:val="006016BD"/>
    <w:rsid w:val="006214D2"/>
    <w:rsid w:val="00624F19"/>
    <w:rsid w:val="00627717"/>
    <w:rsid w:val="006301EA"/>
    <w:rsid w:val="00630C93"/>
    <w:rsid w:val="00640179"/>
    <w:rsid w:val="00643F86"/>
    <w:rsid w:val="00652706"/>
    <w:rsid w:val="0065427A"/>
    <w:rsid w:val="006544ED"/>
    <w:rsid w:val="00672C65"/>
    <w:rsid w:val="00675128"/>
    <w:rsid w:val="00677052"/>
    <w:rsid w:val="006816B8"/>
    <w:rsid w:val="00681C14"/>
    <w:rsid w:val="00682053"/>
    <w:rsid w:val="00683D0D"/>
    <w:rsid w:val="006840A8"/>
    <w:rsid w:val="0068438C"/>
    <w:rsid w:val="00685238"/>
    <w:rsid w:val="00690E84"/>
    <w:rsid w:val="00691C6C"/>
    <w:rsid w:val="006945D7"/>
    <w:rsid w:val="00694996"/>
    <w:rsid w:val="00697D72"/>
    <w:rsid w:val="006A20FC"/>
    <w:rsid w:val="006A361F"/>
    <w:rsid w:val="006A6BDB"/>
    <w:rsid w:val="006B00BD"/>
    <w:rsid w:val="006B061E"/>
    <w:rsid w:val="006B1CCF"/>
    <w:rsid w:val="006B3830"/>
    <w:rsid w:val="006B4C0D"/>
    <w:rsid w:val="006C0313"/>
    <w:rsid w:val="006C49E9"/>
    <w:rsid w:val="006C4B60"/>
    <w:rsid w:val="006C5375"/>
    <w:rsid w:val="006D1928"/>
    <w:rsid w:val="006D44E5"/>
    <w:rsid w:val="006D471F"/>
    <w:rsid w:val="006D5120"/>
    <w:rsid w:val="006F1D22"/>
    <w:rsid w:val="006F3C2C"/>
    <w:rsid w:val="00701644"/>
    <w:rsid w:val="00702C17"/>
    <w:rsid w:val="007035A2"/>
    <w:rsid w:val="00703BD0"/>
    <w:rsid w:val="00711AF7"/>
    <w:rsid w:val="00715A3F"/>
    <w:rsid w:val="00715A4E"/>
    <w:rsid w:val="00716EC6"/>
    <w:rsid w:val="00721FA4"/>
    <w:rsid w:val="007222C3"/>
    <w:rsid w:val="0072560C"/>
    <w:rsid w:val="007258EB"/>
    <w:rsid w:val="00745981"/>
    <w:rsid w:val="007460CF"/>
    <w:rsid w:val="00747199"/>
    <w:rsid w:val="0075314A"/>
    <w:rsid w:val="00753397"/>
    <w:rsid w:val="00754C61"/>
    <w:rsid w:val="007571F3"/>
    <w:rsid w:val="00757C40"/>
    <w:rsid w:val="00757F65"/>
    <w:rsid w:val="00771D40"/>
    <w:rsid w:val="00772832"/>
    <w:rsid w:val="00776476"/>
    <w:rsid w:val="00776A66"/>
    <w:rsid w:val="007855DB"/>
    <w:rsid w:val="00785B89"/>
    <w:rsid w:val="0079047B"/>
    <w:rsid w:val="00791073"/>
    <w:rsid w:val="00793B1D"/>
    <w:rsid w:val="00796915"/>
    <w:rsid w:val="007A1367"/>
    <w:rsid w:val="007A2B0B"/>
    <w:rsid w:val="007A3546"/>
    <w:rsid w:val="007A4A68"/>
    <w:rsid w:val="007A4B76"/>
    <w:rsid w:val="007A66E3"/>
    <w:rsid w:val="007A6887"/>
    <w:rsid w:val="007B7E6D"/>
    <w:rsid w:val="007C0153"/>
    <w:rsid w:val="007C2EDA"/>
    <w:rsid w:val="007C5446"/>
    <w:rsid w:val="007D4577"/>
    <w:rsid w:val="007D4592"/>
    <w:rsid w:val="007D7C66"/>
    <w:rsid w:val="007D7EC9"/>
    <w:rsid w:val="007E28E5"/>
    <w:rsid w:val="007E5412"/>
    <w:rsid w:val="007E6564"/>
    <w:rsid w:val="007F30FC"/>
    <w:rsid w:val="007F4341"/>
    <w:rsid w:val="007F5458"/>
    <w:rsid w:val="007F62E3"/>
    <w:rsid w:val="0080606F"/>
    <w:rsid w:val="008073C3"/>
    <w:rsid w:val="0081518F"/>
    <w:rsid w:val="00815F2F"/>
    <w:rsid w:val="00817CA4"/>
    <w:rsid w:val="008214C0"/>
    <w:rsid w:val="00821E53"/>
    <w:rsid w:val="00823738"/>
    <w:rsid w:val="00826F75"/>
    <w:rsid w:val="008270EC"/>
    <w:rsid w:val="00827AC3"/>
    <w:rsid w:val="00837AD4"/>
    <w:rsid w:val="00837F8C"/>
    <w:rsid w:val="00844C76"/>
    <w:rsid w:val="00844FBE"/>
    <w:rsid w:val="008452A2"/>
    <w:rsid w:val="00855ECF"/>
    <w:rsid w:val="008562CA"/>
    <w:rsid w:val="0085681C"/>
    <w:rsid w:val="00860013"/>
    <w:rsid w:val="00860FC2"/>
    <w:rsid w:val="00861E28"/>
    <w:rsid w:val="00862EEE"/>
    <w:rsid w:val="00864A88"/>
    <w:rsid w:val="00877750"/>
    <w:rsid w:val="00881D11"/>
    <w:rsid w:val="00883756"/>
    <w:rsid w:val="0088623B"/>
    <w:rsid w:val="00892D57"/>
    <w:rsid w:val="008947B6"/>
    <w:rsid w:val="00897679"/>
    <w:rsid w:val="008A22B3"/>
    <w:rsid w:val="008A6F15"/>
    <w:rsid w:val="008B0200"/>
    <w:rsid w:val="008B0CAF"/>
    <w:rsid w:val="008B3526"/>
    <w:rsid w:val="008B48C4"/>
    <w:rsid w:val="008C4F0C"/>
    <w:rsid w:val="008C6791"/>
    <w:rsid w:val="008D1680"/>
    <w:rsid w:val="008D1997"/>
    <w:rsid w:val="008D2C91"/>
    <w:rsid w:val="008D5D82"/>
    <w:rsid w:val="008D6E2A"/>
    <w:rsid w:val="008E3EE9"/>
    <w:rsid w:val="008E4ABA"/>
    <w:rsid w:val="008E6C8B"/>
    <w:rsid w:val="008F00A6"/>
    <w:rsid w:val="008F05D7"/>
    <w:rsid w:val="008F0FF0"/>
    <w:rsid w:val="008F22E5"/>
    <w:rsid w:val="008F4ADA"/>
    <w:rsid w:val="008F655A"/>
    <w:rsid w:val="009005CB"/>
    <w:rsid w:val="00901E6B"/>
    <w:rsid w:val="00907364"/>
    <w:rsid w:val="0091085C"/>
    <w:rsid w:val="009143D1"/>
    <w:rsid w:val="00915340"/>
    <w:rsid w:val="009170D5"/>
    <w:rsid w:val="00922B3B"/>
    <w:rsid w:val="00922DC7"/>
    <w:rsid w:val="009236B1"/>
    <w:rsid w:val="00925A90"/>
    <w:rsid w:val="009268AB"/>
    <w:rsid w:val="00930453"/>
    <w:rsid w:val="00930B10"/>
    <w:rsid w:val="009318A4"/>
    <w:rsid w:val="009330C9"/>
    <w:rsid w:val="00941078"/>
    <w:rsid w:val="009456F1"/>
    <w:rsid w:val="00952BD7"/>
    <w:rsid w:val="0095338D"/>
    <w:rsid w:val="00954D3D"/>
    <w:rsid w:val="009575B1"/>
    <w:rsid w:val="009629BF"/>
    <w:rsid w:val="00962E6D"/>
    <w:rsid w:val="00964B17"/>
    <w:rsid w:val="00965707"/>
    <w:rsid w:val="009657E5"/>
    <w:rsid w:val="00976075"/>
    <w:rsid w:val="00981265"/>
    <w:rsid w:val="0098181D"/>
    <w:rsid w:val="00983083"/>
    <w:rsid w:val="00986FBF"/>
    <w:rsid w:val="00990CD1"/>
    <w:rsid w:val="00991326"/>
    <w:rsid w:val="00996FB5"/>
    <w:rsid w:val="009A10EC"/>
    <w:rsid w:val="009A54D6"/>
    <w:rsid w:val="009A5978"/>
    <w:rsid w:val="009B09BA"/>
    <w:rsid w:val="009B3D0B"/>
    <w:rsid w:val="009B46D1"/>
    <w:rsid w:val="009B6D27"/>
    <w:rsid w:val="009B73F6"/>
    <w:rsid w:val="009D3E56"/>
    <w:rsid w:val="009D534C"/>
    <w:rsid w:val="009D5EE2"/>
    <w:rsid w:val="009D7245"/>
    <w:rsid w:val="009E4244"/>
    <w:rsid w:val="009E465F"/>
    <w:rsid w:val="009E616E"/>
    <w:rsid w:val="009E67BD"/>
    <w:rsid w:val="009F0A4E"/>
    <w:rsid w:val="009F1966"/>
    <w:rsid w:val="009F366D"/>
    <w:rsid w:val="009F779F"/>
    <w:rsid w:val="00A12EE9"/>
    <w:rsid w:val="00A13333"/>
    <w:rsid w:val="00A240DE"/>
    <w:rsid w:val="00A25DEE"/>
    <w:rsid w:val="00A30A4C"/>
    <w:rsid w:val="00A33FD1"/>
    <w:rsid w:val="00A35A88"/>
    <w:rsid w:val="00A377DF"/>
    <w:rsid w:val="00A43265"/>
    <w:rsid w:val="00A44A66"/>
    <w:rsid w:val="00A458D4"/>
    <w:rsid w:val="00A47CFE"/>
    <w:rsid w:val="00A52DC1"/>
    <w:rsid w:val="00A54559"/>
    <w:rsid w:val="00A54C1E"/>
    <w:rsid w:val="00A66271"/>
    <w:rsid w:val="00A66803"/>
    <w:rsid w:val="00A66F86"/>
    <w:rsid w:val="00A6703F"/>
    <w:rsid w:val="00A71E3A"/>
    <w:rsid w:val="00A735E7"/>
    <w:rsid w:val="00A86C34"/>
    <w:rsid w:val="00A9276C"/>
    <w:rsid w:val="00A941D5"/>
    <w:rsid w:val="00A96311"/>
    <w:rsid w:val="00AA1D63"/>
    <w:rsid w:val="00AB34F4"/>
    <w:rsid w:val="00AC217E"/>
    <w:rsid w:val="00AC4FD6"/>
    <w:rsid w:val="00AC58F4"/>
    <w:rsid w:val="00AD0F4E"/>
    <w:rsid w:val="00AD2334"/>
    <w:rsid w:val="00AD4A36"/>
    <w:rsid w:val="00AE115B"/>
    <w:rsid w:val="00AE2D6F"/>
    <w:rsid w:val="00AE79C7"/>
    <w:rsid w:val="00AE7BD8"/>
    <w:rsid w:val="00AE7EC4"/>
    <w:rsid w:val="00AF004C"/>
    <w:rsid w:val="00B05FFF"/>
    <w:rsid w:val="00B0664E"/>
    <w:rsid w:val="00B07E92"/>
    <w:rsid w:val="00B1026D"/>
    <w:rsid w:val="00B1162D"/>
    <w:rsid w:val="00B11BB2"/>
    <w:rsid w:val="00B15577"/>
    <w:rsid w:val="00B15628"/>
    <w:rsid w:val="00B159D1"/>
    <w:rsid w:val="00B26692"/>
    <w:rsid w:val="00B35671"/>
    <w:rsid w:val="00B3584D"/>
    <w:rsid w:val="00B40CC1"/>
    <w:rsid w:val="00B42B07"/>
    <w:rsid w:val="00B44F4B"/>
    <w:rsid w:val="00B45BEA"/>
    <w:rsid w:val="00B45E93"/>
    <w:rsid w:val="00B52DD4"/>
    <w:rsid w:val="00B65E29"/>
    <w:rsid w:val="00B7672B"/>
    <w:rsid w:val="00B86D13"/>
    <w:rsid w:val="00B87B11"/>
    <w:rsid w:val="00B920AA"/>
    <w:rsid w:val="00B94C84"/>
    <w:rsid w:val="00B95272"/>
    <w:rsid w:val="00BA104E"/>
    <w:rsid w:val="00BA1452"/>
    <w:rsid w:val="00BA203C"/>
    <w:rsid w:val="00BA27BA"/>
    <w:rsid w:val="00BA4C2F"/>
    <w:rsid w:val="00BB2990"/>
    <w:rsid w:val="00BB4310"/>
    <w:rsid w:val="00BB5C6A"/>
    <w:rsid w:val="00BB6425"/>
    <w:rsid w:val="00BC125A"/>
    <w:rsid w:val="00BC2070"/>
    <w:rsid w:val="00BC43CC"/>
    <w:rsid w:val="00BC4516"/>
    <w:rsid w:val="00BC52A0"/>
    <w:rsid w:val="00BC7A70"/>
    <w:rsid w:val="00BD149D"/>
    <w:rsid w:val="00BD7157"/>
    <w:rsid w:val="00BE22C2"/>
    <w:rsid w:val="00BE43CE"/>
    <w:rsid w:val="00BE77A8"/>
    <w:rsid w:val="00BE77B5"/>
    <w:rsid w:val="00BF260B"/>
    <w:rsid w:val="00BF3BEE"/>
    <w:rsid w:val="00BF3C88"/>
    <w:rsid w:val="00BF6636"/>
    <w:rsid w:val="00BF6CF7"/>
    <w:rsid w:val="00BF72AF"/>
    <w:rsid w:val="00C04E1F"/>
    <w:rsid w:val="00C10D45"/>
    <w:rsid w:val="00C10FF4"/>
    <w:rsid w:val="00C137F3"/>
    <w:rsid w:val="00C253ED"/>
    <w:rsid w:val="00C26F7B"/>
    <w:rsid w:val="00C32CC6"/>
    <w:rsid w:val="00C366DB"/>
    <w:rsid w:val="00C369F7"/>
    <w:rsid w:val="00C37BDC"/>
    <w:rsid w:val="00C466E9"/>
    <w:rsid w:val="00C51B3F"/>
    <w:rsid w:val="00C56F54"/>
    <w:rsid w:val="00C573AE"/>
    <w:rsid w:val="00C62D07"/>
    <w:rsid w:val="00C70CC9"/>
    <w:rsid w:val="00C74DAA"/>
    <w:rsid w:val="00C75345"/>
    <w:rsid w:val="00C765FD"/>
    <w:rsid w:val="00C91292"/>
    <w:rsid w:val="00C91CA2"/>
    <w:rsid w:val="00C94816"/>
    <w:rsid w:val="00C94ADB"/>
    <w:rsid w:val="00C95ECD"/>
    <w:rsid w:val="00C973E9"/>
    <w:rsid w:val="00CA1F27"/>
    <w:rsid w:val="00CA1FF2"/>
    <w:rsid w:val="00CA7D56"/>
    <w:rsid w:val="00CC2D77"/>
    <w:rsid w:val="00CE5591"/>
    <w:rsid w:val="00D01013"/>
    <w:rsid w:val="00D019D4"/>
    <w:rsid w:val="00D03006"/>
    <w:rsid w:val="00D0349C"/>
    <w:rsid w:val="00D13493"/>
    <w:rsid w:val="00D13655"/>
    <w:rsid w:val="00D204EF"/>
    <w:rsid w:val="00D20B1F"/>
    <w:rsid w:val="00D21B00"/>
    <w:rsid w:val="00D230A3"/>
    <w:rsid w:val="00D239C6"/>
    <w:rsid w:val="00D23A57"/>
    <w:rsid w:val="00D26CF7"/>
    <w:rsid w:val="00D27026"/>
    <w:rsid w:val="00D34D08"/>
    <w:rsid w:val="00D354A6"/>
    <w:rsid w:val="00D36B11"/>
    <w:rsid w:val="00D3736E"/>
    <w:rsid w:val="00D43340"/>
    <w:rsid w:val="00D47026"/>
    <w:rsid w:val="00D47E10"/>
    <w:rsid w:val="00D51AC7"/>
    <w:rsid w:val="00D55DD9"/>
    <w:rsid w:val="00D56722"/>
    <w:rsid w:val="00D62636"/>
    <w:rsid w:val="00D6321E"/>
    <w:rsid w:val="00D635DA"/>
    <w:rsid w:val="00D72D90"/>
    <w:rsid w:val="00D72E71"/>
    <w:rsid w:val="00D75FE6"/>
    <w:rsid w:val="00D7642A"/>
    <w:rsid w:val="00D7649A"/>
    <w:rsid w:val="00D77F59"/>
    <w:rsid w:val="00D8309D"/>
    <w:rsid w:val="00D86D3E"/>
    <w:rsid w:val="00D90D06"/>
    <w:rsid w:val="00D90DAB"/>
    <w:rsid w:val="00D9355D"/>
    <w:rsid w:val="00DA1F90"/>
    <w:rsid w:val="00DA1FBF"/>
    <w:rsid w:val="00DA5D0C"/>
    <w:rsid w:val="00DA74A4"/>
    <w:rsid w:val="00DB1FBA"/>
    <w:rsid w:val="00DB305B"/>
    <w:rsid w:val="00DC08CB"/>
    <w:rsid w:val="00DC0F16"/>
    <w:rsid w:val="00DC51CB"/>
    <w:rsid w:val="00DD1B65"/>
    <w:rsid w:val="00DD5012"/>
    <w:rsid w:val="00DE09D5"/>
    <w:rsid w:val="00DE2D6C"/>
    <w:rsid w:val="00DE5728"/>
    <w:rsid w:val="00DE7730"/>
    <w:rsid w:val="00DF741B"/>
    <w:rsid w:val="00E06626"/>
    <w:rsid w:val="00E11C2E"/>
    <w:rsid w:val="00E1359D"/>
    <w:rsid w:val="00E15D43"/>
    <w:rsid w:val="00E15DFD"/>
    <w:rsid w:val="00E23880"/>
    <w:rsid w:val="00E23ECA"/>
    <w:rsid w:val="00E25915"/>
    <w:rsid w:val="00E272DA"/>
    <w:rsid w:val="00E307FD"/>
    <w:rsid w:val="00E31AB2"/>
    <w:rsid w:val="00E32D06"/>
    <w:rsid w:val="00E34C29"/>
    <w:rsid w:val="00E350A9"/>
    <w:rsid w:val="00E3759D"/>
    <w:rsid w:val="00E4571C"/>
    <w:rsid w:val="00E470D4"/>
    <w:rsid w:val="00E475B6"/>
    <w:rsid w:val="00E524D7"/>
    <w:rsid w:val="00E57924"/>
    <w:rsid w:val="00E61E8F"/>
    <w:rsid w:val="00E65230"/>
    <w:rsid w:val="00E65C3A"/>
    <w:rsid w:val="00E71905"/>
    <w:rsid w:val="00E7669B"/>
    <w:rsid w:val="00E80E84"/>
    <w:rsid w:val="00E84A19"/>
    <w:rsid w:val="00E8587E"/>
    <w:rsid w:val="00E94085"/>
    <w:rsid w:val="00EA4AC6"/>
    <w:rsid w:val="00EA5FC9"/>
    <w:rsid w:val="00EA6202"/>
    <w:rsid w:val="00EB6228"/>
    <w:rsid w:val="00EC4011"/>
    <w:rsid w:val="00ED102F"/>
    <w:rsid w:val="00ED19DA"/>
    <w:rsid w:val="00ED2723"/>
    <w:rsid w:val="00ED4420"/>
    <w:rsid w:val="00EE1241"/>
    <w:rsid w:val="00EE1AE9"/>
    <w:rsid w:val="00EE52AC"/>
    <w:rsid w:val="00EF0065"/>
    <w:rsid w:val="00EF0912"/>
    <w:rsid w:val="00EF70B6"/>
    <w:rsid w:val="00F00E5C"/>
    <w:rsid w:val="00F01FFB"/>
    <w:rsid w:val="00F0304A"/>
    <w:rsid w:val="00F13D5C"/>
    <w:rsid w:val="00F174FB"/>
    <w:rsid w:val="00F20085"/>
    <w:rsid w:val="00F22623"/>
    <w:rsid w:val="00F26D44"/>
    <w:rsid w:val="00F3251E"/>
    <w:rsid w:val="00F329E6"/>
    <w:rsid w:val="00F375D5"/>
    <w:rsid w:val="00F41A33"/>
    <w:rsid w:val="00F41AC8"/>
    <w:rsid w:val="00F42968"/>
    <w:rsid w:val="00F446FA"/>
    <w:rsid w:val="00F448D2"/>
    <w:rsid w:val="00F46213"/>
    <w:rsid w:val="00F52143"/>
    <w:rsid w:val="00F56200"/>
    <w:rsid w:val="00F57298"/>
    <w:rsid w:val="00F61EB3"/>
    <w:rsid w:val="00F63F8A"/>
    <w:rsid w:val="00F67A9D"/>
    <w:rsid w:val="00F70F11"/>
    <w:rsid w:val="00F7319A"/>
    <w:rsid w:val="00F73A1A"/>
    <w:rsid w:val="00F801EB"/>
    <w:rsid w:val="00F8465A"/>
    <w:rsid w:val="00F86D5C"/>
    <w:rsid w:val="00F9082A"/>
    <w:rsid w:val="00FA16F6"/>
    <w:rsid w:val="00FA3719"/>
    <w:rsid w:val="00FA49D9"/>
    <w:rsid w:val="00FA5114"/>
    <w:rsid w:val="00FA5C4A"/>
    <w:rsid w:val="00FB51B1"/>
    <w:rsid w:val="00FB5509"/>
    <w:rsid w:val="00FB617F"/>
    <w:rsid w:val="00FB6DDB"/>
    <w:rsid w:val="00FC0C11"/>
    <w:rsid w:val="00FC1AB5"/>
    <w:rsid w:val="00FC32D4"/>
    <w:rsid w:val="00FC4169"/>
    <w:rsid w:val="00FC47E0"/>
    <w:rsid w:val="00FC4863"/>
    <w:rsid w:val="00FD0971"/>
    <w:rsid w:val="00FD2B2E"/>
    <w:rsid w:val="00FD4942"/>
    <w:rsid w:val="00FD4AA5"/>
    <w:rsid w:val="00FD5B35"/>
    <w:rsid w:val="00FD7FD2"/>
    <w:rsid w:val="00FE11E3"/>
    <w:rsid w:val="00FE4970"/>
    <w:rsid w:val="00FE6C54"/>
    <w:rsid w:val="00FE75A2"/>
    <w:rsid w:val="00FF363A"/>
    <w:rsid w:val="00FF52C0"/>
    <w:rsid w:val="00FF722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0542F05"/>
  <w14:defaultImageDpi w14:val="0"/>
  <w15:docId w15:val="{478FB130-172F-4D66-8586-7A330A891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fr-FR" w:eastAsia="fr-F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6228"/>
    <w:pPr>
      <w:widowControl w:val="0"/>
      <w:autoSpaceDE w:val="0"/>
      <w:autoSpaceDN w:val="0"/>
      <w:adjustRightInd w:val="0"/>
      <w:spacing w:after="0" w:line="240" w:lineRule="auto"/>
    </w:pPr>
    <w:rPr>
      <w:rFonts w:ascii="Arial" w:hAnsi="Arial" w:cs="Arial"/>
      <w:sz w:val="20"/>
      <w:szCs w:val="20"/>
    </w:rPr>
  </w:style>
  <w:style w:type="paragraph" w:styleId="Titre1">
    <w:name w:val="heading 1"/>
    <w:basedOn w:val="RedTitre2"/>
    <w:next w:val="Normal"/>
    <w:link w:val="Titre1Car"/>
    <w:uiPriority w:val="9"/>
    <w:qFormat/>
    <w:rsid w:val="006840A8"/>
    <w:pPr>
      <w:pBdr>
        <w:top w:val="none" w:sz="0" w:space="0" w:color="auto"/>
        <w:left w:val="none" w:sz="0" w:space="0" w:color="auto"/>
        <w:bottom w:val="none" w:sz="0" w:space="0" w:color="auto"/>
        <w:right w:val="none" w:sz="0" w:space="0" w:color="auto"/>
      </w:pBdr>
      <w:shd w:val="pct5" w:color="auto" w:fill="auto"/>
      <w:spacing w:before="0" w:after="0"/>
      <w:outlineLvl w:val="0"/>
    </w:pPr>
  </w:style>
  <w:style w:type="paragraph" w:styleId="Titre2">
    <w:name w:val="heading 2"/>
    <w:basedOn w:val="RedPara"/>
    <w:next w:val="Normal"/>
    <w:link w:val="Titre2Car"/>
    <w:uiPriority w:val="9"/>
    <w:unhideWhenUsed/>
    <w:qFormat/>
    <w:rsid w:val="006840A8"/>
    <w:pPr>
      <w:spacing w:before="0" w:after="0"/>
      <w:ind w:firstLine="709"/>
      <w:outlineLvl w:val="1"/>
    </w:pPr>
  </w:style>
  <w:style w:type="paragraph" w:styleId="Titre3">
    <w:name w:val="heading 3"/>
    <w:basedOn w:val="Normal"/>
    <w:next w:val="Normal"/>
    <w:link w:val="Titre3Car"/>
    <w:uiPriority w:val="9"/>
    <w:unhideWhenUsed/>
    <w:qFormat/>
    <w:rsid w:val="007A2B0B"/>
    <w:pPr>
      <w:keepNext/>
      <w:keepLines/>
      <w:spacing w:before="200"/>
      <w:outlineLvl w:val="2"/>
    </w:pPr>
    <w:rPr>
      <w:rFonts w:asciiTheme="majorHAnsi" w:eastAsiaTheme="majorEastAsia" w:hAnsiTheme="majorHAnsi" w:cstheme="majorBidi"/>
      <w:b/>
      <w:bCs/>
      <w:color w:val="4F81BD" w:themeColor="accent1"/>
    </w:rPr>
  </w:style>
  <w:style w:type="paragraph" w:styleId="Titre4">
    <w:name w:val="heading 4"/>
    <w:basedOn w:val="Normal"/>
    <w:link w:val="Titre4Car"/>
    <w:uiPriority w:val="1"/>
    <w:qFormat/>
    <w:rsid w:val="0003403E"/>
    <w:pPr>
      <w:autoSpaceDE/>
      <w:autoSpaceDN/>
      <w:adjustRightInd/>
      <w:ind w:left="100" w:right="448"/>
      <w:outlineLvl w:val="3"/>
    </w:pPr>
    <w:rPr>
      <w:rFonts w:eastAsia="Arial"/>
      <w:b/>
      <w:bCs/>
      <w:u w:val="single" w:color="000000"/>
      <w:lang w:val="en-US"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RedTitre">
    <w:name w:val="RedTitre"/>
    <w:basedOn w:val="Normal"/>
    <w:uiPriority w:val="99"/>
    <w:pPr>
      <w:framePr w:hSpace="142" w:wrap="auto" w:vAnchor="text" w:hAnchor="text" w:xAlign="center" w:y="1"/>
      <w:jc w:val="center"/>
    </w:pPr>
    <w:rPr>
      <w:b/>
      <w:bCs/>
      <w:sz w:val="22"/>
      <w:szCs w:val="22"/>
    </w:rPr>
  </w:style>
  <w:style w:type="paragraph" w:customStyle="1" w:styleId="RedNomDoc">
    <w:name w:val="RedNomDoc"/>
    <w:basedOn w:val="Normal"/>
    <w:uiPriority w:val="99"/>
    <w:pPr>
      <w:jc w:val="center"/>
    </w:pPr>
    <w:rPr>
      <w:b/>
      <w:bCs/>
      <w:sz w:val="30"/>
      <w:szCs w:val="30"/>
    </w:rPr>
  </w:style>
  <w:style w:type="paragraph" w:customStyle="1" w:styleId="RedTitre1">
    <w:name w:val="RedTitre1"/>
    <w:basedOn w:val="Normal"/>
    <w:uiPriority w:val="99"/>
    <w:pPr>
      <w:framePr w:hSpace="142" w:wrap="auto" w:vAnchor="text" w:hAnchor="text" w:xAlign="center" w:y="1"/>
      <w:jc w:val="center"/>
    </w:pPr>
    <w:rPr>
      <w:b/>
      <w:bCs/>
      <w:sz w:val="22"/>
      <w:szCs w:val="22"/>
    </w:rPr>
  </w:style>
  <w:style w:type="paragraph" w:customStyle="1" w:styleId="RedTitre2">
    <w:name w:val="RedTitre2"/>
    <w:basedOn w:val="Normal"/>
    <w:uiPriority w:val="99"/>
    <w:pPr>
      <w:keepNext/>
      <w:pBdr>
        <w:top w:val="single" w:sz="6" w:space="1" w:color="auto"/>
        <w:left w:val="single" w:sz="6" w:space="1" w:color="auto"/>
        <w:bottom w:val="single" w:sz="6" w:space="1" w:color="auto"/>
        <w:right w:val="single" w:sz="6" w:space="1" w:color="auto"/>
      </w:pBdr>
      <w:spacing w:before="240" w:after="60"/>
    </w:pPr>
    <w:rPr>
      <w:b/>
      <w:bCs/>
      <w:sz w:val="24"/>
      <w:szCs w:val="24"/>
    </w:rPr>
  </w:style>
  <w:style w:type="paragraph" w:customStyle="1" w:styleId="RedLiRub">
    <w:name w:val="RedLiRub"/>
    <w:basedOn w:val="Normal"/>
    <w:uiPriority w:val="99"/>
    <w:rPr>
      <w:sz w:val="22"/>
      <w:szCs w:val="22"/>
    </w:rPr>
  </w:style>
  <w:style w:type="paragraph" w:customStyle="1" w:styleId="RedPara">
    <w:name w:val="RedPara"/>
    <w:basedOn w:val="Normal"/>
    <w:uiPriority w:val="99"/>
    <w:pPr>
      <w:keepNext/>
      <w:spacing w:before="120" w:after="60"/>
    </w:pPr>
    <w:rPr>
      <w:b/>
      <w:bCs/>
      <w:sz w:val="22"/>
      <w:szCs w:val="22"/>
    </w:rPr>
  </w:style>
  <w:style w:type="paragraph" w:customStyle="1" w:styleId="RedRub">
    <w:name w:val="RedRub"/>
    <w:basedOn w:val="Normal"/>
    <w:uiPriority w:val="99"/>
    <w:pPr>
      <w:keepNext/>
      <w:spacing w:before="60" w:after="60"/>
    </w:pPr>
    <w:rPr>
      <w:b/>
      <w:bCs/>
      <w:sz w:val="22"/>
      <w:szCs w:val="22"/>
    </w:rPr>
  </w:style>
  <w:style w:type="paragraph" w:customStyle="1" w:styleId="RedTxt">
    <w:name w:val="RedTxt"/>
    <w:basedOn w:val="Normal"/>
    <w:uiPriority w:val="99"/>
    <w:pPr>
      <w:keepLines/>
    </w:pPr>
    <w:rPr>
      <w:sz w:val="18"/>
      <w:szCs w:val="18"/>
    </w:rPr>
  </w:style>
  <w:style w:type="paragraph" w:styleId="Pieddepage">
    <w:name w:val="footer"/>
    <w:aliases w:val="p"/>
    <w:basedOn w:val="Normal"/>
    <w:link w:val="PieddepageCar"/>
    <w:uiPriority w:val="99"/>
    <w:pPr>
      <w:tabs>
        <w:tab w:val="center" w:pos="4819"/>
        <w:tab w:val="right" w:pos="9071"/>
      </w:tabs>
    </w:pPr>
    <w:rPr>
      <w:sz w:val="24"/>
      <w:szCs w:val="24"/>
    </w:rPr>
  </w:style>
  <w:style w:type="character" w:customStyle="1" w:styleId="PieddepageCar">
    <w:name w:val="Pied de page Car"/>
    <w:aliases w:val="p Car"/>
    <w:basedOn w:val="Policepardfaut"/>
    <w:link w:val="Pieddepage"/>
    <w:uiPriority w:val="99"/>
    <w:semiHidden/>
    <w:locked/>
    <w:rPr>
      <w:rFonts w:ascii="Arial" w:hAnsi="Arial" w:cs="Arial"/>
      <w:sz w:val="20"/>
      <w:szCs w:val="20"/>
    </w:rPr>
  </w:style>
  <w:style w:type="paragraph" w:styleId="En-tte">
    <w:name w:val="header"/>
    <w:basedOn w:val="Normal"/>
    <w:link w:val="En-tteCar"/>
    <w:uiPriority w:val="99"/>
    <w:pPr>
      <w:tabs>
        <w:tab w:val="center" w:pos="4536"/>
        <w:tab w:val="right" w:pos="9072"/>
      </w:tabs>
    </w:pPr>
  </w:style>
  <w:style w:type="character" w:customStyle="1" w:styleId="En-tteCar">
    <w:name w:val="En-tête Car"/>
    <w:basedOn w:val="Policepardfaut"/>
    <w:link w:val="En-tte"/>
    <w:uiPriority w:val="99"/>
    <w:semiHidden/>
    <w:locked/>
    <w:rPr>
      <w:rFonts w:ascii="Arial" w:hAnsi="Arial" w:cs="Arial"/>
      <w:sz w:val="20"/>
      <w:szCs w:val="20"/>
    </w:rPr>
  </w:style>
  <w:style w:type="character" w:styleId="Numrodepage">
    <w:name w:val="page number"/>
    <w:basedOn w:val="Policepardfaut"/>
    <w:uiPriority w:val="99"/>
    <w:rPr>
      <w:rFonts w:cs="Times New Roman"/>
    </w:rPr>
  </w:style>
  <w:style w:type="table" w:styleId="Grilledutableau">
    <w:name w:val="Table Grid"/>
    <w:basedOn w:val="TableauNormal"/>
    <w:rsid w:val="008E3E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basedOn w:val="Policepardfaut"/>
    <w:uiPriority w:val="99"/>
    <w:unhideWhenUsed/>
    <w:rsid w:val="007F5458"/>
    <w:rPr>
      <w:rFonts w:cs="Times New Roman"/>
      <w:color w:val="0000FF" w:themeColor="hyperlink"/>
      <w:u w:val="single"/>
    </w:rPr>
  </w:style>
  <w:style w:type="paragraph" w:styleId="Retraitcorpsdetexte">
    <w:name w:val="Body Text Indent"/>
    <w:basedOn w:val="Normal"/>
    <w:link w:val="RetraitcorpsdetexteCar"/>
    <w:uiPriority w:val="99"/>
    <w:semiHidden/>
    <w:rsid w:val="003E2EE2"/>
    <w:pPr>
      <w:widowControl/>
      <w:suppressAutoHyphens/>
      <w:autoSpaceDE/>
      <w:autoSpaceDN/>
      <w:adjustRightInd/>
      <w:ind w:left="1206"/>
    </w:pPr>
    <w:rPr>
      <w:rFonts w:ascii="Times New Roman" w:hAnsi="Times New Roman" w:cs="Times New Roman"/>
      <w:b/>
      <w:sz w:val="22"/>
    </w:rPr>
  </w:style>
  <w:style w:type="character" w:customStyle="1" w:styleId="RetraitcorpsdetexteCar">
    <w:name w:val="Retrait corps de texte Car"/>
    <w:basedOn w:val="Policepardfaut"/>
    <w:link w:val="Retraitcorpsdetexte"/>
    <w:uiPriority w:val="99"/>
    <w:semiHidden/>
    <w:locked/>
    <w:rsid w:val="003E2EE2"/>
    <w:rPr>
      <w:rFonts w:ascii="Times New Roman" w:hAnsi="Times New Roman" w:cs="Times New Roman"/>
      <w:b/>
      <w:sz w:val="20"/>
      <w:szCs w:val="20"/>
      <w:lang w:val="x-none"/>
    </w:rPr>
  </w:style>
  <w:style w:type="paragraph" w:styleId="Corpsdetexte2">
    <w:name w:val="Body Text 2"/>
    <w:basedOn w:val="Normal"/>
    <w:link w:val="Corpsdetexte2Car"/>
    <w:uiPriority w:val="99"/>
    <w:semiHidden/>
    <w:unhideWhenUsed/>
    <w:rsid w:val="00351E96"/>
    <w:pPr>
      <w:spacing w:after="120" w:line="480" w:lineRule="auto"/>
    </w:pPr>
  </w:style>
  <w:style w:type="character" w:customStyle="1" w:styleId="Corpsdetexte2Car">
    <w:name w:val="Corps de texte 2 Car"/>
    <w:basedOn w:val="Policepardfaut"/>
    <w:link w:val="Corpsdetexte2"/>
    <w:uiPriority w:val="99"/>
    <w:semiHidden/>
    <w:locked/>
    <w:rsid w:val="00351E96"/>
    <w:rPr>
      <w:rFonts w:ascii="Arial" w:hAnsi="Arial" w:cs="Arial"/>
      <w:sz w:val="20"/>
      <w:szCs w:val="20"/>
    </w:rPr>
  </w:style>
  <w:style w:type="paragraph" w:customStyle="1" w:styleId="RedaliaNormal">
    <w:name w:val="Redalia : Normal"/>
    <w:basedOn w:val="Normal"/>
    <w:rsid w:val="006F1D22"/>
    <w:pPr>
      <w:widowControl/>
      <w:autoSpaceDE/>
      <w:autoSpaceDN/>
      <w:adjustRightInd/>
      <w:spacing w:before="40"/>
      <w:jc w:val="both"/>
    </w:pPr>
    <w:rPr>
      <w:rFonts w:ascii="Times New Roman" w:hAnsi="Times New Roman" w:cs="Times New Roman"/>
      <w:sz w:val="22"/>
    </w:rPr>
  </w:style>
  <w:style w:type="paragraph" w:styleId="Corpsdetexte3">
    <w:name w:val="Body Text 3"/>
    <w:basedOn w:val="Normal"/>
    <w:link w:val="Corpsdetexte3Car"/>
    <w:uiPriority w:val="99"/>
    <w:semiHidden/>
    <w:unhideWhenUsed/>
    <w:rsid w:val="00536CBE"/>
    <w:pPr>
      <w:spacing w:after="120"/>
    </w:pPr>
    <w:rPr>
      <w:sz w:val="16"/>
      <w:szCs w:val="16"/>
    </w:rPr>
  </w:style>
  <w:style w:type="character" w:customStyle="1" w:styleId="Corpsdetexte3Car">
    <w:name w:val="Corps de texte 3 Car"/>
    <w:basedOn w:val="Policepardfaut"/>
    <w:link w:val="Corpsdetexte3"/>
    <w:uiPriority w:val="99"/>
    <w:semiHidden/>
    <w:locked/>
    <w:rsid w:val="00536CBE"/>
    <w:rPr>
      <w:rFonts w:ascii="Arial" w:hAnsi="Arial" w:cs="Arial"/>
      <w:sz w:val="16"/>
      <w:szCs w:val="16"/>
    </w:rPr>
  </w:style>
  <w:style w:type="paragraph" w:styleId="Textedebulles">
    <w:name w:val="Balloon Text"/>
    <w:basedOn w:val="Normal"/>
    <w:link w:val="TextedebullesCar"/>
    <w:uiPriority w:val="99"/>
    <w:semiHidden/>
    <w:unhideWhenUsed/>
    <w:rsid w:val="008F655A"/>
    <w:rPr>
      <w:rFonts w:ascii="Tahoma" w:hAnsi="Tahoma" w:cs="Tahoma"/>
      <w:sz w:val="16"/>
      <w:szCs w:val="16"/>
    </w:rPr>
  </w:style>
  <w:style w:type="character" w:customStyle="1" w:styleId="TextedebullesCar">
    <w:name w:val="Texte de bulles Car"/>
    <w:basedOn w:val="Policepardfaut"/>
    <w:link w:val="Textedebulles"/>
    <w:uiPriority w:val="99"/>
    <w:semiHidden/>
    <w:locked/>
    <w:rsid w:val="008F655A"/>
    <w:rPr>
      <w:rFonts w:ascii="Tahoma" w:hAnsi="Tahoma" w:cs="Tahoma"/>
      <w:sz w:val="16"/>
      <w:szCs w:val="16"/>
    </w:rPr>
  </w:style>
  <w:style w:type="paragraph" w:customStyle="1" w:styleId="Default">
    <w:name w:val="Default"/>
    <w:rsid w:val="008947B6"/>
    <w:pPr>
      <w:autoSpaceDE w:val="0"/>
      <w:autoSpaceDN w:val="0"/>
      <w:adjustRightInd w:val="0"/>
      <w:spacing w:after="0" w:line="240" w:lineRule="auto"/>
    </w:pPr>
    <w:rPr>
      <w:rFonts w:ascii="Arial" w:hAnsi="Arial" w:cs="Arial"/>
      <w:color w:val="000000"/>
      <w:sz w:val="24"/>
      <w:szCs w:val="24"/>
    </w:rPr>
  </w:style>
  <w:style w:type="paragraph" w:styleId="Paragraphedeliste">
    <w:name w:val="List Paragraph"/>
    <w:basedOn w:val="Normal"/>
    <w:uiPriority w:val="34"/>
    <w:qFormat/>
    <w:rsid w:val="008A6F15"/>
    <w:pPr>
      <w:ind w:left="720"/>
      <w:contextualSpacing/>
    </w:pPr>
  </w:style>
  <w:style w:type="paragraph" w:styleId="Corpsdetexte">
    <w:name w:val="Body Text"/>
    <w:basedOn w:val="Normal"/>
    <w:link w:val="CorpsdetexteCar"/>
    <w:uiPriority w:val="99"/>
    <w:rsid w:val="00AC4FD6"/>
    <w:pPr>
      <w:spacing w:after="120"/>
    </w:pPr>
  </w:style>
  <w:style w:type="character" w:customStyle="1" w:styleId="CorpsdetexteCar">
    <w:name w:val="Corps de texte Car"/>
    <w:basedOn w:val="Policepardfaut"/>
    <w:link w:val="Corpsdetexte"/>
    <w:uiPriority w:val="99"/>
    <w:rsid w:val="00AC4FD6"/>
    <w:rPr>
      <w:rFonts w:ascii="Arial" w:hAnsi="Arial" w:cs="Arial"/>
      <w:sz w:val="20"/>
      <w:szCs w:val="20"/>
    </w:rPr>
  </w:style>
  <w:style w:type="character" w:customStyle="1" w:styleId="Titre4Car">
    <w:name w:val="Titre 4 Car"/>
    <w:basedOn w:val="Policepardfaut"/>
    <w:link w:val="Titre4"/>
    <w:uiPriority w:val="1"/>
    <w:rsid w:val="0003403E"/>
    <w:rPr>
      <w:rFonts w:ascii="Arial" w:eastAsia="Arial" w:hAnsi="Arial" w:cs="Arial"/>
      <w:b/>
      <w:bCs/>
      <w:sz w:val="20"/>
      <w:szCs w:val="20"/>
      <w:u w:val="single" w:color="000000"/>
      <w:lang w:val="en-US" w:eastAsia="en-US"/>
    </w:rPr>
  </w:style>
  <w:style w:type="paragraph" w:customStyle="1" w:styleId="Normal1">
    <w:name w:val="Normal1"/>
    <w:basedOn w:val="Normal"/>
    <w:link w:val="Normal1Car"/>
    <w:rsid w:val="00A13333"/>
    <w:pPr>
      <w:keepLines/>
      <w:widowControl/>
      <w:tabs>
        <w:tab w:val="left" w:pos="284"/>
        <w:tab w:val="left" w:pos="567"/>
        <w:tab w:val="left" w:pos="851"/>
      </w:tabs>
      <w:autoSpaceDE/>
      <w:autoSpaceDN/>
      <w:adjustRightInd/>
      <w:ind w:firstLine="284"/>
      <w:jc w:val="both"/>
    </w:pPr>
    <w:rPr>
      <w:rFonts w:ascii="Times New Roman" w:eastAsia="Times New Roman" w:hAnsi="Times New Roman" w:cs="Times New Roman"/>
      <w:sz w:val="22"/>
    </w:rPr>
  </w:style>
  <w:style w:type="character" w:styleId="lev">
    <w:name w:val="Strong"/>
    <w:basedOn w:val="Policepardfaut"/>
    <w:uiPriority w:val="22"/>
    <w:qFormat/>
    <w:rsid w:val="002935A6"/>
    <w:rPr>
      <w:b/>
      <w:bCs/>
    </w:rPr>
  </w:style>
  <w:style w:type="character" w:customStyle="1" w:styleId="Titre2Car">
    <w:name w:val="Titre 2 Car"/>
    <w:basedOn w:val="Policepardfaut"/>
    <w:link w:val="Titre2"/>
    <w:uiPriority w:val="9"/>
    <w:rsid w:val="006840A8"/>
    <w:rPr>
      <w:rFonts w:ascii="Arial" w:hAnsi="Arial" w:cs="Arial"/>
      <w:b/>
      <w:bCs/>
    </w:rPr>
  </w:style>
  <w:style w:type="character" w:customStyle="1" w:styleId="Titre3Car">
    <w:name w:val="Titre 3 Car"/>
    <w:basedOn w:val="Policepardfaut"/>
    <w:link w:val="Titre3"/>
    <w:uiPriority w:val="9"/>
    <w:rsid w:val="007A2B0B"/>
    <w:rPr>
      <w:rFonts w:asciiTheme="majorHAnsi" w:eastAsiaTheme="majorEastAsia" w:hAnsiTheme="majorHAnsi" w:cstheme="majorBidi"/>
      <w:b/>
      <w:bCs/>
      <w:color w:val="4F81BD" w:themeColor="accent1"/>
      <w:sz w:val="20"/>
      <w:szCs w:val="20"/>
    </w:rPr>
  </w:style>
  <w:style w:type="paragraph" w:styleId="NormalWeb">
    <w:name w:val="Normal (Web)"/>
    <w:basedOn w:val="Normal"/>
    <w:uiPriority w:val="99"/>
    <w:unhideWhenUsed/>
    <w:rsid w:val="007A2B0B"/>
    <w:pPr>
      <w:widowControl/>
      <w:autoSpaceDE/>
      <w:autoSpaceDN/>
      <w:adjustRightInd/>
      <w:spacing w:before="100" w:beforeAutospacing="1" w:after="119"/>
    </w:pPr>
    <w:rPr>
      <w:rFonts w:ascii="Times New Roman" w:eastAsia="Times New Roman" w:hAnsi="Times New Roman" w:cs="Times New Roman"/>
      <w:sz w:val="24"/>
      <w:szCs w:val="24"/>
    </w:rPr>
  </w:style>
  <w:style w:type="character" w:customStyle="1" w:styleId="Normal1Car">
    <w:name w:val="Normal1 Car"/>
    <w:link w:val="Normal1"/>
    <w:locked/>
    <w:rsid w:val="007A2B0B"/>
    <w:rPr>
      <w:rFonts w:ascii="Times New Roman" w:eastAsia="Times New Roman" w:hAnsi="Times New Roman"/>
      <w:szCs w:val="20"/>
    </w:rPr>
  </w:style>
  <w:style w:type="character" w:customStyle="1" w:styleId="Titre1Car">
    <w:name w:val="Titre 1 Car"/>
    <w:basedOn w:val="Policepardfaut"/>
    <w:link w:val="Titre1"/>
    <w:uiPriority w:val="9"/>
    <w:rsid w:val="006840A8"/>
    <w:rPr>
      <w:rFonts w:ascii="Arial" w:hAnsi="Arial" w:cs="Arial"/>
      <w:b/>
      <w:bCs/>
      <w:sz w:val="24"/>
      <w:szCs w:val="24"/>
      <w:shd w:val="pct5" w:color="auto" w:fill="auto"/>
    </w:rPr>
  </w:style>
  <w:style w:type="paragraph" w:styleId="En-ttedetabledesmatires">
    <w:name w:val="TOC Heading"/>
    <w:basedOn w:val="Titre1"/>
    <w:next w:val="Normal"/>
    <w:uiPriority w:val="39"/>
    <w:unhideWhenUsed/>
    <w:qFormat/>
    <w:rsid w:val="00624F19"/>
    <w:pPr>
      <w:keepLines/>
      <w:widowControl/>
      <w:shd w:val="clear" w:color="auto" w:fill="auto"/>
      <w:autoSpaceDE/>
      <w:autoSpaceDN/>
      <w:adjustRightInd/>
      <w:spacing w:before="480" w:line="276" w:lineRule="auto"/>
      <w:outlineLvl w:val="9"/>
    </w:pPr>
    <w:rPr>
      <w:rFonts w:asciiTheme="majorHAnsi" w:eastAsiaTheme="majorEastAsia" w:hAnsiTheme="majorHAnsi" w:cstheme="majorBidi"/>
      <w:color w:val="365F91" w:themeColor="accent1" w:themeShade="BF"/>
      <w:sz w:val="28"/>
      <w:szCs w:val="28"/>
    </w:rPr>
  </w:style>
  <w:style w:type="paragraph" w:styleId="TM1">
    <w:name w:val="toc 1"/>
    <w:basedOn w:val="Normal"/>
    <w:next w:val="Normal"/>
    <w:autoRedefine/>
    <w:uiPriority w:val="39"/>
    <w:unhideWhenUsed/>
    <w:rsid w:val="00624F19"/>
    <w:pPr>
      <w:spacing w:after="100"/>
    </w:pPr>
  </w:style>
  <w:style w:type="paragraph" w:styleId="TM2">
    <w:name w:val="toc 2"/>
    <w:basedOn w:val="Normal"/>
    <w:next w:val="Normal"/>
    <w:autoRedefine/>
    <w:uiPriority w:val="39"/>
    <w:unhideWhenUsed/>
    <w:rsid w:val="00624F19"/>
    <w:pPr>
      <w:spacing w:after="100"/>
      <w:ind w:left="200"/>
    </w:pPr>
  </w:style>
  <w:style w:type="paragraph" w:customStyle="1" w:styleId="western">
    <w:name w:val="western"/>
    <w:basedOn w:val="Normal"/>
    <w:rsid w:val="00FA3719"/>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paragraph" w:styleId="TM3">
    <w:name w:val="toc 3"/>
    <w:basedOn w:val="Normal"/>
    <w:next w:val="Normal"/>
    <w:autoRedefine/>
    <w:uiPriority w:val="39"/>
    <w:unhideWhenUsed/>
    <w:rsid w:val="007C2EDA"/>
    <w:pPr>
      <w:spacing w:after="100"/>
      <w:ind w:left="400"/>
    </w:pPr>
  </w:style>
  <w:style w:type="character" w:styleId="Marquedecommentaire">
    <w:name w:val="annotation reference"/>
    <w:basedOn w:val="Policepardfaut"/>
    <w:uiPriority w:val="99"/>
    <w:semiHidden/>
    <w:unhideWhenUsed/>
    <w:rsid w:val="004728B3"/>
    <w:rPr>
      <w:sz w:val="16"/>
      <w:szCs w:val="16"/>
    </w:rPr>
  </w:style>
  <w:style w:type="paragraph" w:styleId="Commentaire">
    <w:name w:val="annotation text"/>
    <w:basedOn w:val="Normal"/>
    <w:link w:val="CommentaireCar"/>
    <w:uiPriority w:val="99"/>
    <w:semiHidden/>
    <w:unhideWhenUsed/>
    <w:rsid w:val="004728B3"/>
  </w:style>
  <w:style w:type="character" w:customStyle="1" w:styleId="CommentaireCar">
    <w:name w:val="Commentaire Car"/>
    <w:basedOn w:val="Policepardfaut"/>
    <w:link w:val="Commentaire"/>
    <w:uiPriority w:val="99"/>
    <w:semiHidden/>
    <w:rsid w:val="004728B3"/>
    <w:rPr>
      <w:rFonts w:ascii="Arial" w:hAnsi="Arial" w:cs="Arial"/>
      <w:sz w:val="20"/>
      <w:szCs w:val="20"/>
    </w:rPr>
  </w:style>
  <w:style w:type="paragraph" w:styleId="Objetducommentaire">
    <w:name w:val="annotation subject"/>
    <w:basedOn w:val="Commentaire"/>
    <w:next w:val="Commentaire"/>
    <w:link w:val="ObjetducommentaireCar"/>
    <w:uiPriority w:val="99"/>
    <w:semiHidden/>
    <w:unhideWhenUsed/>
    <w:rsid w:val="004728B3"/>
    <w:rPr>
      <w:b/>
      <w:bCs/>
    </w:rPr>
  </w:style>
  <w:style w:type="character" w:customStyle="1" w:styleId="ObjetducommentaireCar">
    <w:name w:val="Objet du commentaire Car"/>
    <w:basedOn w:val="CommentaireCar"/>
    <w:link w:val="Objetducommentaire"/>
    <w:uiPriority w:val="99"/>
    <w:semiHidden/>
    <w:rsid w:val="004728B3"/>
    <w:rPr>
      <w:rFonts w:ascii="Arial" w:hAnsi="Arial" w:cs="Arial"/>
      <w:b/>
      <w:bCs/>
      <w:sz w:val="20"/>
      <w:szCs w:val="20"/>
    </w:rPr>
  </w:style>
  <w:style w:type="paragraph" w:customStyle="1" w:styleId="ParagrapheIndent2">
    <w:name w:val="ParagrapheIndent2"/>
    <w:basedOn w:val="Normal"/>
    <w:next w:val="Normal"/>
    <w:qFormat/>
    <w:rsid w:val="00C366DB"/>
    <w:pPr>
      <w:widowControl/>
      <w:autoSpaceDE/>
      <w:autoSpaceDN/>
      <w:adjustRightInd/>
    </w:pPr>
    <w:rPr>
      <w:rFonts w:eastAsia="Arial"/>
      <w:sz w:val="22"/>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936276">
      <w:bodyDiv w:val="1"/>
      <w:marLeft w:val="0"/>
      <w:marRight w:val="0"/>
      <w:marTop w:val="0"/>
      <w:marBottom w:val="0"/>
      <w:divBdr>
        <w:top w:val="none" w:sz="0" w:space="0" w:color="auto"/>
        <w:left w:val="none" w:sz="0" w:space="0" w:color="auto"/>
        <w:bottom w:val="none" w:sz="0" w:space="0" w:color="auto"/>
        <w:right w:val="none" w:sz="0" w:space="0" w:color="auto"/>
      </w:divBdr>
    </w:div>
    <w:div w:id="228613180">
      <w:bodyDiv w:val="1"/>
      <w:marLeft w:val="0"/>
      <w:marRight w:val="0"/>
      <w:marTop w:val="0"/>
      <w:marBottom w:val="0"/>
      <w:divBdr>
        <w:top w:val="none" w:sz="0" w:space="0" w:color="auto"/>
        <w:left w:val="none" w:sz="0" w:space="0" w:color="auto"/>
        <w:bottom w:val="none" w:sz="0" w:space="0" w:color="auto"/>
        <w:right w:val="none" w:sz="0" w:space="0" w:color="auto"/>
      </w:divBdr>
    </w:div>
    <w:div w:id="248084580">
      <w:bodyDiv w:val="1"/>
      <w:marLeft w:val="0"/>
      <w:marRight w:val="0"/>
      <w:marTop w:val="0"/>
      <w:marBottom w:val="0"/>
      <w:divBdr>
        <w:top w:val="none" w:sz="0" w:space="0" w:color="auto"/>
        <w:left w:val="none" w:sz="0" w:space="0" w:color="auto"/>
        <w:bottom w:val="none" w:sz="0" w:space="0" w:color="auto"/>
        <w:right w:val="none" w:sz="0" w:space="0" w:color="auto"/>
      </w:divBdr>
    </w:div>
    <w:div w:id="316300599">
      <w:marLeft w:val="0"/>
      <w:marRight w:val="0"/>
      <w:marTop w:val="0"/>
      <w:marBottom w:val="0"/>
      <w:divBdr>
        <w:top w:val="none" w:sz="0" w:space="0" w:color="auto"/>
        <w:left w:val="none" w:sz="0" w:space="0" w:color="auto"/>
        <w:bottom w:val="none" w:sz="0" w:space="0" w:color="auto"/>
        <w:right w:val="none" w:sz="0" w:space="0" w:color="auto"/>
      </w:divBdr>
    </w:div>
    <w:div w:id="576020703">
      <w:bodyDiv w:val="1"/>
      <w:marLeft w:val="0"/>
      <w:marRight w:val="0"/>
      <w:marTop w:val="0"/>
      <w:marBottom w:val="0"/>
      <w:divBdr>
        <w:top w:val="none" w:sz="0" w:space="0" w:color="auto"/>
        <w:left w:val="none" w:sz="0" w:space="0" w:color="auto"/>
        <w:bottom w:val="none" w:sz="0" w:space="0" w:color="auto"/>
        <w:right w:val="none" w:sz="0" w:space="0" w:color="auto"/>
      </w:divBdr>
    </w:div>
    <w:div w:id="583341606">
      <w:bodyDiv w:val="1"/>
      <w:marLeft w:val="0"/>
      <w:marRight w:val="0"/>
      <w:marTop w:val="0"/>
      <w:marBottom w:val="0"/>
      <w:divBdr>
        <w:top w:val="none" w:sz="0" w:space="0" w:color="auto"/>
        <w:left w:val="none" w:sz="0" w:space="0" w:color="auto"/>
        <w:bottom w:val="none" w:sz="0" w:space="0" w:color="auto"/>
        <w:right w:val="none" w:sz="0" w:space="0" w:color="auto"/>
      </w:divBdr>
    </w:div>
    <w:div w:id="1143351391">
      <w:bodyDiv w:val="1"/>
      <w:marLeft w:val="0"/>
      <w:marRight w:val="0"/>
      <w:marTop w:val="0"/>
      <w:marBottom w:val="0"/>
      <w:divBdr>
        <w:top w:val="none" w:sz="0" w:space="0" w:color="auto"/>
        <w:left w:val="none" w:sz="0" w:space="0" w:color="auto"/>
        <w:bottom w:val="none" w:sz="0" w:space="0" w:color="auto"/>
        <w:right w:val="none" w:sz="0" w:space="0" w:color="auto"/>
      </w:divBdr>
    </w:div>
    <w:div w:id="1173303970">
      <w:bodyDiv w:val="1"/>
      <w:marLeft w:val="0"/>
      <w:marRight w:val="0"/>
      <w:marTop w:val="0"/>
      <w:marBottom w:val="0"/>
      <w:divBdr>
        <w:top w:val="none" w:sz="0" w:space="0" w:color="auto"/>
        <w:left w:val="none" w:sz="0" w:space="0" w:color="auto"/>
        <w:bottom w:val="none" w:sz="0" w:space="0" w:color="auto"/>
        <w:right w:val="none" w:sz="0" w:space="0" w:color="auto"/>
      </w:divBdr>
    </w:div>
    <w:div w:id="1284192323">
      <w:bodyDiv w:val="1"/>
      <w:marLeft w:val="0"/>
      <w:marRight w:val="0"/>
      <w:marTop w:val="0"/>
      <w:marBottom w:val="0"/>
      <w:divBdr>
        <w:top w:val="none" w:sz="0" w:space="0" w:color="auto"/>
        <w:left w:val="none" w:sz="0" w:space="0" w:color="auto"/>
        <w:bottom w:val="none" w:sz="0" w:space="0" w:color="auto"/>
        <w:right w:val="none" w:sz="0" w:space="0" w:color="auto"/>
      </w:divBdr>
    </w:div>
    <w:div w:id="1362633369">
      <w:bodyDiv w:val="1"/>
      <w:marLeft w:val="0"/>
      <w:marRight w:val="0"/>
      <w:marTop w:val="0"/>
      <w:marBottom w:val="0"/>
      <w:divBdr>
        <w:top w:val="none" w:sz="0" w:space="0" w:color="auto"/>
        <w:left w:val="none" w:sz="0" w:space="0" w:color="auto"/>
        <w:bottom w:val="none" w:sz="0" w:space="0" w:color="auto"/>
        <w:right w:val="none" w:sz="0" w:space="0" w:color="auto"/>
      </w:divBdr>
      <w:divsChild>
        <w:div w:id="934901563">
          <w:marLeft w:val="0"/>
          <w:marRight w:val="0"/>
          <w:marTop w:val="0"/>
          <w:marBottom w:val="0"/>
          <w:divBdr>
            <w:top w:val="none" w:sz="0" w:space="0" w:color="auto"/>
            <w:left w:val="none" w:sz="0" w:space="0" w:color="auto"/>
            <w:bottom w:val="none" w:sz="0" w:space="0" w:color="auto"/>
            <w:right w:val="none" w:sz="0" w:space="0" w:color="auto"/>
          </w:divBdr>
        </w:div>
        <w:div w:id="1310745689">
          <w:marLeft w:val="0"/>
          <w:marRight w:val="0"/>
          <w:marTop w:val="0"/>
          <w:marBottom w:val="0"/>
          <w:divBdr>
            <w:top w:val="none" w:sz="0" w:space="0" w:color="auto"/>
            <w:left w:val="none" w:sz="0" w:space="0" w:color="auto"/>
            <w:bottom w:val="none" w:sz="0" w:space="0" w:color="auto"/>
            <w:right w:val="none" w:sz="0" w:space="0" w:color="auto"/>
          </w:divBdr>
        </w:div>
        <w:div w:id="1187671731">
          <w:marLeft w:val="0"/>
          <w:marRight w:val="0"/>
          <w:marTop w:val="0"/>
          <w:marBottom w:val="0"/>
          <w:divBdr>
            <w:top w:val="none" w:sz="0" w:space="0" w:color="auto"/>
            <w:left w:val="none" w:sz="0" w:space="0" w:color="auto"/>
            <w:bottom w:val="none" w:sz="0" w:space="0" w:color="auto"/>
            <w:right w:val="none" w:sz="0" w:space="0" w:color="auto"/>
          </w:divBdr>
        </w:div>
        <w:div w:id="1632591697">
          <w:marLeft w:val="0"/>
          <w:marRight w:val="0"/>
          <w:marTop w:val="0"/>
          <w:marBottom w:val="0"/>
          <w:divBdr>
            <w:top w:val="none" w:sz="0" w:space="0" w:color="auto"/>
            <w:left w:val="none" w:sz="0" w:space="0" w:color="auto"/>
            <w:bottom w:val="none" w:sz="0" w:space="0" w:color="auto"/>
            <w:right w:val="none" w:sz="0" w:space="0" w:color="auto"/>
          </w:divBdr>
        </w:div>
        <w:div w:id="1120032687">
          <w:marLeft w:val="0"/>
          <w:marRight w:val="0"/>
          <w:marTop w:val="0"/>
          <w:marBottom w:val="0"/>
          <w:divBdr>
            <w:top w:val="none" w:sz="0" w:space="0" w:color="auto"/>
            <w:left w:val="none" w:sz="0" w:space="0" w:color="auto"/>
            <w:bottom w:val="none" w:sz="0" w:space="0" w:color="auto"/>
            <w:right w:val="none" w:sz="0" w:space="0" w:color="auto"/>
          </w:divBdr>
        </w:div>
        <w:div w:id="1837186600">
          <w:marLeft w:val="0"/>
          <w:marRight w:val="0"/>
          <w:marTop w:val="0"/>
          <w:marBottom w:val="0"/>
          <w:divBdr>
            <w:top w:val="none" w:sz="0" w:space="0" w:color="auto"/>
            <w:left w:val="none" w:sz="0" w:space="0" w:color="auto"/>
            <w:bottom w:val="none" w:sz="0" w:space="0" w:color="auto"/>
            <w:right w:val="none" w:sz="0" w:space="0" w:color="auto"/>
          </w:divBdr>
        </w:div>
        <w:div w:id="406197750">
          <w:marLeft w:val="0"/>
          <w:marRight w:val="0"/>
          <w:marTop w:val="0"/>
          <w:marBottom w:val="0"/>
          <w:divBdr>
            <w:top w:val="none" w:sz="0" w:space="0" w:color="auto"/>
            <w:left w:val="none" w:sz="0" w:space="0" w:color="auto"/>
            <w:bottom w:val="none" w:sz="0" w:space="0" w:color="auto"/>
            <w:right w:val="none" w:sz="0" w:space="0" w:color="auto"/>
          </w:divBdr>
        </w:div>
        <w:div w:id="180749177">
          <w:marLeft w:val="0"/>
          <w:marRight w:val="0"/>
          <w:marTop w:val="0"/>
          <w:marBottom w:val="0"/>
          <w:divBdr>
            <w:top w:val="none" w:sz="0" w:space="0" w:color="auto"/>
            <w:left w:val="none" w:sz="0" w:space="0" w:color="auto"/>
            <w:bottom w:val="none" w:sz="0" w:space="0" w:color="auto"/>
            <w:right w:val="none" w:sz="0" w:space="0" w:color="auto"/>
          </w:divBdr>
        </w:div>
      </w:divsChild>
    </w:div>
    <w:div w:id="1539854045">
      <w:bodyDiv w:val="1"/>
      <w:marLeft w:val="0"/>
      <w:marRight w:val="0"/>
      <w:marTop w:val="0"/>
      <w:marBottom w:val="0"/>
      <w:divBdr>
        <w:top w:val="none" w:sz="0" w:space="0" w:color="auto"/>
        <w:left w:val="none" w:sz="0" w:space="0" w:color="auto"/>
        <w:bottom w:val="none" w:sz="0" w:space="0" w:color="auto"/>
        <w:right w:val="none" w:sz="0" w:space="0" w:color="auto"/>
      </w:divBdr>
    </w:div>
    <w:div w:id="1540778917">
      <w:bodyDiv w:val="1"/>
      <w:marLeft w:val="0"/>
      <w:marRight w:val="0"/>
      <w:marTop w:val="0"/>
      <w:marBottom w:val="0"/>
      <w:divBdr>
        <w:top w:val="none" w:sz="0" w:space="0" w:color="auto"/>
        <w:left w:val="none" w:sz="0" w:space="0" w:color="auto"/>
        <w:bottom w:val="none" w:sz="0" w:space="0" w:color="auto"/>
        <w:right w:val="none" w:sz="0" w:space="0" w:color="auto"/>
      </w:divBdr>
    </w:div>
    <w:div w:id="1561094568">
      <w:bodyDiv w:val="1"/>
      <w:marLeft w:val="0"/>
      <w:marRight w:val="0"/>
      <w:marTop w:val="0"/>
      <w:marBottom w:val="0"/>
      <w:divBdr>
        <w:top w:val="none" w:sz="0" w:space="0" w:color="auto"/>
        <w:left w:val="none" w:sz="0" w:space="0" w:color="auto"/>
        <w:bottom w:val="none" w:sz="0" w:space="0" w:color="auto"/>
        <w:right w:val="none" w:sz="0" w:space="0" w:color="auto"/>
      </w:divBdr>
    </w:div>
    <w:div w:id="1627587829">
      <w:bodyDiv w:val="1"/>
      <w:marLeft w:val="0"/>
      <w:marRight w:val="0"/>
      <w:marTop w:val="0"/>
      <w:marBottom w:val="0"/>
      <w:divBdr>
        <w:top w:val="none" w:sz="0" w:space="0" w:color="auto"/>
        <w:left w:val="none" w:sz="0" w:space="0" w:color="auto"/>
        <w:bottom w:val="none" w:sz="0" w:space="0" w:color="auto"/>
        <w:right w:val="none" w:sz="0" w:space="0" w:color="auto"/>
      </w:divBdr>
    </w:div>
    <w:div w:id="1731924944">
      <w:bodyDiv w:val="1"/>
      <w:marLeft w:val="0"/>
      <w:marRight w:val="0"/>
      <w:marTop w:val="0"/>
      <w:marBottom w:val="0"/>
      <w:divBdr>
        <w:top w:val="none" w:sz="0" w:space="0" w:color="auto"/>
        <w:left w:val="none" w:sz="0" w:space="0" w:color="auto"/>
        <w:bottom w:val="none" w:sz="0" w:space="0" w:color="auto"/>
        <w:right w:val="none" w:sz="0" w:space="0" w:color="auto"/>
      </w:divBdr>
    </w:div>
    <w:div w:id="1823504471">
      <w:bodyDiv w:val="1"/>
      <w:marLeft w:val="0"/>
      <w:marRight w:val="0"/>
      <w:marTop w:val="0"/>
      <w:marBottom w:val="0"/>
      <w:divBdr>
        <w:top w:val="none" w:sz="0" w:space="0" w:color="auto"/>
        <w:left w:val="none" w:sz="0" w:space="0" w:color="auto"/>
        <w:bottom w:val="none" w:sz="0" w:space="0" w:color="auto"/>
        <w:right w:val="none" w:sz="0" w:space="0" w:color="auto"/>
      </w:divBdr>
    </w:div>
    <w:div w:id="1874345587">
      <w:bodyDiv w:val="1"/>
      <w:marLeft w:val="0"/>
      <w:marRight w:val="0"/>
      <w:marTop w:val="0"/>
      <w:marBottom w:val="0"/>
      <w:divBdr>
        <w:top w:val="none" w:sz="0" w:space="0" w:color="auto"/>
        <w:left w:val="none" w:sz="0" w:space="0" w:color="auto"/>
        <w:bottom w:val="none" w:sz="0" w:space="0" w:color="auto"/>
        <w:right w:val="none" w:sz="0" w:space="0" w:color="auto"/>
      </w:divBdr>
    </w:div>
    <w:div w:id="1923906431">
      <w:bodyDiv w:val="1"/>
      <w:marLeft w:val="0"/>
      <w:marRight w:val="0"/>
      <w:marTop w:val="0"/>
      <w:marBottom w:val="0"/>
      <w:divBdr>
        <w:top w:val="none" w:sz="0" w:space="0" w:color="auto"/>
        <w:left w:val="none" w:sz="0" w:space="0" w:color="auto"/>
        <w:bottom w:val="none" w:sz="0" w:space="0" w:color="auto"/>
        <w:right w:val="none" w:sz="0" w:space="0" w:color="auto"/>
      </w:divBdr>
    </w:div>
    <w:div w:id="1999336742">
      <w:bodyDiv w:val="1"/>
      <w:marLeft w:val="0"/>
      <w:marRight w:val="0"/>
      <w:marTop w:val="0"/>
      <w:marBottom w:val="0"/>
      <w:divBdr>
        <w:top w:val="none" w:sz="0" w:space="0" w:color="auto"/>
        <w:left w:val="none" w:sz="0" w:space="0" w:color="auto"/>
        <w:bottom w:val="none" w:sz="0" w:space="0" w:color="auto"/>
        <w:right w:val="none" w:sz="0" w:space="0" w:color="auto"/>
      </w:divBdr>
      <w:divsChild>
        <w:div w:id="1366294640">
          <w:marLeft w:val="0"/>
          <w:marRight w:val="0"/>
          <w:marTop w:val="0"/>
          <w:marBottom w:val="0"/>
          <w:divBdr>
            <w:top w:val="none" w:sz="0" w:space="0" w:color="auto"/>
            <w:left w:val="none" w:sz="0" w:space="0" w:color="auto"/>
            <w:bottom w:val="none" w:sz="0" w:space="0" w:color="auto"/>
            <w:right w:val="none" w:sz="0" w:space="0" w:color="auto"/>
          </w:divBdr>
        </w:div>
        <w:div w:id="1481845112">
          <w:marLeft w:val="0"/>
          <w:marRight w:val="0"/>
          <w:marTop w:val="0"/>
          <w:marBottom w:val="0"/>
          <w:divBdr>
            <w:top w:val="none" w:sz="0" w:space="0" w:color="auto"/>
            <w:left w:val="none" w:sz="0" w:space="0" w:color="auto"/>
            <w:bottom w:val="none" w:sz="0" w:space="0" w:color="auto"/>
            <w:right w:val="none" w:sz="0" w:space="0" w:color="auto"/>
          </w:divBdr>
        </w:div>
        <w:div w:id="1993605663">
          <w:marLeft w:val="0"/>
          <w:marRight w:val="0"/>
          <w:marTop w:val="0"/>
          <w:marBottom w:val="0"/>
          <w:divBdr>
            <w:top w:val="none" w:sz="0" w:space="0" w:color="auto"/>
            <w:left w:val="none" w:sz="0" w:space="0" w:color="auto"/>
            <w:bottom w:val="none" w:sz="0" w:space="0" w:color="auto"/>
            <w:right w:val="none" w:sz="0" w:space="0" w:color="auto"/>
          </w:divBdr>
        </w:div>
        <w:div w:id="2021927946">
          <w:marLeft w:val="0"/>
          <w:marRight w:val="0"/>
          <w:marTop w:val="0"/>
          <w:marBottom w:val="0"/>
          <w:divBdr>
            <w:top w:val="none" w:sz="0" w:space="0" w:color="auto"/>
            <w:left w:val="none" w:sz="0" w:space="0" w:color="auto"/>
            <w:bottom w:val="none" w:sz="0" w:space="0" w:color="auto"/>
            <w:right w:val="none" w:sz="0" w:space="0" w:color="auto"/>
          </w:divBdr>
        </w:div>
        <w:div w:id="2119130705">
          <w:marLeft w:val="0"/>
          <w:marRight w:val="0"/>
          <w:marTop w:val="0"/>
          <w:marBottom w:val="0"/>
          <w:divBdr>
            <w:top w:val="none" w:sz="0" w:space="0" w:color="auto"/>
            <w:left w:val="none" w:sz="0" w:space="0" w:color="auto"/>
            <w:bottom w:val="none" w:sz="0" w:space="0" w:color="auto"/>
            <w:right w:val="none" w:sz="0" w:space="0" w:color="auto"/>
          </w:divBdr>
        </w:div>
        <w:div w:id="1903516863">
          <w:marLeft w:val="0"/>
          <w:marRight w:val="0"/>
          <w:marTop w:val="0"/>
          <w:marBottom w:val="0"/>
          <w:divBdr>
            <w:top w:val="none" w:sz="0" w:space="0" w:color="auto"/>
            <w:left w:val="none" w:sz="0" w:space="0" w:color="auto"/>
            <w:bottom w:val="none" w:sz="0" w:space="0" w:color="auto"/>
            <w:right w:val="none" w:sz="0" w:space="0" w:color="auto"/>
          </w:divBdr>
        </w:div>
        <w:div w:id="736363489">
          <w:marLeft w:val="0"/>
          <w:marRight w:val="0"/>
          <w:marTop w:val="0"/>
          <w:marBottom w:val="0"/>
          <w:divBdr>
            <w:top w:val="none" w:sz="0" w:space="0" w:color="auto"/>
            <w:left w:val="none" w:sz="0" w:space="0" w:color="auto"/>
            <w:bottom w:val="none" w:sz="0" w:space="0" w:color="auto"/>
            <w:right w:val="none" w:sz="0" w:space="0" w:color="auto"/>
          </w:divBdr>
        </w:div>
        <w:div w:id="1278416848">
          <w:marLeft w:val="0"/>
          <w:marRight w:val="0"/>
          <w:marTop w:val="0"/>
          <w:marBottom w:val="0"/>
          <w:divBdr>
            <w:top w:val="none" w:sz="0" w:space="0" w:color="auto"/>
            <w:left w:val="none" w:sz="0" w:space="0" w:color="auto"/>
            <w:bottom w:val="none" w:sz="0" w:space="0" w:color="auto"/>
            <w:right w:val="none" w:sz="0" w:space="0" w:color="auto"/>
          </w:divBdr>
        </w:div>
        <w:div w:id="285546163">
          <w:marLeft w:val="0"/>
          <w:marRight w:val="0"/>
          <w:marTop w:val="0"/>
          <w:marBottom w:val="0"/>
          <w:divBdr>
            <w:top w:val="none" w:sz="0" w:space="0" w:color="auto"/>
            <w:left w:val="none" w:sz="0" w:space="0" w:color="auto"/>
            <w:bottom w:val="none" w:sz="0" w:space="0" w:color="auto"/>
            <w:right w:val="none" w:sz="0" w:space="0" w:color="auto"/>
          </w:divBdr>
        </w:div>
        <w:div w:id="1796218951">
          <w:marLeft w:val="0"/>
          <w:marRight w:val="0"/>
          <w:marTop w:val="0"/>
          <w:marBottom w:val="0"/>
          <w:divBdr>
            <w:top w:val="none" w:sz="0" w:space="0" w:color="auto"/>
            <w:left w:val="none" w:sz="0" w:space="0" w:color="auto"/>
            <w:bottom w:val="none" w:sz="0" w:space="0" w:color="auto"/>
            <w:right w:val="none" w:sz="0" w:space="0" w:color="auto"/>
          </w:divBdr>
        </w:div>
        <w:div w:id="1735078644">
          <w:marLeft w:val="0"/>
          <w:marRight w:val="0"/>
          <w:marTop w:val="0"/>
          <w:marBottom w:val="0"/>
          <w:divBdr>
            <w:top w:val="none" w:sz="0" w:space="0" w:color="auto"/>
            <w:left w:val="none" w:sz="0" w:space="0" w:color="auto"/>
            <w:bottom w:val="none" w:sz="0" w:space="0" w:color="auto"/>
            <w:right w:val="none" w:sz="0" w:space="0" w:color="auto"/>
          </w:divBdr>
        </w:div>
        <w:div w:id="1393891473">
          <w:marLeft w:val="0"/>
          <w:marRight w:val="0"/>
          <w:marTop w:val="0"/>
          <w:marBottom w:val="0"/>
          <w:divBdr>
            <w:top w:val="none" w:sz="0" w:space="0" w:color="auto"/>
            <w:left w:val="none" w:sz="0" w:space="0" w:color="auto"/>
            <w:bottom w:val="none" w:sz="0" w:space="0" w:color="auto"/>
            <w:right w:val="none" w:sz="0" w:space="0" w:color="auto"/>
          </w:divBdr>
        </w:div>
        <w:div w:id="2138522899">
          <w:marLeft w:val="0"/>
          <w:marRight w:val="0"/>
          <w:marTop w:val="0"/>
          <w:marBottom w:val="0"/>
          <w:divBdr>
            <w:top w:val="none" w:sz="0" w:space="0" w:color="auto"/>
            <w:left w:val="none" w:sz="0" w:space="0" w:color="auto"/>
            <w:bottom w:val="none" w:sz="0" w:space="0" w:color="auto"/>
            <w:right w:val="none" w:sz="0" w:space="0" w:color="auto"/>
          </w:divBdr>
        </w:div>
        <w:div w:id="71172159">
          <w:marLeft w:val="0"/>
          <w:marRight w:val="0"/>
          <w:marTop w:val="0"/>
          <w:marBottom w:val="0"/>
          <w:divBdr>
            <w:top w:val="none" w:sz="0" w:space="0" w:color="auto"/>
            <w:left w:val="none" w:sz="0" w:space="0" w:color="auto"/>
            <w:bottom w:val="none" w:sz="0" w:space="0" w:color="auto"/>
            <w:right w:val="none" w:sz="0" w:space="0" w:color="auto"/>
          </w:divBdr>
        </w:div>
        <w:div w:id="2028630944">
          <w:marLeft w:val="0"/>
          <w:marRight w:val="0"/>
          <w:marTop w:val="0"/>
          <w:marBottom w:val="0"/>
          <w:divBdr>
            <w:top w:val="none" w:sz="0" w:space="0" w:color="auto"/>
            <w:left w:val="none" w:sz="0" w:space="0" w:color="auto"/>
            <w:bottom w:val="none" w:sz="0" w:space="0" w:color="auto"/>
            <w:right w:val="none" w:sz="0" w:space="0" w:color="auto"/>
          </w:divBdr>
        </w:div>
        <w:div w:id="1752314831">
          <w:marLeft w:val="0"/>
          <w:marRight w:val="0"/>
          <w:marTop w:val="0"/>
          <w:marBottom w:val="0"/>
          <w:divBdr>
            <w:top w:val="none" w:sz="0" w:space="0" w:color="auto"/>
            <w:left w:val="none" w:sz="0" w:space="0" w:color="auto"/>
            <w:bottom w:val="none" w:sz="0" w:space="0" w:color="auto"/>
            <w:right w:val="none" w:sz="0" w:space="0" w:color="auto"/>
          </w:divBdr>
        </w:div>
        <w:div w:id="395933355">
          <w:marLeft w:val="0"/>
          <w:marRight w:val="0"/>
          <w:marTop w:val="0"/>
          <w:marBottom w:val="0"/>
          <w:divBdr>
            <w:top w:val="none" w:sz="0" w:space="0" w:color="auto"/>
            <w:left w:val="none" w:sz="0" w:space="0" w:color="auto"/>
            <w:bottom w:val="none" w:sz="0" w:space="0" w:color="auto"/>
            <w:right w:val="none" w:sz="0" w:space="0" w:color="auto"/>
          </w:divBdr>
        </w:div>
        <w:div w:id="386756556">
          <w:marLeft w:val="0"/>
          <w:marRight w:val="0"/>
          <w:marTop w:val="0"/>
          <w:marBottom w:val="0"/>
          <w:divBdr>
            <w:top w:val="none" w:sz="0" w:space="0" w:color="auto"/>
            <w:left w:val="none" w:sz="0" w:space="0" w:color="auto"/>
            <w:bottom w:val="none" w:sz="0" w:space="0" w:color="auto"/>
            <w:right w:val="none" w:sz="0" w:space="0" w:color="auto"/>
          </w:divBdr>
        </w:div>
        <w:div w:id="251936437">
          <w:marLeft w:val="0"/>
          <w:marRight w:val="0"/>
          <w:marTop w:val="0"/>
          <w:marBottom w:val="0"/>
          <w:divBdr>
            <w:top w:val="none" w:sz="0" w:space="0" w:color="auto"/>
            <w:left w:val="none" w:sz="0" w:space="0" w:color="auto"/>
            <w:bottom w:val="none" w:sz="0" w:space="0" w:color="auto"/>
            <w:right w:val="none" w:sz="0" w:space="0" w:color="auto"/>
          </w:divBdr>
        </w:div>
        <w:div w:id="1237980970">
          <w:marLeft w:val="0"/>
          <w:marRight w:val="0"/>
          <w:marTop w:val="0"/>
          <w:marBottom w:val="0"/>
          <w:divBdr>
            <w:top w:val="none" w:sz="0" w:space="0" w:color="auto"/>
            <w:left w:val="none" w:sz="0" w:space="0" w:color="auto"/>
            <w:bottom w:val="none" w:sz="0" w:space="0" w:color="auto"/>
            <w:right w:val="none" w:sz="0" w:space="0" w:color="auto"/>
          </w:divBdr>
        </w:div>
        <w:div w:id="909847528">
          <w:marLeft w:val="0"/>
          <w:marRight w:val="0"/>
          <w:marTop w:val="0"/>
          <w:marBottom w:val="0"/>
          <w:divBdr>
            <w:top w:val="none" w:sz="0" w:space="0" w:color="auto"/>
            <w:left w:val="none" w:sz="0" w:space="0" w:color="auto"/>
            <w:bottom w:val="none" w:sz="0" w:space="0" w:color="auto"/>
            <w:right w:val="none" w:sz="0" w:space="0" w:color="auto"/>
          </w:divBdr>
        </w:div>
        <w:div w:id="85812240">
          <w:marLeft w:val="0"/>
          <w:marRight w:val="0"/>
          <w:marTop w:val="0"/>
          <w:marBottom w:val="0"/>
          <w:divBdr>
            <w:top w:val="none" w:sz="0" w:space="0" w:color="auto"/>
            <w:left w:val="none" w:sz="0" w:space="0" w:color="auto"/>
            <w:bottom w:val="none" w:sz="0" w:space="0" w:color="auto"/>
            <w:right w:val="none" w:sz="0" w:space="0" w:color="auto"/>
          </w:divBdr>
        </w:div>
        <w:div w:id="1741518279">
          <w:marLeft w:val="0"/>
          <w:marRight w:val="0"/>
          <w:marTop w:val="0"/>
          <w:marBottom w:val="0"/>
          <w:divBdr>
            <w:top w:val="none" w:sz="0" w:space="0" w:color="auto"/>
            <w:left w:val="none" w:sz="0" w:space="0" w:color="auto"/>
            <w:bottom w:val="none" w:sz="0" w:space="0" w:color="auto"/>
            <w:right w:val="none" w:sz="0" w:space="0" w:color="auto"/>
          </w:divBdr>
        </w:div>
        <w:div w:id="267929433">
          <w:marLeft w:val="0"/>
          <w:marRight w:val="0"/>
          <w:marTop w:val="0"/>
          <w:marBottom w:val="0"/>
          <w:divBdr>
            <w:top w:val="none" w:sz="0" w:space="0" w:color="auto"/>
            <w:left w:val="none" w:sz="0" w:space="0" w:color="auto"/>
            <w:bottom w:val="none" w:sz="0" w:space="0" w:color="auto"/>
            <w:right w:val="none" w:sz="0" w:space="0" w:color="auto"/>
          </w:divBdr>
        </w:div>
        <w:div w:id="811480943">
          <w:marLeft w:val="0"/>
          <w:marRight w:val="0"/>
          <w:marTop w:val="0"/>
          <w:marBottom w:val="0"/>
          <w:divBdr>
            <w:top w:val="none" w:sz="0" w:space="0" w:color="auto"/>
            <w:left w:val="none" w:sz="0" w:space="0" w:color="auto"/>
            <w:bottom w:val="none" w:sz="0" w:space="0" w:color="auto"/>
            <w:right w:val="none" w:sz="0" w:space="0" w:color="auto"/>
          </w:divBdr>
        </w:div>
        <w:div w:id="1202596728">
          <w:marLeft w:val="0"/>
          <w:marRight w:val="0"/>
          <w:marTop w:val="0"/>
          <w:marBottom w:val="0"/>
          <w:divBdr>
            <w:top w:val="none" w:sz="0" w:space="0" w:color="auto"/>
            <w:left w:val="none" w:sz="0" w:space="0" w:color="auto"/>
            <w:bottom w:val="none" w:sz="0" w:space="0" w:color="auto"/>
            <w:right w:val="none" w:sz="0" w:space="0" w:color="auto"/>
          </w:divBdr>
        </w:div>
        <w:div w:id="1079718993">
          <w:marLeft w:val="0"/>
          <w:marRight w:val="0"/>
          <w:marTop w:val="0"/>
          <w:marBottom w:val="0"/>
          <w:divBdr>
            <w:top w:val="none" w:sz="0" w:space="0" w:color="auto"/>
            <w:left w:val="none" w:sz="0" w:space="0" w:color="auto"/>
            <w:bottom w:val="none" w:sz="0" w:space="0" w:color="auto"/>
            <w:right w:val="none" w:sz="0" w:space="0" w:color="auto"/>
          </w:divBdr>
        </w:div>
        <w:div w:id="333804818">
          <w:marLeft w:val="0"/>
          <w:marRight w:val="0"/>
          <w:marTop w:val="0"/>
          <w:marBottom w:val="0"/>
          <w:divBdr>
            <w:top w:val="none" w:sz="0" w:space="0" w:color="auto"/>
            <w:left w:val="none" w:sz="0" w:space="0" w:color="auto"/>
            <w:bottom w:val="none" w:sz="0" w:space="0" w:color="auto"/>
            <w:right w:val="none" w:sz="0" w:space="0" w:color="auto"/>
          </w:divBdr>
        </w:div>
        <w:div w:id="1386952555">
          <w:marLeft w:val="0"/>
          <w:marRight w:val="0"/>
          <w:marTop w:val="0"/>
          <w:marBottom w:val="0"/>
          <w:divBdr>
            <w:top w:val="none" w:sz="0" w:space="0" w:color="auto"/>
            <w:left w:val="none" w:sz="0" w:space="0" w:color="auto"/>
            <w:bottom w:val="none" w:sz="0" w:space="0" w:color="auto"/>
            <w:right w:val="none" w:sz="0" w:space="0" w:color="auto"/>
          </w:divBdr>
        </w:div>
        <w:div w:id="543712930">
          <w:marLeft w:val="0"/>
          <w:marRight w:val="0"/>
          <w:marTop w:val="0"/>
          <w:marBottom w:val="0"/>
          <w:divBdr>
            <w:top w:val="none" w:sz="0" w:space="0" w:color="auto"/>
            <w:left w:val="none" w:sz="0" w:space="0" w:color="auto"/>
            <w:bottom w:val="none" w:sz="0" w:space="0" w:color="auto"/>
            <w:right w:val="none" w:sz="0" w:space="0" w:color="auto"/>
          </w:divBdr>
        </w:div>
        <w:div w:id="1799373535">
          <w:marLeft w:val="0"/>
          <w:marRight w:val="0"/>
          <w:marTop w:val="0"/>
          <w:marBottom w:val="0"/>
          <w:divBdr>
            <w:top w:val="none" w:sz="0" w:space="0" w:color="auto"/>
            <w:left w:val="none" w:sz="0" w:space="0" w:color="auto"/>
            <w:bottom w:val="none" w:sz="0" w:space="0" w:color="auto"/>
            <w:right w:val="none" w:sz="0" w:space="0" w:color="auto"/>
          </w:divBdr>
        </w:div>
        <w:div w:id="2095742963">
          <w:marLeft w:val="0"/>
          <w:marRight w:val="0"/>
          <w:marTop w:val="0"/>
          <w:marBottom w:val="0"/>
          <w:divBdr>
            <w:top w:val="none" w:sz="0" w:space="0" w:color="auto"/>
            <w:left w:val="none" w:sz="0" w:space="0" w:color="auto"/>
            <w:bottom w:val="none" w:sz="0" w:space="0" w:color="auto"/>
            <w:right w:val="none" w:sz="0" w:space="0" w:color="auto"/>
          </w:divBdr>
        </w:div>
        <w:div w:id="696346331">
          <w:marLeft w:val="0"/>
          <w:marRight w:val="0"/>
          <w:marTop w:val="0"/>
          <w:marBottom w:val="0"/>
          <w:divBdr>
            <w:top w:val="none" w:sz="0" w:space="0" w:color="auto"/>
            <w:left w:val="none" w:sz="0" w:space="0" w:color="auto"/>
            <w:bottom w:val="none" w:sz="0" w:space="0" w:color="auto"/>
            <w:right w:val="none" w:sz="0" w:space="0" w:color="auto"/>
          </w:divBdr>
        </w:div>
        <w:div w:id="90660988">
          <w:marLeft w:val="0"/>
          <w:marRight w:val="0"/>
          <w:marTop w:val="0"/>
          <w:marBottom w:val="0"/>
          <w:divBdr>
            <w:top w:val="none" w:sz="0" w:space="0" w:color="auto"/>
            <w:left w:val="none" w:sz="0" w:space="0" w:color="auto"/>
            <w:bottom w:val="none" w:sz="0" w:space="0" w:color="auto"/>
            <w:right w:val="none" w:sz="0" w:space="0" w:color="auto"/>
          </w:divBdr>
        </w:div>
        <w:div w:id="647901239">
          <w:marLeft w:val="0"/>
          <w:marRight w:val="0"/>
          <w:marTop w:val="0"/>
          <w:marBottom w:val="0"/>
          <w:divBdr>
            <w:top w:val="none" w:sz="0" w:space="0" w:color="auto"/>
            <w:left w:val="none" w:sz="0" w:space="0" w:color="auto"/>
            <w:bottom w:val="none" w:sz="0" w:space="0" w:color="auto"/>
            <w:right w:val="none" w:sz="0" w:space="0" w:color="auto"/>
          </w:divBdr>
        </w:div>
        <w:div w:id="1203131085">
          <w:marLeft w:val="0"/>
          <w:marRight w:val="0"/>
          <w:marTop w:val="0"/>
          <w:marBottom w:val="0"/>
          <w:divBdr>
            <w:top w:val="none" w:sz="0" w:space="0" w:color="auto"/>
            <w:left w:val="none" w:sz="0" w:space="0" w:color="auto"/>
            <w:bottom w:val="none" w:sz="0" w:space="0" w:color="auto"/>
            <w:right w:val="none" w:sz="0" w:space="0" w:color="auto"/>
          </w:divBdr>
        </w:div>
        <w:div w:id="422068338">
          <w:marLeft w:val="0"/>
          <w:marRight w:val="0"/>
          <w:marTop w:val="0"/>
          <w:marBottom w:val="0"/>
          <w:divBdr>
            <w:top w:val="none" w:sz="0" w:space="0" w:color="auto"/>
            <w:left w:val="none" w:sz="0" w:space="0" w:color="auto"/>
            <w:bottom w:val="none" w:sz="0" w:space="0" w:color="auto"/>
            <w:right w:val="none" w:sz="0" w:space="0" w:color="auto"/>
          </w:divBdr>
        </w:div>
        <w:div w:id="1788310433">
          <w:marLeft w:val="0"/>
          <w:marRight w:val="0"/>
          <w:marTop w:val="0"/>
          <w:marBottom w:val="0"/>
          <w:divBdr>
            <w:top w:val="none" w:sz="0" w:space="0" w:color="auto"/>
            <w:left w:val="none" w:sz="0" w:space="0" w:color="auto"/>
            <w:bottom w:val="none" w:sz="0" w:space="0" w:color="auto"/>
            <w:right w:val="none" w:sz="0" w:space="0" w:color="auto"/>
          </w:divBdr>
        </w:div>
        <w:div w:id="182716771">
          <w:marLeft w:val="0"/>
          <w:marRight w:val="0"/>
          <w:marTop w:val="0"/>
          <w:marBottom w:val="0"/>
          <w:divBdr>
            <w:top w:val="none" w:sz="0" w:space="0" w:color="auto"/>
            <w:left w:val="none" w:sz="0" w:space="0" w:color="auto"/>
            <w:bottom w:val="none" w:sz="0" w:space="0" w:color="auto"/>
            <w:right w:val="none" w:sz="0" w:space="0" w:color="auto"/>
          </w:divBdr>
        </w:div>
        <w:div w:id="779026796">
          <w:marLeft w:val="0"/>
          <w:marRight w:val="0"/>
          <w:marTop w:val="0"/>
          <w:marBottom w:val="0"/>
          <w:divBdr>
            <w:top w:val="none" w:sz="0" w:space="0" w:color="auto"/>
            <w:left w:val="none" w:sz="0" w:space="0" w:color="auto"/>
            <w:bottom w:val="none" w:sz="0" w:space="0" w:color="auto"/>
            <w:right w:val="none" w:sz="0" w:space="0" w:color="auto"/>
          </w:divBdr>
        </w:div>
        <w:div w:id="506410511">
          <w:marLeft w:val="0"/>
          <w:marRight w:val="0"/>
          <w:marTop w:val="0"/>
          <w:marBottom w:val="0"/>
          <w:divBdr>
            <w:top w:val="none" w:sz="0" w:space="0" w:color="auto"/>
            <w:left w:val="none" w:sz="0" w:space="0" w:color="auto"/>
            <w:bottom w:val="none" w:sz="0" w:space="0" w:color="auto"/>
            <w:right w:val="none" w:sz="0" w:space="0" w:color="auto"/>
          </w:divBdr>
        </w:div>
        <w:div w:id="1809469956">
          <w:marLeft w:val="0"/>
          <w:marRight w:val="0"/>
          <w:marTop w:val="0"/>
          <w:marBottom w:val="0"/>
          <w:divBdr>
            <w:top w:val="none" w:sz="0" w:space="0" w:color="auto"/>
            <w:left w:val="none" w:sz="0" w:space="0" w:color="auto"/>
            <w:bottom w:val="none" w:sz="0" w:space="0" w:color="auto"/>
            <w:right w:val="none" w:sz="0" w:space="0" w:color="auto"/>
          </w:divBdr>
        </w:div>
      </w:divsChild>
    </w:div>
    <w:div w:id="2037192050">
      <w:bodyDiv w:val="1"/>
      <w:marLeft w:val="0"/>
      <w:marRight w:val="0"/>
      <w:marTop w:val="0"/>
      <w:marBottom w:val="0"/>
      <w:divBdr>
        <w:top w:val="none" w:sz="0" w:space="0" w:color="auto"/>
        <w:left w:val="none" w:sz="0" w:space="0" w:color="auto"/>
        <w:bottom w:val="none" w:sz="0" w:space="0" w:color="auto"/>
        <w:right w:val="none" w:sz="0" w:space="0" w:color="auto"/>
      </w:divBdr>
    </w:div>
    <w:div w:id="2145846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reffe.ta-rennes@juradm.f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reffe.ta-rennes@juradm.f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2BAA62-BF4F-4E1D-9C3E-A2E02E86A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12</Pages>
  <Words>5238</Words>
  <Characters>28812</Characters>
  <Application>Microsoft Office Word</Application>
  <DocSecurity>0</DocSecurity>
  <Lines>240</Lines>
  <Paragraphs>67</Paragraphs>
  <ScaleCrop>false</ScaleCrop>
  <HeadingPairs>
    <vt:vector size="2" baseType="variant">
      <vt:variant>
        <vt:lpstr>Titre</vt:lpstr>
      </vt:variant>
      <vt:variant>
        <vt:i4>1</vt:i4>
      </vt:variant>
    </vt:vector>
  </HeadingPairs>
  <TitlesOfParts>
    <vt:vector size="1" baseType="lpstr">
      <vt:lpstr>[LiNat]</vt:lpstr>
    </vt:vector>
  </TitlesOfParts>
  <Company>SIS</Company>
  <LinksUpToDate>false</LinksUpToDate>
  <CharactersWithSpaces>33983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[LiNat]</dc:title>
  <dc:creator>JCD</dc:creator>
  <cp:lastModifiedBy>marie.debray@ville-cesson-sevigne.fr</cp:lastModifiedBy>
  <cp:revision>3</cp:revision>
  <cp:lastPrinted>2026-06-05T08:52:00Z</cp:lastPrinted>
  <dcterms:created xsi:type="dcterms:W3CDTF">2026-06-10T09:05:00Z</dcterms:created>
  <dcterms:modified xsi:type="dcterms:W3CDTF">2026-06-10T09:38:00Z</dcterms:modified>
</cp:coreProperties>
</file>