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175FC" w14:textId="77777777" w:rsidR="0006638D" w:rsidRDefault="000237F2">
      <w:pPr>
        <w:pStyle w:val="Corps"/>
      </w:pPr>
      <w:r>
        <w:rPr>
          <w:rStyle w:val="Aucun"/>
          <w:noProof/>
        </w:rPr>
        <mc:AlternateContent>
          <mc:Choice Requires="wps">
            <w:drawing>
              <wp:anchor distT="0" distB="0" distL="0" distR="0" simplePos="0" relativeHeight="251659264" behindDoc="0" locked="0" layoutInCell="1" allowOverlap="1" wp14:anchorId="4EB40F57" wp14:editId="6CBD6281">
                <wp:simplePos x="0" y="0"/>
                <wp:positionH relativeFrom="column">
                  <wp:posOffset>1661794</wp:posOffset>
                </wp:positionH>
                <wp:positionV relativeFrom="line">
                  <wp:posOffset>383540</wp:posOffset>
                </wp:positionV>
                <wp:extent cx="4323081" cy="632460"/>
                <wp:effectExtent l="0" t="0" r="0" b="0"/>
                <wp:wrapNone/>
                <wp:docPr id="1073741825" name="officeArt object" descr="Text Box 5"/>
                <wp:cNvGraphicFramePr/>
                <a:graphic xmlns:a="http://schemas.openxmlformats.org/drawingml/2006/main">
                  <a:graphicData uri="http://schemas.microsoft.com/office/word/2010/wordprocessingShape">
                    <wps:wsp>
                      <wps:cNvSpPr txBox="1"/>
                      <wps:spPr>
                        <a:xfrm>
                          <a:off x="0" y="0"/>
                          <a:ext cx="4323081" cy="632460"/>
                        </a:xfrm>
                        <a:prstGeom prst="rect">
                          <a:avLst/>
                        </a:prstGeom>
                        <a:noFill/>
                        <a:ln w="12700" cap="flat">
                          <a:noFill/>
                          <a:miter lim="400000"/>
                        </a:ln>
                        <a:effectLst/>
                      </wps:spPr>
                      <wps:txbx>
                        <w:txbxContent>
                          <w:p w14:paraId="55159898" w14:textId="77777777" w:rsidR="0006638D" w:rsidRDefault="000237F2">
                            <w:pPr>
                              <w:pStyle w:val="Corps"/>
                            </w:pPr>
                            <w:r>
                              <w:rPr>
                                <w:rStyle w:val="Aucun"/>
                                <w:lang w:val="da-DK"/>
                              </w:rPr>
                              <w:t xml:space="preserve">VILLE DE PORT LOUIS </w:t>
                            </w:r>
                          </w:p>
                        </w:txbxContent>
                      </wps:txbx>
                      <wps:bodyPr wrap="square" lIns="45719" tIns="45719" rIns="45719" bIns="45719" numCol="1" anchor="t">
                        <a:noAutofit/>
                      </wps:bodyPr>
                    </wps:wsp>
                  </a:graphicData>
                </a:graphic>
              </wp:anchor>
            </w:drawing>
          </mc:Choice>
          <mc:Fallback>
            <w:pict>
              <v:shapetype w14:anchorId="4EB40F57" id="_x0000_t202" coordsize="21600,21600" o:spt="202" path="m,l,21600r21600,l21600,xe">
                <v:stroke joinstyle="miter"/>
                <v:path gradientshapeok="t" o:connecttype="rect"/>
              </v:shapetype>
              <v:shape id="officeArt object" o:spid="_x0000_s1026" type="#_x0000_t202" alt="Text Box 5" style="position:absolute;left:0;text-align:left;margin-left:130.85pt;margin-top:30.2pt;width:340.4pt;height:49.8pt;z-index:251659264;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" filled="f" stroked="f" strokeweight="1pt">
                <v:stroke miterlimit="4"/>
                <v:textbox inset="1.27mm,1.27mm,1.27mm,1.27mm">
                  <w:txbxContent>
                    <w:p w14:paraId="55159898" w14:textId="77777777" w:rsidR="0006638D" w:rsidRDefault="000237F2">
                      <w:pPr>
                        <w:pStyle w:val="Corps"/>
                      </w:pPr>
                      <w:r>
                        <w:rPr>
                          <w:rStyle w:val="Aucun"/>
                          <w:lang w:val="da-DK"/>
                        </w:rPr>
                        <w:t xml:space="preserve">VILLE DE PORT LOUIS </w:t>
                      </w:r>
                    </w:p>
                  </w:txbxContent>
                </v:textbox>
                <w10:wrap anchory="line"/>
              </v:shape>
            </w:pict>
          </mc:Fallback>
        </mc:AlternateContent>
      </w:r>
      <w:r>
        <w:rPr>
          <w:rStyle w:val="Aucun"/>
          <w:noProof/>
        </w:rPr>
        <w:drawing>
          <wp:inline distT="0" distB="0" distL="0" distR="0" wp14:anchorId="3878F044" wp14:editId="12A62EDB">
            <wp:extent cx="882595" cy="1191696"/>
            <wp:effectExtent l="0" t="0" r="0" b="0"/>
            <wp:docPr id="1073741826" name="officeArt object" descr="\\Srv-mairie\Mesdocs\Dgs\Mes documents\adm générale\LOGO\Logo bleu cité maritime.jpg"/>
            <wp:cNvGraphicFramePr/>
            <a:graphic xmlns:a="http://schemas.openxmlformats.org/drawingml/2006/main">
              <a:graphicData uri="http://schemas.openxmlformats.org/drawingml/2006/picture">
                <pic:pic xmlns:pic="http://schemas.openxmlformats.org/drawingml/2006/picture">
                  <pic:nvPicPr>
                    <pic:cNvPr id="1073741826" name="\\Srv-mairie\Mesdocs\Dgs\Mes documents\adm générale\LOGO\Logo bleu cité maritime.jpg" descr="\\Srv-mairie\Mesdocs\Dgs\Mes documents\adm générale\LOGO\Logo bleu cité maritime.jpg"/>
                    <pic:cNvPicPr>
                      <a:picLocks noChangeAspect="1"/>
                    </pic:cNvPicPr>
                  </pic:nvPicPr>
                  <pic:blipFill>
                    <a:blip r:embed="rId8"/>
                    <a:stretch>
                      <a:fillRect/>
                    </a:stretch>
                  </pic:blipFill>
                  <pic:spPr>
                    <a:xfrm>
                      <a:off x="0" y="0"/>
                      <a:ext cx="882595" cy="1191696"/>
                    </a:xfrm>
                    <a:prstGeom prst="rect">
                      <a:avLst/>
                    </a:prstGeom>
                    <a:ln w="12700" cap="flat">
                      <a:noFill/>
                      <a:miter lim="400000"/>
                    </a:ln>
                    <a:effectLst/>
                  </pic:spPr>
                </pic:pic>
              </a:graphicData>
            </a:graphic>
          </wp:inline>
        </w:drawing>
      </w:r>
    </w:p>
    <w:p w14:paraId="61C83922" w14:textId="50B79BA5" w:rsidR="0006638D" w:rsidRDefault="0006638D">
      <w:pPr>
        <w:pStyle w:val="Standard"/>
        <w:tabs>
          <w:tab w:val="left" w:pos="2880"/>
        </w:tabs>
      </w:pPr>
    </w:p>
    <w:p w14:paraId="5944BF77" w14:textId="77777777" w:rsidR="0006638D" w:rsidRDefault="000237F2">
      <w:pPr>
        <w:pStyle w:val="Standard"/>
        <w:spacing w:before="31" w:line="803" w:lineRule="exact"/>
        <w:jc w:val="center"/>
        <w:rPr>
          <w:rStyle w:val="Aucun"/>
          <w:rFonts w:ascii="Arial Narrow" w:eastAsia="Arial Narrow" w:hAnsi="Arial Narrow" w:cs="Arial Narrow"/>
          <w:b/>
          <w:bCs/>
          <w:sz w:val="28"/>
          <w:szCs w:val="28"/>
          <w:lang w:val="fr-FR"/>
        </w:rPr>
      </w:pPr>
      <w:r>
        <w:rPr>
          <w:rStyle w:val="Aucun"/>
          <w:rFonts w:ascii="Arial Narrow" w:hAnsi="Arial Narrow"/>
          <w:b/>
          <w:bCs/>
          <w:sz w:val="28"/>
          <w:szCs w:val="28"/>
          <w:lang w:val="fr-FR"/>
        </w:rPr>
        <w:t>REGLEMENT DE CONSULTATION</w:t>
      </w:r>
    </w:p>
    <w:p w14:paraId="3D722A92" w14:textId="77777777" w:rsidR="0006638D" w:rsidRDefault="0006638D">
      <w:pPr>
        <w:pStyle w:val="Standard"/>
        <w:pBdr>
          <w:top w:val="single" w:sz="4" w:space="0" w:color="000000"/>
          <w:left w:val="single" w:sz="4" w:space="0" w:color="000000"/>
          <w:bottom w:val="single" w:sz="4" w:space="0" w:color="000000"/>
          <w:right w:val="single" w:sz="4" w:space="0" w:color="000000"/>
        </w:pBdr>
        <w:spacing w:line="384" w:lineRule="exact"/>
        <w:jc w:val="center"/>
        <w:rPr>
          <w:rStyle w:val="Aucun"/>
          <w:rFonts w:ascii="Arial Narrow" w:eastAsia="Arial Narrow" w:hAnsi="Arial Narrow" w:cs="Arial Narrow"/>
          <w:b/>
          <w:bCs/>
          <w:sz w:val="28"/>
          <w:szCs w:val="28"/>
          <w:lang w:val="fr-FR"/>
        </w:rPr>
      </w:pPr>
    </w:p>
    <w:p w14:paraId="54F430C2" w14:textId="77777777" w:rsidR="00DE3395" w:rsidRPr="00DE3395" w:rsidRDefault="00DE3395" w:rsidP="00DE3395">
      <w:pPr>
        <w:pStyle w:val="Standard"/>
        <w:pBdr>
          <w:top w:val="single" w:sz="4" w:space="0" w:color="000000"/>
          <w:left w:val="single" w:sz="4" w:space="0" w:color="000000"/>
          <w:bottom w:val="single" w:sz="4" w:space="0" w:color="000000"/>
          <w:right w:val="single" w:sz="4" w:space="0" w:color="000000"/>
        </w:pBdr>
        <w:spacing w:line="384" w:lineRule="exact"/>
        <w:jc w:val="center"/>
        <w:rPr>
          <w:rFonts w:ascii="Arial Narrow" w:hAnsi="Arial Narrow"/>
          <w:b/>
          <w:bCs/>
          <w:sz w:val="36"/>
          <w:szCs w:val="36"/>
          <w:lang w:val="fr-FR"/>
        </w:rPr>
      </w:pPr>
      <w:r w:rsidRPr="00DE3395">
        <w:rPr>
          <w:rFonts w:ascii="Arial Narrow" w:hAnsi="Arial Narrow"/>
          <w:b/>
          <w:bCs/>
          <w:sz w:val="36"/>
          <w:szCs w:val="36"/>
        </w:rPr>
        <w:t>RÉHABILITATION DES ANCIENNES ÉCURIES EN COUVEUSE ARTISTIQUE</w:t>
      </w:r>
    </w:p>
    <w:p w14:paraId="7D1B4940" w14:textId="77777777" w:rsidR="0006638D" w:rsidRDefault="0006638D">
      <w:pPr>
        <w:pStyle w:val="Standard"/>
        <w:pBdr>
          <w:top w:val="single" w:sz="4" w:space="0" w:color="000000"/>
          <w:left w:val="single" w:sz="4" w:space="0" w:color="000000"/>
          <w:bottom w:val="single" w:sz="4" w:space="0" w:color="000000"/>
          <w:right w:val="single" w:sz="4" w:space="0" w:color="000000"/>
        </w:pBdr>
        <w:spacing w:line="384" w:lineRule="exact"/>
        <w:jc w:val="center"/>
        <w:rPr>
          <w:rStyle w:val="Aucun"/>
          <w:b/>
          <w:bCs/>
          <w:color w:val="001F5F"/>
          <w:sz w:val="28"/>
          <w:szCs w:val="28"/>
          <w:u w:color="001F5F"/>
          <w:lang w:val="fr-FR"/>
        </w:rPr>
      </w:pPr>
    </w:p>
    <w:p w14:paraId="1AD61842" w14:textId="77777777" w:rsidR="0006638D" w:rsidRDefault="0006638D">
      <w:pPr>
        <w:pStyle w:val="Corps"/>
      </w:pPr>
    </w:p>
    <w:p w14:paraId="226D6722" w14:textId="77777777" w:rsidR="0006638D" w:rsidRDefault="0006638D">
      <w:pPr>
        <w:pStyle w:val="Corps"/>
      </w:pPr>
    </w:p>
    <w:p w14:paraId="3BC74867" w14:textId="77777777" w:rsidR="0006638D" w:rsidRDefault="0006638D">
      <w:pPr>
        <w:pStyle w:val="Corps"/>
      </w:pPr>
    </w:p>
    <w:p w14:paraId="673168F0" w14:textId="77777777" w:rsidR="0006638D" w:rsidRDefault="000237F2">
      <w:pPr>
        <w:pStyle w:val="Corps"/>
      </w:pPr>
      <w:r>
        <w:rPr>
          <w:rStyle w:val="Aucun"/>
          <w:lang w:val="es-ES_tradnl"/>
        </w:rPr>
        <w:t>MAITRE DE L</w:t>
      </w:r>
      <w:r>
        <w:rPr>
          <w:rStyle w:val="Aucun"/>
          <w:rtl/>
        </w:rPr>
        <w:t>’</w:t>
      </w:r>
      <w:r>
        <w:rPr>
          <w:rStyle w:val="Aucun"/>
          <w:lang w:val="de-DE"/>
        </w:rPr>
        <w:t>OUVRAGE</w:t>
      </w:r>
      <w:r>
        <w:rPr>
          <w:rStyle w:val="Aucun"/>
        </w:rPr>
        <w:t> :</w:t>
      </w:r>
    </w:p>
    <w:p w14:paraId="6D93B100" w14:textId="77777777" w:rsidR="0006638D" w:rsidRDefault="000237F2">
      <w:pPr>
        <w:pStyle w:val="Corps"/>
      </w:pPr>
      <w:r>
        <w:rPr>
          <w:rStyle w:val="Aucun"/>
          <w:lang w:val="es-ES_tradnl"/>
        </w:rPr>
        <w:t>COMMUNE DE PORT LOUIS</w:t>
      </w:r>
    </w:p>
    <w:p w14:paraId="55FA49D4" w14:textId="77777777" w:rsidR="0006638D" w:rsidRDefault="000237F2">
      <w:pPr>
        <w:pStyle w:val="Corps"/>
      </w:pPr>
      <w:r>
        <w:rPr>
          <w:rStyle w:val="Aucun"/>
          <w:lang w:val="en-US"/>
        </w:rPr>
        <w:t xml:space="preserve">PLACE NOTRE DAME </w:t>
      </w:r>
    </w:p>
    <w:p w14:paraId="7DEF3B87" w14:textId="77777777" w:rsidR="0006638D" w:rsidRDefault="000237F2">
      <w:pPr>
        <w:pStyle w:val="Corps"/>
      </w:pPr>
      <w:r>
        <w:rPr>
          <w:rStyle w:val="Aucun"/>
          <w:lang w:val="en-US"/>
        </w:rPr>
        <w:t>56290 PORT LOUIS</w:t>
      </w:r>
    </w:p>
    <w:p w14:paraId="5DCBB15D" w14:textId="77777777" w:rsidR="0006638D" w:rsidRDefault="0006638D">
      <w:pPr>
        <w:pStyle w:val="Corps"/>
      </w:pPr>
    </w:p>
    <w:p w14:paraId="6A60186C" w14:textId="77777777" w:rsidR="0006638D" w:rsidRDefault="000237F2">
      <w:pPr>
        <w:pStyle w:val="Corps"/>
      </w:pPr>
      <w:r>
        <w:rPr>
          <w:rStyle w:val="Aucun"/>
          <w:u w:val="single"/>
          <w:lang w:val="de-DE"/>
        </w:rPr>
        <w:t>RESPONSABLE DU MARCHE</w:t>
      </w:r>
      <w:r>
        <w:rPr>
          <w:rStyle w:val="Aucun"/>
          <w:u w:val="single"/>
        </w:rPr>
        <w:t xml:space="preserve"> : </w:t>
      </w:r>
      <w:r>
        <w:rPr>
          <w:rStyle w:val="Aucun"/>
        </w:rPr>
        <w:tab/>
        <w:t>Monsieur Le Maire De PORT LOUIS</w:t>
      </w:r>
    </w:p>
    <w:p w14:paraId="0395C6B2" w14:textId="77777777" w:rsidR="0006638D" w:rsidRDefault="0006638D">
      <w:pPr>
        <w:pStyle w:val="Corps"/>
      </w:pPr>
    </w:p>
    <w:p w14:paraId="23F45DE0" w14:textId="77777777" w:rsidR="0006638D" w:rsidRDefault="000237F2">
      <w:pPr>
        <w:pStyle w:val="Corps"/>
      </w:pPr>
      <w:r>
        <w:rPr>
          <w:rStyle w:val="Aucun"/>
          <w:lang w:val="de-DE"/>
        </w:rPr>
        <w:t xml:space="preserve">PERSONNE HABILITEE A DONNER LES RENSEIGNEMENTS  </w:t>
      </w:r>
      <w:r>
        <w:rPr>
          <w:rStyle w:val="Aucun"/>
        </w:rPr>
        <w:t xml:space="preserve">– </w:t>
      </w:r>
      <w:r>
        <w:rPr>
          <w:rStyle w:val="Aucun"/>
          <w:lang w:val="de-DE"/>
        </w:rPr>
        <w:t>ORDONNATEUR</w:t>
      </w:r>
      <w:r>
        <w:rPr>
          <w:rStyle w:val="Aucun"/>
        </w:rPr>
        <w:t xml:space="preserve"> : </w:t>
      </w:r>
    </w:p>
    <w:p w14:paraId="70C23197" w14:textId="77777777" w:rsidR="0006638D" w:rsidRDefault="000237F2">
      <w:pPr>
        <w:pStyle w:val="Corps"/>
      </w:pPr>
      <w:r>
        <w:rPr>
          <w:rStyle w:val="Aucun"/>
        </w:rPr>
        <w:t>Monsieur le Maire de PORT LOUIS</w:t>
      </w:r>
    </w:p>
    <w:p w14:paraId="64F5582D" w14:textId="77777777" w:rsidR="0006638D" w:rsidRDefault="0006638D">
      <w:pPr>
        <w:pStyle w:val="Corps"/>
      </w:pPr>
    </w:p>
    <w:p w14:paraId="3344ACF6" w14:textId="77777777" w:rsidR="0006638D" w:rsidRDefault="000237F2">
      <w:pPr>
        <w:pStyle w:val="Corps"/>
      </w:pPr>
      <w:r>
        <w:rPr>
          <w:rStyle w:val="Aucun"/>
          <w:u w:val="single"/>
          <w:lang w:val="en-US"/>
        </w:rPr>
        <w:t>COMPTABLE ASSIGNATAIRE DES PAIEMENTS</w:t>
      </w:r>
      <w:r>
        <w:rPr>
          <w:rStyle w:val="Aucun"/>
          <w:u w:val="single"/>
        </w:rPr>
        <w:t xml:space="preserve"> : </w:t>
      </w:r>
      <w:r>
        <w:rPr>
          <w:rStyle w:val="Aucun"/>
        </w:rPr>
        <w:tab/>
        <w:t>Monsieur Le Receveur de la Tré</w:t>
      </w:r>
      <w:proofErr w:type="spellStart"/>
      <w:r>
        <w:rPr>
          <w:rStyle w:val="Aucun"/>
          <w:lang w:val="es-ES_tradnl"/>
        </w:rPr>
        <w:t>sorerie</w:t>
      </w:r>
      <w:proofErr w:type="spellEnd"/>
      <w:r>
        <w:rPr>
          <w:rStyle w:val="Aucun"/>
          <w:lang w:val="es-ES_tradnl"/>
        </w:rPr>
        <w:t xml:space="preserve"> de LORIENT </w:t>
      </w:r>
    </w:p>
    <w:p w14:paraId="6CAC2172" w14:textId="77777777" w:rsidR="0006638D" w:rsidRDefault="0006638D">
      <w:pPr>
        <w:pStyle w:val="Corps"/>
      </w:pPr>
    </w:p>
    <w:p w14:paraId="228C0894" w14:textId="77777777" w:rsidR="0006638D" w:rsidRDefault="0006638D">
      <w:pPr>
        <w:pStyle w:val="Corps"/>
      </w:pPr>
    </w:p>
    <w:p w14:paraId="7131DA79" w14:textId="77777777" w:rsidR="0006638D" w:rsidRDefault="000237F2">
      <w:pPr>
        <w:pStyle w:val="Corps"/>
      </w:pPr>
      <w:r>
        <w:rPr>
          <w:rStyle w:val="Aucun"/>
          <w:lang w:val="de-DE"/>
        </w:rPr>
        <w:t>MARCHE  A PROCEDURE ADAPTEE  pass</w:t>
      </w:r>
      <w:r>
        <w:rPr>
          <w:rStyle w:val="Aucun"/>
        </w:rPr>
        <w:t>é en application du code de la commande publique de 2019</w:t>
      </w:r>
    </w:p>
    <w:p w14:paraId="20974374" w14:textId="77777777" w:rsidR="0006638D" w:rsidRDefault="0006638D">
      <w:pPr>
        <w:pStyle w:val="Corps"/>
      </w:pPr>
    </w:p>
    <w:p w14:paraId="66037767" w14:textId="77777777" w:rsidR="0006638D" w:rsidRDefault="0006638D">
      <w:pPr>
        <w:pStyle w:val="Corps"/>
      </w:pPr>
    </w:p>
    <w:p w14:paraId="2E08A873" w14:textId="77777777" w:rsidR="0006638D" w:rsidRDefault="0006638D">
      <w:pPr>
        <w:pStyle w:val="Corps"/>
      </w:pPr>
    </w:p>
    <w:p w14:paraId="1D330B30" w14:textId="77777777" w:rsidR="0006638D" w:rsidRDefault="0006638D">
      <w:pPr>
        <w:pStyle w:val="Corps"/>
      </w:pPr>
    </w:p>
    <w:p w14:paraId="4A40E7E2" w14:textId="18013331" w:rsidR="0006638D" w:rsidRDefault="000237F2">
      <w:pPr>
        <w:pStyle w:val="Corps"/>
      </w:pPr>
      <w:r>
        <w:rPr>
          <w:rStyle w:val="Aucun"/>
        </w:rPr>
        <w:t xml:space="preserve">Date limite de remise de plis :   </w:t>
      </w:r>
      <w:r w:rsidR="008A7D2B">
        <w:rPr>
          <w:rStyle w:val="Aucun"/>
          <w:shd w:val="clear" w:color="auto" w:fill="CBDFC6"/>
        </w:rPr>
        <w:t>30 AVRIL 2025</w:t>
      </w:r>
      <w:r>
        <w:rPr>
          <w:rStyle w:val="Aucun"/>
          <w:shd w:val="clear" w:color="auto" w:fill="CBDFC6"/>
        </w:rPr>
        <w:t xml:space="preserve"> à 12H00    </w:t>
      </w:r>
      <w:r>
        <w:rPr>
          <w:rStyle w:val="Aucun"/>
        </w:rPr>
        <w:t xml:space="preserve">     </w:t>
      </w:r>
    </w:p>
    <w:p w14:paraId="370CB2D4" w14:textId="77777777" w:rsidR="0006638D" w:rsidRDefault="0006638D">
      <w:pPr>
        <w:pStyle w:val="Corps"/>
      </w:pPr>
    </w:p>
    <w:p w14:paraId="7D352DCD" w14:textId="2EDAF690" w:rsidR="0006638D" w:rsidRDefault="0006638D">
      <w:pPr>
        <w:pStyle w:val="Standard"/>
        <w:rPr>
          <w:rStyle w:val="Aucun"/>
          <w:rFonts w:ascii="Calibri" w:eastAsia="Calibri" w:hAnsi="Calibri" w:cs="Calibri"/>
          <w:b/>
          <w:bCs/>
          <w:i/>
          <w:iCs/>
          <w:sz w:val="28"/>
          <w:szCs w:val="28"/>
        </w:rPr>
      </w:pPr>
    </w:p>
    <w:p w14:paraId="7C2B19EA" w14:textId="77777777" w:rsidR="0006638D" w:rsidRDefault="0006638D">
      <w:pPr>
        <w:pStyle w:val="Standard"/>
        <w:jc w:val="center"/>
        <w:rPr>
          <w:rStyle w:val="Aucun"/>
          <w:b/>
          <w:bCs/>
          <w:i/>
          <w:iCs/>
          <w:color w:val="CA1600"/>
          <w:sz w:val="40"/>
          <w:szCs w:val="40"/>
          <w:u w:color="CA1600"/>
          <w:lang w:val="fr-FR"/>
        </w:rPr>
      </w:pPr>
    </w:p>
    <w:p w14:paraId="0CF3770B" w14:textId="77777777" w:rsidR="00366232" w:rsidRDefault="00366232">
      <w:pPr>
        <w:pStyle w:val="Standard"/>
        <w:jc w:val="center"/>
        <w:rPr>
          <w:rStyle w:val="Aucun"/>
          <w:b/>
          <w:bCs/>
          <w:i/>
          <w:iCs/>
          <w:color w:val="CA1600"/>
          <w:sz w:val="40"/>
          <w:szCs w:val="40"/>
          <w:u w:color="CA1600"/>
          <w:lang w:val="fr-FR"/>
        </w:rPr>
      </w:pPr>
    </w:p>
    <w:p w14:paraId="1C8E1D5F" w14:textId="77777777" w:rsidR="0006638D" w:rsidRDefault="0006638D">
      <w:pPr>
        <w:pStyle w:val="Standard"/>
        <w:jc w:val="center"/>
        <w:rPr>
          <w:rStyle w:val="Aucun"/>
          <w:b/>
          <w:bCs/>
          <w:i/>
          <w:iCs/>
          <w:color w:val="CA1600"/>
          <w:sz w:val="40"/>
          <w:szCs w:val="40"/>
          <w:u w:color="CA1600"/>
          <w:lang w:val="fr-FR"/>
        </w:rPr>
      </w:pPr>
    </w:p>
    <w:p w14:paraId="44060228" w14:textId="11EFC78A" w:rsidR="0006638D" w:rsidRDefault="000237F2">
      <w:pPr>
        <w:pStyle w:val="Titre1"/>
        <w:numPr>
          <w:ilvl w:val="0"/>
          <w:numId w:val="4"/>
        </w:numPr>
      </w:pPr>
      <w:r>
        <w:rPr>
          <w:rStyle w:val="Aucun"/>
          <w:rFonts w:eastAsia="Arial Unicode MS" w:cs="Arial Unicode MS"/>
        </w:rPr>
        <w:t>OBJET DE LA CONSULTATION</w:t>
      </w:r>
    </w:p>
    <w:p w14:paraId="358D8B54" w14:textId="77777777" w:rsidR="0006638D" w:rsidRDefault="0006638D">
      <w:pPr>
        <w:pStyle w:val="Corps"/>
      </w:pPr>
    </w:p>
    <w:p w14:paraId="7912BABD" w14:textId="66769255" w:rsidR="0006638D" w:rsidRPr="00366232" w:rsidRDefault="000237F2" w:rsidP="00366232">
      <w:pPr>
        <w:widowControl w:val="0"/>
        <w:spacing w:line="320" w:lineRule="exact"/>
        <w:jc w:val="center"/>
        <w:rPr>
          <w:rFonts w:eastAsia="Times New Roman"/>
          <w:sz w:val="32"/>
          <w:szCs w:val="32"/>
        </w:rPr>
      </w:pPr>
      <w:bookmarkStart w:id="0" w:name="C1_1_p1A_b"/>
      <w:r>
        <w:rPr>
          <w:rStyle w:val="Aucun"/>
          <w:lang w:val="it-IT"/>
        </w:rPr>
        <w:t>La pr</w:t>
      </w:r>
      <w:proofErr w:type="spellStart"/>
      <w:r>
        <w:rPr>
          <w:rStyle w:val="Aucun"/>
        </w:rPr>
        <w:t>ésente</w:t>
      </w:r>
      <w:proofErr w:type="spellEnd"/>
      <w:r>
        <w:rPr>
          <w:rStyle w:val="Aucun"/>
        </w:rPr>
        <w:t xml:space="preserve"> consultation a pour </w:t>
      </w:r>
      <w:proofErr w:type="spellStart"/>
      <w:r>
        <w:rPr>
          <w:rStyle w:val="Aucun"/>
        </w:rPr>
        <w:t>objet</w:t>
      </w:r>
      <w:bookmarkEnd w:id="0"/>
      <w:proofErr w:type="spellEnd"/>
      <w:r w:rsidR="00366232">
        <w:rPr>
          <w:rStyle w:val="Aucun"/>
        </w:rPr>
        <w:t xml:space="preserve"> l’</w:t>
      </w:r>
      <w:r>
        <w:rPr>
          <w:rStyle w:val="Aucun"/>
        </w:rPr>
        <w:t xml:space="preserve">. </w:t>
      </w:r>
      <w:proofErr w:type="spellStart"/>
      <w:r w:rsidR="00366232" w:rsidRPr="007A3127">
        <w:rPr>
          <w:b/>
          <w:bCs/>
          <w:sz w:val="28"/>
          <w:szCs w:val="28"/>
        </w:rPr>
        <w:t>Aménagement</w:t>
      </w:r>
      <w:proofErr w:type="spellEnd"/>
      <w:r w:rsidR="00366232" w:rsidRPr="007A3127">
        <w:rPr>
          <w:b/>
          <w:bCs/>
          <w:sz w:val="28"/>
          <w:szCs w:val="28"/>
        </w:rPr>
        <w:t xml:space="preserve"> </w:t>
      </w:r>
      <w:proofErr w:type="spellStart"/>
      <w:r w:rsidR="00366232" w:rsidRPr="007A3127">
        <w:rPr>
          <w:b/>
          <w:bCs/>
          <w:sz w:val="28"/>
          <w:szCs w:val="28"/>
        </w:rPr>
        <w:t>d’une</w:t>
      </w:r>
      <w:proofErr w:type="spellEnd"/>
      <w:r w:rsidR="00366232" w:rsidRPr="007A3127">
        <w:rPr>
          <w:b/>
          <w:bCs/>
          <w:sz w:val="28"/>
          <w:szCs w:val="28"/>
        </w:rPr>
        <w:t xml:space="preserve"> </w:t>
      </w:r>
      <w:proofErr w:type="spellStart"/>
      <w:r w:rsidR="00366232" w:rsidRPr="007A3127">
        <w:rPr>
          <w:b/>
          <w:bCs/>
          <w:sz w:val="28"/>
          <w:szCs w:val="28"/>
        </w:rPr>
        <w:t>couveuse</w:t>
      </w:r>
      <w:proofErr w:type="spellEnd"/>
      <w:r w:rsidR="00366232" w:rsidRPr="007A3127">
        <w:rPr>
          <w:b/>
          <w:bCs/>
          <w:sz w:val="28"/>
          <w:szCs w:val="28"/>
        </w:rPr>
        <w:t xml:space="preserve"> </w:t>
      </w:r>
      <w:proofErr w:type="spellStart"/>
      <w:r w:rsidR="00366232" w:rsidRPr="007A3127">
        <w:rPr>
          <w:b/>
          <w:bCs/>
          <w:sz w:val="28"/>
          <w:szCs w:val="28"/>
        </w:rPr>
        <w:t>artistique</w:t>
      </w:r>
      <w:proofErr w:type="spellEnd"/>
      <w:r w:rsidR="00366232" w:rsidRPr="00350A8C">
        <w:rPr>
          <w:b/>
          <w:bCs/>
          <w:sz w:val="32"/>
          <w:szCs w:val="32"/>
        </w:rPr>
        <w:t xml:space="preserve">  </w:t>
      </w:r>
    </w:p>
    <w:p w14:paraId="5E92DC65" w14:textId="77777777" w:rsidR="0006638D" w:rsidRDefault="000237F2">
      <w:pPr>
        <w:pStyle w:val="Titre1"/>
        <w:numPr>
          <w:ilvl w:val="0"/>
          <w:numId w:val="4"/>
        </w:numPr>
      </w:pPr>
      <w:r>
        <w:rPr>
          <w:rStyle w:val="Aucun"/>
          <w:rFonts w:eastAsia="Arial Unicode MS" w:cs="Arial Unicode MS"/>
        </w:rPr>
        <w:t>CONDITIONS DE LA CONSULTATION</w:t>
      </w:r>
    </w:p>
    <w:p w14:paraId="431DF2B9" w14:textId="77777777" w:rsidR="0006638D" w:rsidRDefault="0006638D">
      <w:pPr>
        <w:pStyle w:val="Corps"/>
      </w:pPr>
    </w:p>
    <w:p w14:paraId="6EF5697D" w14:textId="77777777" w:rsidR="0006638D" w:rsidRDefault="000237F2">
      <w:pPr>
        <w:pStyle w:val="Titre2"/>
        <w:numPr>
          <w:ilvl w:val="1"/>
          <w:numId w:val="4"/>
        </w:numPr>
      </w:pPr>
      <w:r>
        <w:rPr>
          <w:rStyle w:val="Aucun"/>
        </w:rPr>
        <w:t>Définition de la procédure</w:t>
      </w:r>
    </w:p>
    <w:p w14:paraId="57DCC8C9" w14:textId="77777777" w:rsidR="0006638D" w:rsidRDefault="000237F2">
      <w:pPr>
        <w:pStyle w:val="Alina"/>
        <w:ind w:left="0" w:firstLine="709"/>
        <w:rPr>
          <w:rStyle w:val="Aucun"/>
        </w:rPr>
      </w:pPr>
      <w:r>
        <w:rPr>
          <w:rStyle w:val="Aucun"/>
          <w:sz w:val="24"/>
          <w:szCs w:val="24"/>
        </w:rPr>
        <w:t>La présente consultation est lancée selon la procédure adaptée conformément aux articles L. 2123-1 et R. 2121-3 du code de la commande publique.</w:t>
      </w:r>
      <w:r>
        <w:rPr>
          <w:rStyle w:val="Aucun"/>
        </w:rPr>
        <w:t xml:space="preserve"> Décomposition en lots</w:t>
      </w:r>
    </w:p>
    <w:p w14:paraId="53729E2F" w14:textId="77777777" w:rsidR="00916B9A" w:rsidRPr="00916B9A" w:rsidRDefault="00916B9A" w:rsidP="00916B9A">
      <w:pPr>
        <w:tabs>
          <w:tab w:val="left" w:pos="851"/>
        </w:tabs>
        <w:ind w:left="567"/>
        <w:rPr>
          <w:rFonts w:eastAsia="Times New Roman"/>
          <w:b/>
          <w:bCs/>
          <w:color w:val="000000"/>
          <w:u w:color="000000"/>
          <w:lang w:val="fr-FR" w:eastAsia="fr-FR"/>
          <w14:textOutline w14:w="0" w14:cap="flat" w14:cmpd="sng" w14:algn="ctr">
            <w14:noFill/>
            <w14:prstDash w14:val="solid"/>
            <w14:bevel/>
          </w14:textOutline>
        </w:rPr>
      </w:pPr>
      <w:r w:rsidRPr="00916B9A">
        <w:rPr>
          <w:rFonts w:eastAsia="Times New Roman"/>
          <w:b/>
          <w:bCs/>
          <w:color w:val="000000"/>
          <w:u w:color="000000"/>
          <w:lang w:val="fr-FR" w:eastAsia="fr-FR"/>
          <w14:textOutline w14:w="0" w14:cap="flat" w14:cmpd="sng" w14:algn="ctr">
            <w14:noFill/>
            <w14:prstDash w14:val="solid"/>
            <w14:bevel/>
          </w14:textOutline>
        </w:rPr>
        <w:t xml:space="preserve">LOT 00 Prescriptions communes à tous les lots </w:t>
      </w:r>
    </w:p>
    <w:p w14:paraId="6F2B535E" w14:textId="77777777" w:rsidR="00916B9A" w:rsidRPr="00916B9A" w:rsidRDefault="00916B9A" w:rsidP="00916B9A">
      <w:pPr>
        <w:tabs>
          <w:tab w:val="left" w:pos="851"/>
          <w:tab w:val="left" w:pos="1418"/>
        </w:tabs>
        <w:ind w:left="567"/>
        <w:rPr>
          <w:rFonts w:eastAsia="Times New Roman"/>
          <w:b/>
          <w:bCs/>
          <w:color w:val="000000"/>
          <w:u w:color="000000"/>
          <w:lang w:val="fr-FR" w:eastAsia="fr-FR"/>
          <w14:textOutline w14:w="0" w14:cap="flat" w14:cmpd="sng" w14:algn="ctr">
            <w14:noFill/>
            <w14:prstDash w14:val="solid"/>
            <w14:bevel/>
          </w14:textOutline>
        </w:rPr>
      </w:pPr>
      <w:r w:rsidRPr="00916B9A">
        <w:rPr>
          <w:rFonts w:eastAsia="Times New Roman"/>
          <w:b/>
          <w:bCs/>
          <w:color w:val="000000"/>
          <w:u w:color="000000"/>
          <w:lang w:val="fr-FR" w:eastAsia="fr-FR"/>
          <w14:textOutline w14:w="0" w14:cap="flat" w14:cmpd="sng" w14:algn="ctr">
            <w14:noFill/>
            <w14:prstDash w14:val="solid"/>
            <w14:bevel/>
          </w14:textOutline>
        </w:rPr>
        <w:t>LOT 01 Maçonnerie / gros œuvre</w:t>
      </w:r>
    </w:p>
    <w:p w14:paraId="6C2A3A0D" w14:textId="77777777" w:rsidR="00916B9A" w:rsidRPr="00916B9A" w:rsidRDefault="00916B9A" w:rsidP="00916B9A">
      <w:pPr>
        <w:tabs>
          <w:tab w:val="left" w:pos="851"/>
          <w:tab w:val="left" w:pos="1418"/>
        </w:tabs>
        <w:ind w:left="567"/>
        <w:rPr>
          <w:rFonts w:eastAsia="Times New Roman"/>
          <w:b/>
          <w:bCs/>
          <w:color w:val="000000"/>
          <w:u w:color="000000"/>
          <w:lang w:val="fr-FR" w:eastAsia="fr-FR"/>
          <w14:textOutline w14:w="0" w14:cap="flat" w14:cmpd="sng" w14:algn="ctr">
            <w14:noFill/>
            <w14:prstDash w14:val="solid"/>
            <w14:bevel/>
          </w14:textOutline>
        </w:rPr>
      </w:pPr>
      <w:r w:rsidRPr="00916B9A">
        <w:rPr>
          <w:rFonts w:eastAsia="Times New Roman"/>
          <w:b/>
          <w:bCs/>
          <w:color w:val="000000"/>
          <w:u w:color="000000"/>
          <w:lang w:val="fr-FR" w:eastAsia="fr-FR"/>
          <w14:textOutline w14:w="0" w14:cap="flat" w14:cmpd="sng" w14:algn="ctr">
            <w14:noFill/>
            <w14:prstDash w14:val="solid"/>
            <w14:bevel/>
          </w14:textOutline>
        </w:rPr>
        <w:t>LOT 02 Couverture</w:t>
      </w:r>
    </w:p>
    <w:p w14:paraId="2B01FD22" w14:textId="77777777" w:rsidR="00916B9A" w:rsidRPr="00916B9A" w:rsidRDefault="00916B9A" w:rsidP="00916B9A">
      <w:pPr>
        <w:tabs>
          <w:tab w:val="left" w:pos="851"/>
          <w:tab w:val="left" w:pos="1418"/>
        </w:tabs>
        <w:ind w:left="567"/>
        <w:rPr>
          <w:rFonts w:eastAsia="Times New Roman"/>
          <w:b/>
          <w:bCs/>
          <w:color w:val="000000"/>
          <w:u w:color="000000"/>
          <w:lang w:val="fr-FR" w:eastAsia="fr-FR"/>
          <w14:textOutline w14:w="0" w14:cap="flat" w14:cmpd="sng" w14:algn="ctr">
            <w14:noFill/>
            <w14:prstDash w14:val="solid"/>
            <w14:bevel/>
          </w14:textOutline>
        </w:rPr>
      </w:pPr>
      <w:bookmarkStart w:id="1" w:name="_Hlk133501032"/>
      <w:r w:rsidRPr="00916B9A">
        <w:rPr>
          <w:rFonts w:eastAsia="Times New Roman"/>
          <w:b/>
          <w:bCs/>
          <w:color w:val="000000"/>
          <w:u w:color="000000"/>
          <w:lang w:val="fr-FR" w:eastAsia="fr-FR"/>
          <w14:textOutline w14:w="0" w14:cap="flat" w14:cmpd="sng" w14:algn="ctr">
            <w14:noFill/>
            <w14:prstDash w14:val="solid"/>
            <w14:bevel/>
          </w14:textOutline>
        </w:rPr>
        <w:t>LOT 03 traitement des pathologies</w:t>
      </w:r>
    </w:p>
    <w:bookmarkEnd w:id="1"/>
    <w:p w14:paraId="0658D74C" w14:textId="77777777" w:rsidR="00916B9A" w:rsidRPr="00916B9A" w:rsidRDefault="00916B9A" w:rsidP="00916B9A">
      <w:pPr>
        <w:tabs>
          <w:tab w:val="left" w:pos="851"/>
          <w:tab w:val="left" w:pos="1418"/>
        </w:tabs>
        <w:ind w:left="567"/>
        <w:rPr>
          <w:rFonts w:eastAsia="Times New Roman"/>
          <w:b/>
          <w:bCs/>
          <w:color w:val="000000"/>
          <w:u w:color="000000"/>
          <w:lang w:val="fr-FR" w:eastAsia="fr-FR"/>
          <w14:textOutline w14:w="0" w14:cap="flat" w14:cmpd="sng" w14:algn="ctr">
            <w14:noFill/>
            <w14:prstDash w14:val="solid"/>
            <w14:bevel/>
          </w14:textOutline>
        </w:rPr>
      </w:pPr>
      <w:r w:rsidRPr="00916B9A">
        <w:rPr>
          <w:rFonts w:eastAsia="Times New Roman"/>
          <w:b/>
          <w:bCs/>
          <w:color w:val="000000"/>
          <w:u w:color="000000"/>
          <w:lang w:val="fr-FR" w:eastAsia="fr-FR"/>
          <w14:textOutline w14:w="0" w14:cap="flat" w14:cmpd="sng" w14:algn="ctr">
            <w14:noFill/>
            <w14:prstDash w14:val="solid"/>
            <w14:bevel/>
          </w14:textOutline>
        </w:rPr>
        <w:t>LOT 04 Charpente bois</w:t>
      </w:r>
    </w:p>
    <w:p w14:paraId="19483F33" w14:textId="77777777" w:rsidR="00916B9A" w:rsidRPr="00916B9A" w:rsidRDefault="00916B9A" w:rsidP="00916B9A">
      <w:pPr>
        <w:tabs>
          <w:tab w:val="left" w:pos="851"/>
          <w:tab w:val="left" w:pos="1418"/>
        </w:tabs>
        <w:ind w:left="567"/>
        <w:rPr>
          <w:rFonts w:eastAsia="Times New Roman"/>
          <w:b/>
          <w:bCs/>
          <w:color w:val="000000"/>
          <w:u w:color="000000"/>
          <w:lang w:val="fr-FR" w:eastAsia="fr-FR"/>
          <w14:textOutline w14:w="0" w14:cap="flat" w14:cmpd="sng" w14:algn="ctr">
            <w14:noFill/>
            <w14:prstDash w14:val="solid"/>
            <w14:bevel/>
          </w14:textOutline>
        </w:rPr>
      </w:pPr>
      <w:r w:rsidRPr="00916B9A">
        <w:rPr>
          <w:rFonts w:eastAsia="Times New Roman"/>
          <w:b/>
          <w:bCs/>
          <w:color w:val="000000"/>
          <w:u w:color="000000"/>
          <w:lang w:val="fr-FR" w:eastAsia="fr-FR"/>
          <w14:textOutline w14:w="0" w14:cap="flat" w14:cmpd="sng" w14:algn="ctr">
            <w14:noFill/>
            <w14:prstDash w14:val="solid"/>
            <w14:bevel/>
          </w14:textOutline>
        </w:rPr>
        <w:t xml:space="preserve">LOT 05 Menuiserie aluminium </w:t>
      </w:r>
    </w:p>
    <w:p w14:paraId="03AD5109" w14:textId="77777777" w:rsidR="00916B9A" w:rsidRPr="00916B9A" w:rsidRDefault="00916B9A" w:rsidP="00916B9A">
      <w:pPr>
        <w:tabs>
          <w:tab w:val="left" w:pos="851"/>
          <w:tab w:val="left" w:pos="1418"/>
        </w:tabs>
        <w:ind w:left="567"/>
        <w:rPr>
          <w:rFonts w:eastAsia="Times New Roman"/>
          <w:b/>
          <w:bCs/>
          <w:color w:val="000000"/>
          <w:u w:color="000000"/>
          <w:lang w:val="fr-FR" w:eastAsia="fr-FR"/>
          <w14:textOutline w14:w="0" w14:cap="flat" w14:cmpd="sng" w14:algn="ctr">
            <w14:noFill/>
            <w14:prstDash w14:val="solid"/>
            <w14:bevel/>
          </w14:textOutline>
        </w:rPr>
      </w:pPr>
      <w:r w:rsidRPr="00916B9A">
        <w:rPr>
          <w:rFonts w:eastAsia="Times New Roman"/>
          <w:b/>
          <w:bCs/>
          <w:color w:val="000000"/>
          <w:u w:color="000000"/>
          <w:lang w:val="fr-FR" w:eastAsia="fr-FR"/>
          <w14:textOutline w14:w="0" w14:cap="flat" w14:cmpd="sng" w14:algn="ctr">
            <w14:noFill/>
            <w14:prstDash w14:val="solid"/>
            <w14:bevel/>
          </w14:textOutline>
        </w:rPr>
        <w:t xml:space="preserve">LOT 06 Menuiserie bois </w:t>
      </w:r>
    </w:p>
    <w:p w14:paraId="2B0A8104" w14:textId="77777777" w:rsidR="00916B9A" w:rsidRPr="00916B9A" w:rsidRDefault="00916B9A" w:rsidP="00916B9A">
      <w:pPr>
        <w:tabs>
          <w:tab w:val="left" w:pos="851"/>
          <w:tab w:val="left" w:pos="1418"/>
        </w:tabs>
        <w:ind w:left="567"/>
        <w:rPr>
          <w:rFonts w:eastAsia="Times New Roman"/>
          <w:b/>
          <w:bCs/>
          <w:color w:val="000000"/>
          <w:u w:color="000000"/>
          <w:lang w:val="fr-FR" w:eastAsia="fr-FR"/>
          <w14:textOutline w14:w="0" w14:cap="flat" w14:cmpd="sng" w14:algn="ctr">
            <w14:noFill/>
            <w14:prstDash w14:val="solid"/>
            <w14:bevel/>
          </w14:textOutline>
        </w:rPr>
      </w:pPr>
      <w:r w:rsidRPr="00916B9A">
        <w:rPr>
          <w:rFonts w:eastAsia="Times New Roman"/>
          <w:b/>
          <w:bCs/>
          <w:color w:val="000000"/>
          <w:u w:color="000000"/>
          <w:lang w:val="fr-FR" w:eastAsia="fr-FR"/>
          <w14:textOutline w14:w="0" w14:cap="flat" w14:cmpd="sng" w14:algn="ctr">
            <w14:noFill/>
            <w14:prstDash w14:val="solid"/>
            <w14:bevel/>
          </w14:textOutline>
        </w:rPr>
        <w:t xml:space="preserve">LOT 07 Cloisons sèche </w:t>
      </w:r>
    </w:p>
    <w:p w14:paraId="4D043983" w14:textId="77777777" w:rsidR="00916B9A" w:rsidRPr="00916B9A" w:rsidRDefault="00916B9A" w:rsidP="00916B9A">
      <w:pPr>
        <w:tabs>
          <w:tab w:val="left" w:pos="851"/>
          <w:tab w:val="left" w:pos="1418"/>
        </w:tabs>
        <w:ind w:left="567"/>
        <w:rPr>
          <w:rFonts w:eastAsia="Times New Roman"/>
          <w:b/>
          <w:bCs/>
          <w:color w:val="000000"/>
          <w:u w:color="000000"/>
          <w:lang w:val="fr-FR" w:eastAsia="fr-FR"/>
          <w14:textOutline w14:w="0" w14:cap="flat" w14:cmpd="sng" w14:algn="ctr">
            <w14:noFill/>
            <w14:prstDash w14:val="solid"/>
            <w14:bevel/>
          </w14:textOutline>
        </w:rPr>
      </w:pPr>
      <w:r w:rsidRPr="00916B9A">
        <w:rPr>
          <w:rFonts w:eastAsia="Times New Roman"/>
          <w:b/>
          <w:bCs/>
          <w:color w:val="000000"/>
          <w:u w:color="000000"/>
          <w:lang w:val="fr-FR" w:eastAsia="fr-FR"/>
          <w14:textOutline w14:w="0" w14:cap="flat" w14:cmpd="sng" w14:algn="ctr">
            <w14:noFill/>
            <w14:prstDash w14:val="solid"/>
            <w14:bevel/>
          </w14:textOutline>
        </w:rPr>
        <w:t>LOT 08 menuiserie intérieure</w:t>
      </w:r>
    </w:p>
    <w:p w14:paraId="361F463C" w14:textId="77777777" w:rsidR="00916B9A" w:rsidRPr="00916B9A" w:rsidRDefault="00916B9A" w:rsidP="00916B9A">
      <w:pPr>
        <w:tabs>
          <w:tab w:val="left" w:pos="851"/>
          <w:tab w:val="left" w:pos="1418"/>
        </w:tabs>
        <w:ind w:left="567"/>
        <w:rPr>
          <w:rFonts w:eastAsia="Times New Roman"/>
          <w:b/>
          <w:bCs/>
          <w:color w:val="000000"/>
          <w:u w:color="000000"/>
          <w:lang w:val="fr-FR" w:eastAsia="fr-FR"/>
          <w14:textOutline w14:w="0" w14:cap="flat" w14:cmpd="sng" w14:algn="ctr">
            <w14:noFill/>
            <w14:prstDash w14:val="solid"/>
            <w14:bevel/>
          </w14:textOutline>
        </w:rPr>
      </w:pPr>
      <w:r w:rsidRPr="00916B9A">
        <w:rPr>
          <w:rFonts w:eastAsia="Times New Roman"/>
          <w:b/>
          <w:bCs/>
          <w:color w:val="000000"/>
          <w:u w:color="000000"/>
          <w:lang w:val="fr-FR" w:eastAsia="fr-FR"/>
          <w14:textOutline w14:w="0" w14:cap="flat" w14:cmpd="sng" w14:algn="ctr">
            <w14:noFill/>
            <w14:prstDash w14:val="solid"/>
            <w14:bevel/>
          </w14:textOutline>
        </w:rPr>
        <w:t>LOT 09 électricité intérieure</w:t>
      </w:r>
    </w:p>
    <w:p w14:paraId="68D637FF" w14:textId="77777777" w:rsidR="00916B9A" w:rsidRPr="00916B9A" w:rsidRDefault="00916B9A" w:rsidP="00916B9A">
      <w:pPr>
        <w:tabs>
          <w:tab w:val="left" w:pos="851"/>
          <w:tab w:val="left" w:pos="1418"/>
        </w:tabs>
        <w:ind w:left="567"/>
        <w:rPr>
          <w:rFonts w:eastAsia="Times New Roman"/>
          <w:b/>
          <w:bCs/>
          <w:color w:val="000000"/>
          <w:u w:color="000000"/>
          <w:lang w:val="fr-FR" w:eastAsia="fr-FR"/>
          <w14:textOutline w14:w="0" w14:cap="flat" w14:cmpd="sng" w14:algn="ctr">
            <w14:noFill/>
            <w14:prstDash w14:val="solid"/>
            <w14:bevel/>
          </w14:textOutline>
        </w:rPr>
      </w:pPr>
      <w:r w:rsidRPr="00916B9A">
        <w:rPr>
          <w:rFonts w:eastAsia="Times New Roman"/>
          <w:b/>
          <w:bCs/>
          <w:color w:val="000000"/>
          <w:u w:color="000000"/>
          <w:lang w:val="fr-FR" w:eastAsia="fr-FR"/>
          <w14:textOutline w14:w="0" w14:cap="flat" w14:cmpd="sng" w14:algn="ctr">
            <w14:noFill/>
            <w14:prstDash w14:val="solid"/>
            <w14:bevel/>
          </w14:textOutline>
        </w:rPr>
        <w:t>LOT 10 plomberie sanitaire</w:t>
      </w:r>
    </w:p>
    <w:p w14:paraId="7D2F276C" w14:textId="77777777" w:rsidR="00916B9A" w:rsidRPr="00916B9A" w:rsidRDefault="00916B9A" w:rsidP="00916B9A">
      <w:pPr>
        <w:tabs>
          <w:tab w:val="left" w:pos="851"/>
          <w:tab w:val="left" w:pos="1418"/>
        </w:tabs>
        <w:ind w:left="567"/>
        <w:rPr>
          <w:rFonts w:eastAsia="Times New Roman"/>
          <w:b/>
          <w:bCs/>
          <w:color w:val="000000"/>
          <w:u w:color="000000"/>
          <w:lang w:val="fr-FR" w:eastAsia="fr-FR"/>
          <w14:textOutline w14:w="0" w14:cap="flat" w14:cmpd="sng" w14:algn="ctr">
            <w14:noFill/>
            <w14:prstDash w14:val="solid"/>
            <w14:bevel/>
          </w14:textOutline>
        </w:rPr>
      </w:pPr>
      <w:r w:rsidRPr="00916B9A">
        <w:rPr>
          <w:rFonts w:eastAsia="Times New Roman"/>
          <w:b/>
          <w:bCs/>
          <w:color w:val="000000"/>
          <w:u w:color="000000"/>
          <w:lang w:val="fr-FR" w:eastAsia="fr-FR"/>
          <w14:textOutline w14:w="0" w14:cap="flat" w14:cmpd="sng" w14:algn="ctr">
            <w14:noFill/>
            <w14:prstDash w14:val="solid"/>
            <w14:bevel/>
          </w14:textOutline>
        </w:rPr>
        <w:t>LOT 11 serrurerie métallerie</w:t>
      </w:r>
    </w:p>
    <w:p w14:paraId="150848C2" w14:textId="77777777" w:rsidR="00916B9A" w:rsidRPr="00916B9A" w:rsidRDefault="00916B9A" w:rsidP="00916B9A">
      <w:pPr>
        <w:tabs>
          <w:tab w:val="left" w:pos="851"/>
          <w:tab w:val="left" w:pos="1418"/>
        </w:tabs>
        <w:ind w:left="567"/>
        <w:rPr>
          <w:rFonts w:eastAsia="Times New Roman"/>
          <w:b/>
          <w:bCs/>
          <w:color w:val="000000"/>
          <w:u w:color="000000"/>
          <w:lang w:val="fr-FR" w:eastAsia="fr-FR"/>
          <w14:textOutline w14:w="0" w14:cap="flat" w14:cmpd="sng" w14:algn="ctr">
            <w14:noFill/>
            <w14:prstDash w14:val="solid"/>
            <w14:bevel/>
          </w14:textOutline>
        </w:rPr>
      </w:pPr>
      <w:r w:rsidRPr="00916B9A">
        <w:rPr>
          <w:rFonts w:eastAsia="Times New Roman"/>
          <w:b/>
          <w:bCs/>
          <w:color w:val="000000"/>
          <w:u w:color="000000"/>
          <w:lang w:val="fr-FR" w:eastAsia="fr-FR"/>
          <w14:textOutline w14:w="0" w14:cap="flat" w14:cmpd="sng" w14:algn="ctr">
            <w14:noFill/>
            <w14:prstDash w14:val="solid"/>
            <w14:bevel/>
          </w14:textOutline>
        </w:rPr>
        <w:t xml:space="preserve">LOT 12 carrelage </w:t>
      </w:r>
      <w:proofErr w:type="spellStart"/>
      <w:r w:rsidRPr="00916B9A">
        <w:rPr>
          <w:rFonts w:eastAsia="Times New Roman"/>
          <w:b/>
          <w:bCs/>
          <w:color w:val="000000"/>
          <w:u w:color="000000"/>
          <w:lang w:val="fr-FR" w:eastAsia="fr-FR"/>
          <w14:textOutline w14:w="0" w14:cap="flat" w14:cmpd="sng" w14:algn="ctr">
            <w14:noFill/>
            <w14:prstDash w14:val="solid"/>
            <w14:bevel/>
          </w14:textOutline>
        </w:rPr>
        <w:t>faience</w:t>
      </w:r>
      <w:proofErr w:type="spellEnd"/>
    </w:p>
    <w:p w14:paraId="79DBEAF4" w14:textId="77777777" w:rsidR="00916B9A" w:rsidRPr="00916B9A" w:rsidRDefault="00916B9A" w:rsidP="00916B9A">
      <w:pPr>
        <w:tabs>
          <w:tab w:val="left" w:pos="851"/>
          <w:tab w:val="left" w:pos="1418"/>
        </w:tabs>
        <w:ind w:left="567"/>
        <w:rPr>
          <w:rFonts w:eastAsia="Times New Roman"/>
          <w:b/>
          <w:bCs/>
          <w:color w:val="000000"/>
          <w:u w:color="000000"/>
          <w:lang w:val="fr-FR" w:eastAsia="fr-FR"/>
          <w14:textOutline w14:w="0" w14:cap="flat" w14:cmpd="sng" w14:algn="ctr">
            <w14:noFill/>
            <w14:prstDash w14:val="solid"/>
            <w14:bevel/>
          </w14:textOutline>
        </w:rPr>
      </w:pPr>
      <w:r w:rsidRPr="00916B9A">
        <w:rPr>
          <w:rFonts w:eastAsia="Times New Roman"/>
          <w:b/>
          <w:bCs/>
          <w:color w:val="000000"/>
          <w:u w:color="000000"/>
          <w:lang w:val="fr-FR" w:eastAsia="fr-FR"/>
          <w14:textOutline w14:w="0" w14:cap="flat" w14:cmpd="sng" w14:algn="ctr">
            <w14:noFill/>
            <w14:prstDash w14:val="solid"/>
            <w14:bevel/>
          </w14:textOutline>
        </w:rPr>
        <w:t>LOT 13 Peinture</w:t>
      </w:r>
    </w:p>
    <w:p w14:paraId="03E94639" w14:textId="77777777" w:rsidR="00916B9A" w:rsidRDefault="00916B9A">
      <w:pPr>
        <w:pStyle w:val="Alina"/>
        <w:ind w:left="0" w:firstLine="709"/>
      </w:pPr>
    </w:p>
    <w:p w14:paraId="1F8BD60C" w14:textId="77777777" w:rsidR="0006638D" w:rsidRDefault="000237F2">
      <w:pPr>
        <w:pStyle w:val="Titre2"/>
        <w:numPr>
          <w:ilvl w:val="1"/>
          <w:numId w:val="4"/>
        </w:numPr>
      </w:pPr>
      <w:r>
        <w:rPr>
          <w:rStyle w:val="Aucun"/>
        </w:rPr>
        <w:t xml:space="preserve">Nature de l’attributaire </w:t>
      </w:r>
    </w:p>
    <w:p w14:paraId="529F5357" w14:textId="77777777" w:rsidR="0006638D" w:rsidRDefault="000237F2">
      <w:pPr>
        <w:pStyle w:val="Alina"/>
        <w:ind w:firstLine="0"/>
      </w:pPr>
      <w:r>
        <w:rPr>
          <w:rStyle w:val="Aucun"/>
        </w:rPr>
        <w:t>Le marché sera conclu soit avec un prestataire unique soit avec des prestataires groupés solidaires.</w:t>
      </w:r>
    </w:p>
    <w:p w14:paraId="371DCE85" w14:textId="2BD4140E" w:rsidR="0006638D" w:rsidRDefault="000237F2" w:rsidP="00366232">
      <w:pPr>
        <w:pStyle w:val="Titre2"/>
        <w:numPr>
          <w:ilvl w:val="1"/>
          <w:numId w:val="4"/>
        </w:numPr>
        <w:rPr>
          <w:rStyle w:val="Aucun"/>
        </w:rPr>
      </w:pPr>
      <w:r>
        <w:rPr>
          <w:rStyle w:val="Aucun"/>
        </w:rPr>
        <w:t xml:space="preserve">Durée du marché et délais d'exécution </w:t>
      </w:r>
    </w:p>
    <w:p w14:paraId="1497019B" w14:textId="77777777" w:rsidR="00F72EE4" w:rsidRDefault="00F72EE4" w:rsidP="00F72EE4">
      <w:pPr>
        <w:pStyle w:val="Alina"/>
        <w:ind w:left="0" w:firstLine="0"/>
        <w:rPr>
          <w:rStyle w:val="Aucun"/>
        </w:rPr>
      </w:pPr>
    </w:p>
    <w:p w14:paraId="0D888AFA" w14:textId="2251D95F" w:rsidR="0006638D" w:rsidRDefault="00F72EE4" w:rsidP="00F72EE4">
      <w:pPr>
        <w:pStyle w:val="Alina"/>
        <w:ind w:left="0" w:firstLine="0"/>
      </w:pPr>
      <w:r>
        <w:rPr>
          <w:rStyle w:val="Aucun"/>
        </w:rPr>
        <w:t xml:space="preserve">  </w:t>
      </w:r>
      <w:r>
        <w:rPr>
          <w:rStyle w:val="Aucun"/>
        </w:rPr>
        <w:tab/>
      </w:r>
      <w:r w:rsidR="000237F2">
        <w:rPr>
          <w:rStyle w:val="Aucun"/>
        </w:rPr>
        <w:t>Cf.  Acte d’engagement.</w:t>
      </w:r>
    </w:p>
    <w:p w14:paraId="4A48574F" w14:textId="77777777" w:rsidR="0006638D" w:rsidRDefault="000237F2">
      <w:pPr>
        <w:pStyle w:val="Titre2"/>
        <w:numPr>
          <w:ilvl w:val="1"/>
          <w:numId w:val="4"/>
        </w:numPr>
        <w:rPr>
          <w:rStyle w:val="Aucun"/>
        </w:rPr>
      </w:pPr>
      <w:r>
        <w:rPr>
          <w:rStyle w:val="Aucun"/>
        </w:rPr>
        <w:t xml:space="preserve">Tranche conditionnelle </w:t>
      </w:r>
    </w:p>
    <w:p w14:paraId="4BC64071" w14:textId="77777777" w:rsidR="00F72EE4" w:rsidRPr="00F72EE4" w:rsidRDefault="00F72EE4" w:rsidP="00F72EE4">
      <w:pPr>
        <w:pStyle w:val="Corps"/>
      </w:pPr>
    </w:p>
    <w:p w14:paraId="544A5E45" w14:textId="77777777" w:rsidR="0006638D" w:rsidRDefault="000237F2">
      <w:pPr>
        <w:pStyle w:val="Corps"/>
      </w:pPr>
      <w:r>
        <w:rPr>
          <w:rStyle w:val="Aucun"/>
        </w:rPr>
        <w:t xml:space="preserve">Il n'est pas prévu de décomposition en tranches. </w:t>
      </w:r>
    </w:p>
    <w:p w14:paraId="440F5E79" w14:textId="77777777" w:rsidR="0006638D" w:rsidRDefault="000237F2">
      <w:pPr>
        <w:pStyle w:val="Titre2"/>
        <w:numPr>
          <w:ilvl w:val="1"/>
          <w:numId w:val="4"/>
        </w:numPr>
      </w:pPr>
      <w:r>
        <w:rPr>
          <w:rStyle w:val="Aucun"/>
        </w:rPr>
        <w:t xml:space="preserve">Délai de validité des offres </w:t>
      </w:r>
    </w:p>
    <w:p w14:paraId="1CA826E5" w14:textId="7BE6C7F7" w:rsidR="0006638D" w:rsidRDefault="000237F2">
      <w:pPr>
        <w:pStyle w:val="Alina"/>
      </w:pPr>
      <w:r>
        <w:rPr>
          <w:rStyle w:val="Aucun"/>
        </w:rPr>
        <w:t>Le délai de validité des offres est fixé à QUATRE VINGT DIX (</w:t>
      </w:r>
      <w:r w:rsidR="00C261DD">
        <w:rPr>
          <w:rStyle w:val="Aucun"/>
        </w:rPr>
        <w:t>9</w:t>
      </w:r>
      <w:r>
        <w:rPr>
          <w:rStyle w:val="Aucun"/>
        </w:rPr>
        <w:t>0) JOURS. Il court à compter de la date limite fixée pour la remise des offres.</w:t>
      </w:r>
    </w:p>
    <w:p w14:paraId="74B2D29C" w14:textId="54286466" w:rsidR="0006638D" w:rsidRDefault="000237F2" w:rsidP="008A7D2B">
      <w:pPr>
        <w:pStyle w:val="Titre2"/>
        <w:numPr>
          <w:ilvl w:val="1"/>
          <w:numId w:val="4"/>
        </w:numPr>
      </w:pPr>
      <w:r>
        <w:rPr>
          <w:rStyle w:val="Aucun"/>
        </w:rPr>
        <w:t>Visite des lieux et consultation de document sur site </w:t>
      </w:r>
    </w:p>
    <w:p w14:paraId="0B469273" w14:textId="77777777" w:rsidR="0006638D" w:rsidRDefault="000237F2">
      <w:pPr>
        <w:pStyle w:val="Corps"/>
      </w:pPr>
      <w:r>
        <w:rPr>
          <w:rStyle w:val="Aucun"/>
        </w:rPr>
        <w:t>Visite non obligatoire mais fortement conseillé</w:t>
      </w:r>
      <w:r>
        <w:rPr>
          <w:rStyle w:val="Aucun"/>
          <w:lang w:val="it-IT"/>
        </w:rPr>
        <w:t xml:space="preserve">e. </w:t>
      </w:r>
    </w:p>
    <w:p w14:paraId="2D6D0F49" w14:textId="676AEDAF" w:rsidR="0006638D" w:rsidRDefault="000237F2">
      <w:pPr>
        <w:pStyle w:val="Corps"/>
      </w:pPr>
      <w:r>
        <w:rPr>
          <w:rStyle w:val="Aucun"/>
          <w:shd w:val="clear" w:color="auto" w:fill="CBDFC6"/>
        </w:rPr>
        <w:t xml:space="preserve">Les entreprises souhaitant se rendre sur les lieux devront prendre rendez-vous </w:t>
      </w:r>
      <w:proofErr w:type="spellStart"/>
      <w:r>
        <w:rPr>
          <w:rStyle w:val="Aucun"/>
          <w:shd w:val="clear" w:color="auto" w:fill="CBDFC6"/>
        </w:rPr>
        <w:t>aupr</w:t>
      </w:r>
      <w:proofErr w:type="spellEnd"/>
      <w:r>
        <w:rPr>
          <w:rStyle w:val="Aucun"/>
          <w:shd w:val="clear" w:color="auto" w:fill="CBDFC6"/>
          <w:lang w:val="it-IT"/>
        </w:rPr>
        <w:t>è</w:t>
      </w:r>
      <w:r>
        <w:rPr>
          <w:rStyle w:val="Aucun"/>
          <w:shd w:val="clear" w:color="auto" w:fill="CBDFC6"/>
        </w:rPr>
        <w:t xml:space="preserve">s de services techniques au 06 </w:t>
      </w:r>
      <w:r w:rsidR="008A7D2B">
        <w:rPr>
          <w:rStyle w:val="Aucun"/>
          <w:shd w:val="clear" w:color="auto" w:fill="CBDFC6"/>
        </w:rPr>
        <w:t>70 78 48 06</w:t>
      </w:r>
      <w:r>
        <w:rPr>
          <w:rStyle w:val="Aucun"/>
          <w:shd w:val="clear" w:color="auto" w:fill="CBDFC6"/>
        </w:rPr>
        <w:t xml:space="preserve"> et en avertir le maitre d’</w:t>
      </w:r>
      <w:proofErr w:type="spellStart"/>
      <w:r>
        <w:rPr>
          <w:rStyle w:val="Aucun"/>
          <w:shd w:val="clear" w:color="auto" w:fill="CBDFC6"/>
        </w:rPr>
        <w:t>oeuvre</w:t>
      </w:r>
      <w:proofErr w:type="spellEnd"/>
      <w:r>
        <w:rPr>
          <w:rStyle w:val="Aucun"/>
          <w:shd w:val="clear" w:color="auto" w:fill="CBDFC6"/>
        </w:rPr>
        <w:t xml:space="preserve"> au minimum 72h avant.</w:t>
      </w:r>
      <w:r>
        <w:rPr>
          <w:rStyle w:val="Aucun"/>
        </w:rPr>
        <w:t xml:space="preserve"> A noter que la visite des lieux n</w:t>
      </w:r>
      <w:r>
        <w:rPr>
          <w:rStyle w:val="Aucun"/>
          <w:rtl/>
        </w:rPr>
        <w:t>’</w:t>
      </w:r>
      <w:r>
        <w:rPr>
          <w:rStyle w:val="Aucun"/>
        </w:rPr>
        <w:t xml:space="preserve">est pas un </w:t>
      </w:r>
      <w:proofErr w:type="spellStart"/>
      <w:r>
        <w:rPr>
          <w:rStyle w:val="Aucun"/>
        </w:rPr>
        <w:t>crit</w:t>
      </w:r>
      <w:proofErr w:type="spellEnd"/>
      <w:r>
        <w:rPr>
          <w:rStyle w:val="Aucun"/>
          <w:lang w:val="it-IT"/>
        </w:rPr>
        <w:t>è</w:t>
      </w:r>
      <w:r>
        <w:rPr>
          <w:rStyle w:val="Aucun"/>
        </w:rPr>
        <w:t>re de sélection des candidats.</w:t>
      </w:r>
    </w:p>
    <w:p w14:paraId="4BF01E43" w14:textId="30C3769B" w:rsidR="0006638D" w:rsidRDefault="000237F2">
      <w:pPr>
        <w:pStyle w:val="Corps"/>
        <w:rPr>
          <w:rStyle w:val="Aucun"/>
          <w:lang w:val="en-US"/>
        </w:rPr>
      </w:pPr>
      <w:r>
        <w:rPr>
          <w:rStyle w:val="Aucun"/>
        </w:rPr>
        <w:t xml:space="preserve">Adresse du site de construction : </w:t>
      </w:r>
      <w:r w:rsidR="00366232">
        <w:rPr>
          <w:rStyle w:val="Aucun"/>
        </w:rPr>
        <w:t>promenade Henr</w:t>
      </w:r>
      <w:r w:rsidR="00E70C8C">
        <w:rPr>
          <w:rStyle w:val="Aucun"/>
        </w:rPr>
        <w:t>i</w:t>
      </w:r>
      <w:r w:rsidR="00366232">
        <w:rPr>
          <w:rStyle w:val="Aucun"/>
        </w:rPr>
        <w:t xml:space="preserve"> François BUFFET</w:t>
      </w:r>
      <w:r>
        <w:rPr>
          <w:rStyle w:val="Aucun"/>
        </w:rPr>
        <w:t xml:space="preserve"> </w:t>
      </w:r>
      <w:r w:rsidR="00366232">
        <w:rPr>
          <w:rStyle w:val="Aucun"/>
        </w:rPr>
        <w:t xml:space="preserve"> </w:t>
      </w:r>
      <w:r>
        <w:rPr>
          <w:rStyle w:val="Aucun"/>
        </w:rPr>
        <w:t>56</w:t>
      </w:r>
      <w:r w:rsidR="00366232">
        <w:rPr>
          <w:rStyle w:val="Aucun"/>
        </w:rPr>
        <w:t xml:space="preserve"> </w:t>
      </w:r>
      <w:r>
        <w:rPr>
          <w:rStyle w:val="Aucun"/>
          <w:lang w:val="en-US"/>
        </w:rPr>
        <w:t xml:space="preserve">290 PORT LOUIS </w:t>
      </w:r>
    </w:p>
    <w:p w14:paraId="211ABA34" w14:textId="27B87E8E" w:rsidR="008A7D2B" w:rsidRDefault="008A7D2B">
      <w:pPr>
        <w:pStyle w:val="Corps"/>
        <w:rPr>
          <w:rStyle w:val="Aucun"/>
          <w:lang w:val="en-US"/>
        </w:rPr>
      </w:pPr>
      <w:hyperlink r:id="rId9" w:history="1">
        <w:r w:rsidRPr="00175D40">
          <w:rPr>
            <w:rStyle w:val="Lienhypertexte"/>
            <w:lang w:val="en-US"/>
          </w:rPr>
          <w:t>https://maps.app.</w:t>
        </w:r>
        <w:r w:rsidRPr="00175D40">
          <w:rPr>
            <w:rStyle w:val="Lienhypertexte"/>
            <w:lang w:val="en-US"/>
          </w:rPr>
          <w:t>g</w:t>
        </w:r>
        <w:r w:rsidRPr="00175D40">
          <w:rPr>
            <w:rStyle w:val="Lienhypertexte"/>
            <w:lang w:val="en-US"/>
          </w:rPr>
          <w:t>oo.gl/B4acVv11MhZ477CFA</w:t>
        </w:r>
      </w:hyperlink>
    </w:p>
    <w:p w14:paraId="3BEE53F9" w14:textId="77777777" w:rsidR="008A7D2B" w:rsidRDefault="008A7D2B">
      <w:pPr>
        <w:pStyle w:val="Corps"/>
        <w:rPr>
          <w:rStyle w:val="Aucun"/>
          <w:lang w:val="en-US"/>
        </w:rPr>
      </w:pPr>
    </w:p>
    <w:p w14:paraId="3F43CB31" w14:textId="77777777" w:rsidR="008A7D2B" w:rsidRDefault="008A7D2B">
      <w:pPr>
        <w:pStyle w:val="Corps"/>
      </w:pPr>
    </w:p>
    <w:p w14:paraId="55C5D9C3" w14:textId="77777777" w:rsidR="0006638D" w:rsidRDefault="0006638D">
      <w:pPr>
        <w:pStyle w:val="Corps"/>
      </w:pPr>
    </w:p>
    <w:p w14:paraId="223FFD7C" w14:textId="77777777" w:rsidR="0006638D" w:rsidRDefault="000237F2">
      <w:pPr>
        <w:pStyle w:val="Titre2"/>
        <w:numPr>
          <w:ilvl w:val="1"/>
          <w:numId w:val="4"/>
        </w:numPr>
      </w:pPr>
      <w:r>
        <w:rPr>
          <w:rStyle w:val="Aucun"/>
        </w:rPr>
        <w:t xml:space="preserve">Variantes et options </w:t>
      </w:r>
    </w:p>
    <w:p w14:paraId="0BEC4A41" w14:textId="77777777" w:rsidR="0006638D" w:rsidRDefault="0006638D">
      <w:pPr>
        <w:pStyle w:val="Corps"/>
      </w:pPr>
    </w:p>
    <w:p w14:paraId="02E948AE" w14:textId="77777777" w:rsidR="0006638D" w:rsidRDefault="000237F2">
      <w:pPr>
        <w:pStyle w:val="Titre3"/>
        <w:numPr>
          <w:ilvl w:val="2"/>
          <w:numId w:val="4"/>
        </w:numPr>
      </w:pPr>
      <w:r>
        <w:rPr>
          <w:rStyle w:val="Aucun"/>
        </w:rPr>
        <w:t xml:space="preserve">Variantes </w:t>
      </w:r>
    </w:p>
    <w:p w14:paraId="4A95DD01" w14:textId="77777777" w:rsidR="0006638D" w:rsidRDefault="0006638D">
      <w:pPr>
        <w:pStyle w:val="Corps"/>
      </w:pPr>
    </w:p>
    <w:p w14:paraId="724C4621" w14:textId="77777777" w:rsidR="0006638D" w:rsidRDefault="000237F2">
      <w:pPr>
        <w:pStyle w:val="Corps"/>
      </w:pPr>
      <w:r>
        <w:rPr>
          <w:rStyle w:val="Aucun"/>
        </w:rPr>
        <w:t>Les variantes sont autorisées afin de proposer des solutions techniques présentant un intérêt environnemental et/ou financier plus avantageux et dans la mesure o</w:t>
      </w:r>
      <w:r>
        <w:rPr>
          <w:rStyle w:val="Aucun"/>
          <w:lang w:val="it-IT"/>
        </w:rPr>
        <w:t xml:space="preserve">ù </w:t>
      </w:r>
      <w:r>
        <w:rPr>
          <w:rStyle w:val="Aucun"/>
        </w:rPr>
        <w:t xml:space="preserve">elles ne remettent pas en cause le projet (PRO) de l’équipe de maîtrise d’œuvre, joint au dossier de consultation des entreprises. De même, les variantes ne devront pas entraîner de modification du permis de construire. </w:t>
      </w:r>
    </w:p>
    <w:p w14:paraId="732B5DDD" w14:textId="77777777" w:rsidR="0006638D" w:rsidRDefault="000237F2">
      <w:pPr>
        <w:pStyle w:val="Corps"/>
      </w:pPr>
      <w:r>
        <w:rPr>
          <w:rStyle w:val="Aucun"/>
        </w:rPr>
        <w:t>Les candidats doivent compléter un acte d</w:t>
      </w:r>
      <w:r>
        <w:rPr>
          <w:rStyle w:val="Aucun"/>
          <w:rtl/>
        </w:rPr>
        <w:t>’</w:t>
      </w:r>
      <w:r>
        <w:rPr>
          <w:rStyle w:val="Aucun"/>
        </w:rPr>
        <w:t>engagement spécifique pour leur solution variante et l</w:t>
      </w:r>
      <w:r>
        <w:rPr>
          <w:rStyle w:val="Aucun"/>
          <w:rtl/>
        </w:rPr>
        <w:t>’</w:t>
      </w:r>
      <w:r>
        <w:rPr>
          <w:rStyle w:val="Aucun"/>
        </w:rPr>
        <w:t xml:space="preserve">indiquer en indiquant sur la </w:t>
      </w:r>
      <w:proofErr w:type="spellStart"/>
      <w:r>
        <w:rPr>
          <w:rStyle w:val="Aucun"/>
        </w:rPr>
        <w:t>premi</w:t>
      </w:r>
      <w:proofErr w:type="spellEnd"/>
      <w:r>
        <w:rPr>
          <w:rStyle w:val="Aucun"/>
          <w:lang w:val="it-IT"/>
        </w:rPr>
        <w:t>è</w:t>
      </w:r>
      <w:r>
        <w:rPr>
          <w:rStyle w:val="Aucun"/>
        </w:rPr>
        <w:t>re page de l</w:t>
      </w:r>
      <w:r>
        <w:rPr>
          <w:rStyle w:val="Aucun"/>
          <w:rtl/>
        </w:rPr>
        <w:t>’</w:t>
      </w:r>
      <w:r>
        <w:rPr>
          <w:rStyle w:val="Aucun"/>
        </w:rPr>
        <w:t>acte d</w:t>
      </w:r>
      <w:r>
        <w:rPr>
          <w:rStyle w:val="Aucun"/>
          <w:rtl/>
        </w:rPr>
        <w:t>’</w:t>
      </w:r>
      <w:r>
        <w:rPr>
          <w:rStyle w:val="Aucun"/>
        </w:rPr>
        <w:t xml:space="preserve">engagement « solution variante </w:t>
      </w:r>
      <w:r>
        <w:rPr>
          <w:rStyle w:val="Aucun"/>
          <w:lang w:val="it-IT"/>
        </w:rPr>
        <w:t>»</w:t>
      </w:r>
      <w:r>
        <w:rPr>
          <w:rStyle w:val="Aucun"/>
        </w:rPr>
        <w:t>. L</w:t>
      </w:r>
      <w:r>
        <w:rPr>
          <w:rStyle w:val="Aucun"/>
          <w:rtl/>
        </w:rPr>
        <w:t>’</w:t>
      </w:r>
      <w:r>
        <w:rPr>
          <w:rStyle w:val="Aucun"/>
        </w:rPr>
        <w:t>entreprise transmettra un devis détaillé de son offre variante, présenté dans la mesure du possible, sur le mod</w:t>
      </w:r>
      <w:r>
        <w:rPr>
          <w:rStyle w:val="Aucun"/>
          <w:lang w:val="it-IT"/>
        </w:rPr>
        <w:t>è</w:t>
      </w:r>
      <w:r>
        <w:rPr>
          <w:rStyle w:val="Aucun"/>
        </w:rPr>
        <w:t xml:space="preserve">le de l’état de décomposition de prix global et forfaitaire du lot concerné. </w:t>
      </w:r>
    </w:p>
    <w:p w14:paraId="61BCED7B" w14:textId="77777777" w:rsidR="0006638D" w:rsidRDefault="0006638D">
      <w:pPr>
        <w:pStyle w:val="Corps"/>
      </w:pPr>
    </w:p>
    <w:p w14:paraId="27EF6DD0" w14:textId="77777777" w:rsidR="0006638D" w:rsidRDefault="000237F2">
      <w:pPr>
        <w:pStyle w:val="Titre3"/>
        <w:numPr>
          <w:ilvl w:val="2"/>
          <w:numId w:val="4"/>
        </w:numPr>
      </w:pPr>
      <w:r>
        <w:rPr>
          <w:rStyle w:val="Aucun"/>
        </w:rPr>
        <w:t xml:space="preserve">Options </w:t>
      </w:r>
    </w:p>
    <w:p w14:paraId="27548E25" w14:textId="77777777" w:rsidR="0006638D" w:rsidRDefault="0006638D">
      <w:pPr>
        <w:pStyle w:val="Corps"/>
      </w:pPr>
    </w:p>
    <w:p w14:paraId="71DDE327" w14:textId="77777777" w:rsidR="0006638D" w:rsidRDefault="000237F2">
      <w:pPr>
        <w:pStyle w:val="Corps"/>
      </w:pPr>
      <w:r>
        <w:rPr>
          <w:rStyle w:val="Aucun"/>
        </w:rPr>
        <w:t>Sans objet</w:t>
      </w:r>
    </w:p>
    <w:p w14:paraId="68603478" w14:textId="77777777" w:rsidR="0006638D" w:rsidRDefault="0006638D">
      <w:pPr>
        <w:pStyle w:val="Corps"/>
      </w:pPr>
    </w:p>
    <w:p w14:paraId="4DC9CF9C" w14:textId="77777777" w:rsidR="0006638D" w:rsidRDefault="000237F2">
      <w:pPr>
        <w:pStyle w:val="Titre1"/>
        <w:numPr>
          <w:ilvl w:val="0"/>
          <w:numId w:val="4"/>
        </w:numPr>
      </w:pPr>
      <w:r>
        <w:rPr>
          <w:rStyle w:val="Aucun"/>
          <w:rFonts w:eastAsia="Arial Unicode MS" w:cs="Arial Unicode MS"/>
        </w:rPr>
        <w:t>PRESENTATION DES OFFRES</w:t>
      </w:r>
    </w:p>
    <w:p w14:paraId="522E82B7" w14:textId="77777777" w:rsidR="0006638D" w:rsidRDefault="0006638D">
      <w:pPr>
        <w:pStyle w:val="Corps"/>
      </w:pPr>
    </w:p>
    <w:p w14:paraId="5D5987A9" w14:textId="77777777" w:rsidR="0006638D" w:rsidRDefault="000237F2">
      <w:pPr>
        <w:pStyle w:val="Paragraphe"/>
        <w:rPr>
          <w:rStyle w:val="Aucun"/>
          <w:rFonts w:ascii="Arial Narrow" w:eastAsia="Arial Narrow" w:hAnsi="Arial Narrow" w:cs="Arial Narrow"/>
        </w:rPr>
      </w:pPr>
      <w:r>
        <w:rPr>
          <w:rStyle w:val="Aucun"/>
          <w:rFonts w:ascii="Arial Narrow" w:hAnsi="Arial Narrow"/>
        </w:rPr>
        <w:t>Le dossier de consultation est remis à chaque candidat en un seul exemplaire.</w:t>
      </w:r>
    </w:p>
    <w:p w14:paraId="4EB64EC9" w14:textId="77777777" w:rsidR="0006638D" w:rsidRDefault="000237F2">
      <w:pPr>
        <w:pStyle w:val="Paragraphe"/>
        <w:rPr>
          <w:rStyle w:val="Aucun"/>
          <w:rFonts w:ascii="Arial Narrow" w:eastAsia="Arial Narrow" w:hAnsi="Arial Narrow" w:cs="Arial Narrow"/>
        </w:rPr>
      </w:pPr>
      <w:r>
        <w:rPr>
          <w:rStyle w:val="Aucun"/>
          <w:rFonts w:ascii="Arial Narrow" w:hAnsi="Arial Narrow"/>
        </w:rPr>
        <w:t xml:space="preserve">Les candidatures et les offres des candidats seront entièrement rédigées en langue française ainsi que les documents de présentations associés. </w:t>
      </w:r>
    </w:p>
    <w:p w14:paraId="42F9608B" w14:textId="77777777" w:rsidR="0006638D" w:rsidRDefault="000237F2">
      <w:pPr>
        <w:pStyle w:val="Paragraphe"/>
      </w:pPr>
      <w:r>
        <w:rPr>
          <w:rStyle w:val="Aucun"/>
          <w:rFonts w:ascii="Arial Narrow" w:hAnsi="Arial Narrow"/>
        </w:rPr>
        <w:t>Conformément à l’article R. 2132-2 du code précité, le dossier de consultation est téléchargeable sur le portail e-</w:t>
      </w:r>
      <w:proofErr w:type="spellStart"/>
      <w:r>
        <w:rPr>
          <w:rStyle w:val="Aucun"/>
          <w:rFonts w:ascii="Arial Narrow" w:hAnsi="Arial Narrow"/>
        </w:rPr>
        <w:t>megalis</w:t>
      </w:r>
      <w:proofErr w:type="spellEnd"/>
      <w:r>
        <w:rPr>
          <w:rStyle w:val="Aucun"/>
          <w:rFonts w:ascii="Arial Narrow" w:hAnsi="Arial Narrow"/>
        </w:rPr>
        <w:t xml:space="preserve"> Bretagne à l’adresse suivante : </w:t>
      </w:r>
      <w:hyperlink r:id="rId10" w:history="1">
        <w:r>
          <w:rPr>
            <w:rStyle w:val="Hyperlink0"/>
          </w:rPr>
          <w:t>https://www.megalis.bretagne.bzh</w:t>
        </w:r>
      </w:hyperlink>
    </w:p>
    <w:p w14:paraId="73F98112" w14:textId="77777777" w:rsidR="0006638D" w:rsidRDefault="000237F2">
      <w:pPr>
        <w:pStyle w:val="Paragraphe"/>
        <w:rPr>
          <w:rStyle w:val="Aucun"/>
          <w:rFonts w:ascii="Arial Narrow" w:eastAsia="Arial Narrow" w:hAnsi="Arial Narrow" w:cs="Arial Narrow"/>
        </w:rPr>
      </w:pPr>
      <w:r>
        <w:rPr>
          <w:rStyle w:val="Aucun"/>
          <w:rFonts w:ascii="Arial Narrow" w:hAnsi="Arial Narrow"/>
        </w:rPr>
        <w:t>Il est rappelé que le ou les signataires doivent être habilités à engager le candidat.</w:t>
      </w:r>
    </w:p>
    <w:p w14:paraId="45D981CE" w14:textId="77777777" w:rsidR="0006638D" w:rsidRDefault="000237F2">
      <w:pPr>
        <w:pStyle w:val="Titre2"/>
        <w:numPr>
          <w:ilvl w:val="1"/>
          <w:numId w:val="4"/>
        </w:numPr>
      </w:pPr>
      <w:r>
        <w:rPr>
          <w:rStyle w:val="Aucun"/>
        </w:rPr>
        <w:t>Documents fournis aux candidats</w:t>
      </w:r>
    </w:p>
    <w:p w14:paraId="445595D3" w14:textId="77777777" w:rsidR="0006638D" w:rsidRDefault="0006638D">
      <w:pPr>
        <w:pStyle w:val="Corps"/>
      </w:pPr>
    </w:p>
    <w:p w14:paraId="22619F43" w14:textId="77777777" w:rsidR="0006638D" w:rsidRDefault="000237F2">
      <w:pPr>
        <w:pStyle w:val="Paragraphe"/>
        <w:rPr>
          <w:rStyle w:val="Aucun"/>
          <w:rFonts w:ascii="Arial Narrow" w:eastAsia="Arial Narrow" w:hAnsi="Arial Narrow" w:cs="Arial Narrow"/>
        </w:rPr>
      </w:pPr>
      <w:r>
        <w:rPr>
          <w:rStyle w:val="Aucun"/>
          <w:rFonts w:ascii="Arial Narrow" w:hAnsi="Arial Narrow"/>
        </w:rPr>
        <w:t>Le dossier de consultation est constitué par :</w:t>
      </w:r>
    </w:p>
    <w:p w14:paraId="16279E7D" w14:textId="77777777" w:rsidR="0006638D" w:rsidRDefault="000237F2">
      <w:pPr>
        <w:pStyle w:val="Corps"/>
      </w:pPr>
      <w:r>
        <w:rPr>
          <w:rStyle w:val="Aucun"/>
          <w:lang w:val="ru-RU"/>
        </w:rPr>
        <w:t xml:space="preserve">- </w:t>
      </w:r>
      <w:r>
        <w:rPr>
          <w:rStyle w:val="Aucun"/>
          <w:b w:val="0"/>
          <w:bCs w:val="0"/>
        </w:rPr>
        <w:t>L'acte d'engagement</w:t>
      </w:r>
      <w:r>
        <w:rPr>
          <w:rStyle w:val="Aucun"/>
        </w:rPr>
        <w:t xml:space="preserve"> (AE) et ses annexes éventuelles, dont l'exemplaire original conservé dans les archives du maître de l'ouvrage fait seule foi ;</w:t>
      </w:r>
    </w:p>
    <w:p w14:paraId="08F7F063" w14:textId="77777777" w:rsidR="0006638D" w:rsidRDefault="0006638D">
      <w:pPr>
        <w:pStyle w:val="Corps"/>
      </w:pPr>
    </w:p>
    <w:p w14:paraId="2ACDCAAD" w14:textId="77777777" w:rsidR="0006638D" w:rsidRDefault="000237F2">
      <w:pPr>
        <w:pStyle w:val="Corps"/>
      </w:pPr>
      <w:r>
        <w:rPr>
          <w:rStyle w:val="Aucun"/>
        </w:rPr>
        <w:t xml:space="preserve">- Le présent </w:t>
      </w:r>
      <w:r>
        <w:rPr>
          <w:rStyle w:val="Aucun"/>
          <w:b w:val="0"/>
          <w:bCs w:val="0"/>
        </w:rPr>
        <w:t xml:space="preserve">Cahier des Clauses Administratives </w:t>
      </w:r>
      <w:proofErr w:type="spellStart"/>
      <w:r>
        <w:rPr>
          <w:rStyle w:val="Aucun"/>
          <w:b w:val="0"/>
          <w:bCs w:val="0"/>
        </w:rPr>
        <w:t>Particuli</w:t>
      </w:r>
      <w:proofErr w:type="spellEnd"/>
      <w:r>
        <w:rPr>
          <w:rStyle w:val="Aucun"/>
          <w:b w:val="0"/>
          <w:bCs w:val="0"/>
          <w:lang w:val="it-IT"/>
        </w:rPr>
        <w:t>è</w:t>
      </w:r>
      <w:proofErr w:type="spellStart"/>
      <w:r>
        <w:rPr>
          <w:rStyle w:val="Aucun"/>
          <w:b w:val="0"/>
          <w:bCs w:val="0"/>
        </w:rPr>
        <w:t>res</w:t>
      </w:r>
      <w:proofErr w:type="spellEnd"/>
      <w:r>
        <w:rPr>
          <w:rStyle w:val="Aucun"/>
        </w:rPr>
        <w:t xml:space="preserve"> (CCAP) et ses annexes éventuelles, dont l'exemplaire original conservé dans les archives du maître de l'ouvrage fait seule foi ;</w:t>
      </w:r>
    </w:p>
    <w:p w14:paraId="33E517FB" w14:textId="77777777" w:rsidR="0006638D" w:rsidRDefault="0006638D">
      <w:pPr>
        <w:pStyle w:val="Corps"/>
      </w:pPr>
    </w:p>
    <w:p w14:paraId="76D5B672" w14:textId="77777777" w:rsidR="0006638D" w:rsidRDefault="000237F2">
      <w:pPr>
        <w:pStyle w:val="Corps"/>
      </w:pPr>
      <w:r>
        <w:rPr>
          <w:rStyle w:val="Aucun"/>
          <w:lang w:val="ru-RU"/>
        </w:rPr>
        <w:t xml:space="preserve">- </w:t>
      </w:r>
      <w:r>
        <w:rPr>
          <w:rStyle w:val="Aucun"/>
          <w:b w:val="0"/>
          <w:bCs w:val="0"/>
        </w:rPr>
        <w:t>Le calendrier d'exécution</w:t>
      </w:r>
      <w:r>
        <w:rPr>
          <w:rStyle w:val="Aucun"/>
        </w:rPr>
        <w:t xml:space="preserve"> visé à </w:t>
      </w:r>
      <w:r>
        <w:rPr>
          <w:rStyle w:val="Aucun"/>
          <w:b w:val="0"/>
          <w:bCs w:val="0"/>
        </w:rPr>
        <w:t>l'article 4-1.2 du présent CCAP</w:t>
      </w:r>
      <w:r>
        <w:rPr>
          <w:rStyle w:val="Aucun"/>
        </w:rPr>
        <w:t xml:space="preserve">, dont l'exemplaire original conservé dans les archives du maître de l'ouvrage fait seul foi ; </w:t>
      </w:r>
    </w:p>
    <w:p w14:paraId="7FC53171" w14:textId="77777777" w:rsidR="0006638D" w:rsidRDefault="0006638D">
      <w:pPr>
        <w:pStyle w:val="Corps"/>
      </w:pPr>
    </w:p>
    <w:p w14:paraId="4B06A9F8" w14:textId="77777777" w:rsidR="0006638D" w:rsidRDefault="000237F2">
      <w:pPr>
        <w:pStyle w:val="Corps"/>
      </w:pPr>
      <w:r>
        <w:rPr>
          <w:rStyle w:val="Aucun"/>
          <w:lang w:val="ru-RU"/>
        </w:rPr>
        <w:t xml:space="preserve">- </w:t>
      </w:r>
      <w:r>
        <w:rPr>
          <w:rStyle w:val="Aucun"/>
          <w:b w:val="0"/>
          <w:bCs w:val="0"/>
        </w:rPr>
        <w:t xml:space="preserve">Le Cahier des Clauses Techniques </w:t>
      </w:r>
      <w:proofErr w:type="spellStart"/>
      <w:r>
        <w:rPr>
          <w:rStyle w:val="Aucun"/>
          <w:b w:val="0"/>
          <w:bCs w:val="0"/>
        </w:rPr>
        <w:t>Particuli</w:t>
      </w:r>
      <w:proofErr w:type="spellEnd"/>
      <w:r>
        <w:rPr>
          <w:rStyle w:val="Aucun"/>
          <w:b w:val="0"/>
          <w:bCs w:val="0"/>
          <w:lang w:val="it-IT"/>
        </w:rPr>
        <w:t>è</w:t>
      </w:r>
      <w:proofErr w:type="spellStart"/>
      <w:r>
        <w:rPr>
          <w:rStyle w:val="Aucun"/>
          <w:b w:val="0"/>
          <w:bCs w:val="0"/>
        </w:rPr>
        <w:t>res</w:t>
      </w:r>
      <w:proofErr w:type="spellEnd"/>
      <w:r>
        <w:rPr>
          <w:rStyle w:val="Aucun"/>
        </w:rPr>
        <w:t xml:space="preserve"> (CCTP) dont l'exemplaire original conservé dans les archives du maître de l'ouvrage fait seul foi ;</w:t>
      </w:r>
    </w:p>
    <w:p w14:paraId="59B37AEA" w14:textId="77777777" w:rsidR="0006638D" w:rsidRDefault="0006638D">
      <w:pPr>
        <w:pStyle w:val="Corps"/>
      </w:pPr>
    </w:p>
    <w:p w14:paraId="557F4B75" w14:textId="77777777" w:rsidR="0006638D" w:rsidRDefault="000237F2">
      <w:pPr>
        <w:pStyle w:val="Corps"/>
      </w:pPr>
      <w:r>
        <w:rPr>
          <w:rStyle w:val="Aucun"/>
          <w:lang w:val="it-IT"/>
        </w:rPr>
        <w:t>- La s</w:t>
      </w:r>
      <w:proofErr w:type="spellStart"/>
      <w:r>
        <w:rPr>
          <w:rStyle w:val="Aucun"/>
        </w:rPr>
        <w:t>érie</w:t>
      </w:r>
      <w:proofErr w:type="spellEnd"/>
      <w:r>
        <w:rPr>
          <w:rStyle w:val="Aucun"/>
        </w:rPr>
        <w:t xml:space="preserve"> des pi</w:t>
      </w:r>
      <w:r>
        <w:rPr>
          <w:rStyle w:val="Aucun"/>
          <w:lang w:val="it-IT"/>
        </w:rPr>
        <w:t>è</w:t>
      </w:r>
      <w:r>
        <w:rPr>
          <w:rStyle w:val="Aucun"/>
        </w:rPr>
        <w:t xml:space="preserve">ces graphiques ; </w:t>
      </w:r>
    </w:p>
    <w:p w14:paraId="0F7EA94A" w14:textId="77777777" w:rsidR="0006638D" w:rsidRDefault="0006638D">
      <w:pPr>
        <w:pStyle w:val="Corps"/>
      </w:pPr>
    </w:p>
    <w:p w14:paraId="093130F0" w14:textId="77777777" w:rsidR="0006638D" w:rsidRDefault="000237F2">
      <w:pPr>
        <w:pStyle w:val="Corps"/>
      </w:pPr>
      <w:r>
        <w:rPr>
          <w:rStyle w:val="Aucun"/>
          <w:lang w:val="it-IT"/>
        </w:rPr>
        <w:t>- La d</w:t>
      </w:r>
      <w:proofErr w:type="spellStart"/>
      <w:r>
        <w:rPr>
          <w:rStyle w:val="Aucun"/>
        </w:rPr>
        <w:t>écomposition</w:t>
      </w:r>
      <w:proofErr w:type="spellEnd"/>
      <w:r>
        <w:rPr>
          <w:rStyle w:val="Aucun"/>
        </w:rPr>
        <w:t xml:space="preserve"> du prix global forfaitaire ou devis pour chaque lot ;</w:t>
      </w:r>
    </w:p>
    <w:p w14:paraId="3F2F0B61" w14:textId="77777777" w:rsidR="0006638D" w:rsidRDefault="000237F2">
      <w:pPr>
        <w:pStyle w:val="Titre2"/>
        <w:numPr>
          <w:ilvl w:val="1"/>
          <w:numId w:val="4"/>
        </w:numPr>
      </w:pPr>
      <w:r>
        <w:rPr>
          <w:rStyle w:val="Aucun"/>
        </w:rPr>
        <w:t>Composition de l’offre à remettre par les candidats</w:t>
      </w:r>
    </w:p>
    <w:p w14:paraId="0AD457D1" w14:textId="77777777" w:rsidR="0006638D" w:rsidRDefault="0006638D">
      <w:pPr>
        <w:pStyle w:val="Corps"/>
      </w:pPr>
    </w:p>
    <w:p w14:paraId="0F399CA9" w14:textId="77777777" w:rsidR="0006638D" w:rsidRDefault="000237F2">
      <w:pPr>
        <w:pStyle w:val="Corps"/>
      </w:pPr>
      <w:r>
        <w:rPr>
          <w:rStyle w:val="Aucun"/>
        </w:rPr>
        <w:t>Le dossier comprendra les pi</w:t>
      </w:r>
      <w:r>
        <w:rPr>
          <w:rStyle w:val="Aucun"/>
          <w:lang w:val="it-IT"/>
        </w:rPr>
        <w:t>è</w:t>
      </w:r>
      <w:r>
        <w:rPr>
          <w:rStyle w:val="Aucun"/>
        </w:rPr>
        <w:t>ces suivantes :</w:t>
      </w:r>
    </w:p>
    <w:p w14:paraId="303BA78F" w14:textId="77777777" w:rsidR="0006638D" w:rsidRDefault="000237F2">
      <w:pPr>
        <w:pStyle w:val="Paragraphedeliste"/>
      </w:pPr>
      <w:r>
        <w:rPr>
          <w:rStyle w:val="Aucun"/>
        </w:rPr>
        <w:t>a) Les justificatifs à produire quant aux qualités et capacités du candidat</w:t>
      </w:r>
    </w:p>
    <w:p w14:paraId="7B97DA35" w14:textId="77777777" w:rsidR="0006638D" w:rsidRDefault="000237F2">
      <w:pPr>
        <w:pStyle w:val="Corps"/>
      </w:pPr>
      <w:r>
        <w:rPr>
          <w:rStyle w:val="Aucun"/>
        </w:rPr>
        <w:t>b) Les pi</w:t>
      </w:r>
      <w:r>
        <w:rPr>
          <w:rStyle w:val="Aucun"/>
          <w:lang w:val="it-IT"/>
        </w:rPr>
        <w:t>è</w:t>
      </w:r>
      <w:r>
        <w:rPr>
          <w:rStyle w:val="Aucun"/>
        </w:rPr>
        <w:t>ces relatives à l</w:t>
      </w:r>
      <w:r>
        <w:rPr>
          <w:rStyle w:val="Aucun"/>
          <w:rtl/>
        </w:rPr>
        <w:t>’</w:t>
      </w:r>
      <w:r>
        <w:rPr>
          <w:rStyle w:val="Aucun"/>
          <w:lang w:val="it-IT"/>
        </w:rPr>
        <w:t>offre</w:t>
      </w:r>
    </w:p>
    <w:p w14:paraId="0B9B2B7A" w14:textId="77777777" w:rsidR="0006638D" w:rsidRDefault="0006638D">
      <w:pPr>
        <w:pStyle w:val="Paragraphedeliste"/>
      </w:pPr>
    </w:p>
    <w:p w14:paraId="5ADFA37D" w14:textId="77777777" w:rsidR="0006638D" w:rsidRDefault="000237F2">
      <w:pPr>
        <w:pStyle w:val="Corps"/>
      </w:pPr>
      <w:r>
        <w:rPr>
          <w:rStyle w:val="Aucun"/>
        </w:rPr>
        <w:t>a) Le candidat pourra répondre :</w:t>
      </w:r>
    </w:p>
    <w:p w14:paraId="508FC6C7" w14:textId="77777777" w:rsidR="0006638D" w:rsidRDefault="000237F2">
      <w:pPr>
        <w:pStyle w:val="Paragraphedeliste"/>
      </w:pPr>
      <w:r>
        <w:rPr>
          <w:rStyle w:val="Aucun"/>
        </w:rPr>
        <w:t>Par voie dématérialisée, en utilisant le formulaire « MPS » </w:t>
      </w:r>
      <w:bookmarkStart w:id="2" w:name="_Hlk106024393"/>
      <w:r>
        <w:rPr>
          <w:rStyle w:val="Aucun"/>
        </w:rPr>
        <w:t xml:space="preserve">: </w:t>
      </w:r>
      <w:hyperlink r:id="rId11" w:history="1">
        <w:r>
          <w:rPr>
            <w:rStyle w:val="Hyperlink0"/>
          </w:rPr>
          <w:t>https://www.megalis.bretagne.bzh</w:t>
        </w:r>
        <w:bookmarkEnd w:id="2"/>
      </w:hyperlink>
    </w:p>
    <w:p w14:paraId="36C9AE5D" w14:textId="77777777" w:rsidR="0006638D" w:rsidRDefault="000237F2">
      <w:pPr>
        <w:pStyle w:val="Paragraphedeliste"/>
      </w:pPr>
      <w:r>
        <w:rPr>
          <w:rStyle w:val="Aucun"/>
        </w:rPr>
        <w:t xml:space="preserve">Par voie dématérialisée, classique, en utilisant le formulaire en annexe n° 2 ou tout autre document équivalent (formulaire DC1 et DC2). Pour déposer son pli, le candidat se connectera à : </w:t>
      </w:r>
      <w:hyperlink r:id="rId12" w:history="1">
        <w:r>
          <w:rPr>
            <w:rStyle w:val="Hyperlink0"/>
          </w:rPr>
          <w:t>https://www.megalis.bretagne.bzh</w:t>
        </w:r>
      </w:hyperlink>
    </w:p>
    <w:p w14:paraId="7232F91A" w14:textId="77777777" w:rsidR="0006638D" w:rsidRDefault="000237F2">
      <w:pPr>
        <w:pStyle w:val="Corps"/>
      </w:pPr>
      <w:r>
        <w:rPr>
          <w:rStyle w:val="Aucun"/>
        </w:rPr>
        <w:t xml:space="preserve">Ce formulaire </w:t>
      </w:r>
      <w:proofErr w:type="spellStart"/>
      <w:r>
        <w:rPr>
          <w:rStyle w:val="Aucun"/>
        </w:rPr>
        <w:t>pré-rempli</w:t>
      </w:r>
      <w:proofErr w:type="spellEnd"/>
      <w:r>
        <w:rPr>
          <w:rStyle w:val="Aucun"/>
        </w:rPr>
        <w:t xml:space="preserve"> grâce au numéro SIRET permet de :</w:t>
      </w:r>
    </w:p>
    <w:p w14:paraId="288B5A0D" w14:textId="77777777" w:rsidR="0006638D" w:rsidRDefault="000237F2">
      <w:pPr>
        <w:pStyle w:val="Paragraphedeliste"/>
      </w:pPr>
      <w:r>
        <w:rPr>
          <w:rStyle w:val="Aucun"/>
        </w:rPr>
        <w:t xml:space="preserve">Bénéficier d’une reprise des données d’identité de l’entreprise issues de sites officiels comme </w:t>
      </w:r>
      <w:proofErr w:type="spellStart"/>
      <w:r>
        <w:rPr>
          <w:rStyle w:val="Aucun"/>
        </w:rPr>
        <w:t>infogreffe</w:t>
      </w:r>
      <w:proofErr w:type="spellEnd"/>
      <w:r>
        <w:rPr>
          <w:rStyle w:val="Aucun"/>
        </w:rPr>
        <w:t xml:space="preserve"> (raison sociale, forme juridique, dirigeant principal, numéro tva </w:t>
      </w:r>
      <w:proofErr w:type="spellStart"/>
      <w:r>
        <w:rPr>
          <w:rStyle w:val="Aucun"/>
        </w:rPr>
        <w:t>infracommunautaire</w:t>
      </w:r>
      <w:proofErr w:type="spellEnd"/>
      <w:r>
        <w:rPr>
          <w:rStyle w:val="Aucun"/>
        </w:rPr>
        <w:t>, adresse) ;</w:t>
      </w:r>
    </w:p>
    <w:p w14:paraId="050A6517" w14:textId="77777777" w:rsidR="0006638D" w:rsidRDefault="000237F2">
      <w:pPr>
        <w:pStyle w:val="Paragraphedeliste"/>
      </w:pPr>
      <w:r>
        <w:rPr>
          <w:rStyle w:val="Aucun"/>
        </w:rPr>
        <w:t xml:space="preserve">D’attester du respect des obligations sociales et fiscales. Une requête automatisée et sécurisée auprès des différentes administrations (INSEE, DRFIP, ACOSS, </w:t>
      </w:r>
      <w:proofErr w:type="spellStart"/>
      <w:r>
        <w:rPr>
          <w:rStyle w:val="Aucun"/>
        </w:rPr>
        <w:t>infogreffe</w:t>
      </w:r>
      <w:proofErr w:type="spellEnd"/>
      <w:r>
        <w:rPr>
          <w:rStyle w:val="Aucun"/>
        </w:rPr>
        <w:t>…) permettra de récapituler l’ensemble des attestations requises, que l’entreprise pourra corriger le cas échéant en cas d’obsolescence notamment ;</w:t>
      </w:r>
    </w:p>
    <w:p w14:paraId="7AD4D7F4" w14:textId="77777777" w:rsidR="0006638D" w:rsidRDefault="000237F2">
      <w:pPr>
        <w:pStyle w:val="Paragraphedeliste"/>
      </w:pPr>
      <w:r>
        <w:rPr>
          <w:rStyle w:val="Aucun"/>
        </w:rPr>
        <w:t>D’attester de la souscription des assurances appropriées, de ne pas être dans l’un des cas interdisant de soumissionner aux marchés publics, du pouvoir d’engager la société ;</w:t>
      </w:r>
    </w:p>
    <w:p w14:paraId="526D991C" w14:textId="77777777" w:rsidR="0006638D" w:rsidRDefault="000237F2">
      <w:pPr>
        <w:pStyle w:val="Paragraphedeliste"/>
      </w:pPr>
      <w:r>
        <w:rPr>
          <w:rStyle w:val="Aucun"/>
        </w:rPr>
        <w:t>De saisir ses effectifs, ses chiffres d’affaires globaux et liés à l’objet du marché sur les trois derniers exercices, si la situation juridique le permet (le formulaire est adapté pour que les sociétés récentes, n’aient pas à renseigner tous les exercices).</w:t>
      </w:r>
    </w:p>
    <w:p w14:paraId="5197AF8C" w14:textId="77777777" w:rsidR="0006638D" w:rsidRDefault="0006638D">
      <w:pPr>
        <w:pStyle w:val="Paragraphedeliste"/>
      </w:pPr>
    </w:p>
    <w:p w14:paraId="433668AC" w14:textId="77777777" w:rsidR="0006638D" w:rsidRDefault="000237F2">
      <w:pPr>
        <w:pStyle w:val="Corps"/>
      </w:pPr>
      <w:r>
        <w:rPr>
          <w:rStyle w:val="Aucun"/>
        </w:rPr>
        <w:t>b) Le dossier d</w:t>
      </w:r>
      <w:r>
        <w:rPr>
          <w:rStyle w:val="Aucun"/>
          <w:rtl/>
        </w:rPr>
        <w:t>’</w:t>
      </w:r>
      <w:r>
        <w:rPr>
          <w:rStyle w:val="Aucun"/>
          <w:lang w:val="it-IT"/>
        </w:rPr>
        <w:t xml:space="preserve">offre </w:t>
      </w:r>
      <w:r>
        <w:rPr>
          <w:rStyle w:val="Aucun"/>
        </w:rPr>
        <w:t>à remettre impérativement par les candidats, dans les formes prescrites ci-dessous, comprend les pi</w:t>
      </w:r>
      <w:r>
        <w:rPr>
          <w:rStyle w:val="Aucun"/>
          <w:lang w:val="it-IT"/>
        </w:rPr>
        <w:t>è</w:t>
      </w:r>
      <w:r>
        <w:rPr>
          <w:rStyle w:val="Aucun"/>
        </w:rPr>
        <w:t>ces suivantes :</w:t>
      </w:r>
    </w:p>
    <w:p w14:paraId="195A6E05" w14:textId="77777777" w:rsidR="0006638D" w:rsidRDefault="0006638D">
      <w:pPr>
        <w:pStyle w:val="Corps"/>
      </w:pPr>
    </w:p>
    <w:p w14:paraId="3D3B7FFF" w14:textId="77777777" w:rsidR="0006638D" w:rsidRDefault="000237F2">
      <w:pPr>
        <w:pStyle w:val="Paragraphedeliste"/>
      </w:pPr>
      <w:r>
        <w:rPr>
          <w:rStyle w:val="Aucun"/>
        </w:rPr>
        <w:t>Acte d'engagement complété, daté et signé par le candidat,</w:t>
      </w:r>
    </w:p>
    <w:p w14:paraId="2EAA2CBC" w14:textId="77777777" w:rsidR="0006638D" w:rsidRDefault="000237F2">
      <w:pPr>
        <w:pStyle w:val="RedTxt"/>
        <w:rPr>
          <w:rStyle w:val="Aucun"/>
          <w:rFonts w:ascii="Arial Narrow" w:eastAsia="Arial Narrow" w:hAnsi="Arial Narrow" w:cs="Arial Narrow"/>
          <w:sz w:val="24"/>
          <w:szCs w:val="24"/>
        </w:rPr>
      </w:pPr>
      <w:r>
        <w:rPr>
          <w:rStyle w:val="Aucun"/>
          <w:rFonts w:ascii="Arial Narrow" w:hAnsi="Arial Narrow"/>
          <w:sz w:val="24"/>
          <w:szCs w:val="24"/>
        </w:rPr>
        <w:t>Le cahier des clauses administratives particulières daté et signé par le candidat ;</w:t>
      </w:r>
    </w:p>
    <w:p w14:paraId="5182ECA1" w14:textId="77777777" w:rsidR="0006638D" w:rsidRDefault="000237F2">
      <w:pPr>
        <w:pStyle w:val="RedTxt"/>
        <w:rPr>
          <w:rStyle w:val="Aucun"/>
          <w:rFonts w:ascii="Arial Narrow" w:eastAsia="Arial Narrow" w:hAnsi="Arial Narrow" w:cs="Arial Narrow"/>
          <w:sz w:val="24"/>
          <w:szCs w:val="24"/>
        </w:rPr>
      </w:pPr>
      <w:r>
        <w:rPr>
          <w:rStyle w:val="Aucun"/>
          <w:rFonts w:ascii="Arial Narrow" w:hAnsi="Arial Narrow"/>
          <w:sz w:val="24"/>
          <w:szCs w:val="24"/>
        </w:rPr>
        <w:t>Le cahier des clauses techniques particulières daté et signé par le candidat ;</w:t>
      </w:r>
    </w:p>
    <w:p w14:paraId="26BCCF81" w14:textId="77777777" w:rsidR="0006638D" w:rsidRDefault="000237F2">
      <w:pPr>
        <w:pStyle w:val="RedTxt"/>
        <w:rPr>
          <w:rStyle w:val="Aucun"/>
          <w:rFonts w:ascii="Arial Narrow" w:eastAsia="Arial Narrow" w:hAnsi="Arial Narrow" w:cs="Arial Narrow"/>
          <w:sz w:val="24"/>
          <w:szCs w:val="24"/>
        </w:rPr>
      </w:pPr>
      <w:r>
        <w:rPr>
          <w:rStyle w:val="Aucun"/>
          <w:rFonts w:ascii="Arial Narrow" w:hAnsi="Arial Narrow"/>
          <w:sz w:val="24"/>
          <w:szCs w:val="24"/>
        </w:rPr>
        <w:t>Décomposition du prix global et forfaitaire ou le devis signé par le candidat ;</w:t>
      </w:r>
    </w:p>
    <w:p w14:paraId="34715ABC" w14:textId="77777777" w:rsidR="0006638D" w:rsidRDefault="000237F2">
      <w:pPr>
        <w:pStyle w:val="RedTxt"/>
        <w:rPr>
          <w:rStyle w:val="Aucun"/>
          <w:rFonts w:ascii="Arial Narrow" w:eastAsia="Arial Narrow" w:hAnsi="Arial Narrow" w:cs="Arial Narrow"/>
          <w:sz w:val="24"/>
          <w:szCs w:val="24"/>
          <w:shd w:val="clear" w:color="auto" w:fill="CBDFC6"/>
        </w:rPr>
      </w:pPr>
      <w:r>
        <w:rPr>
          <w:rStyle w:val="Aucun"/>
          <w:rFonts w:ascii="Arial Narrow" w:hAnsi="Arial Narrow"/>
          <w:sz w:val="24"/>
          <w:szCs w:val="24"/>
          <w:shd w:val="clear" w:color="auto" w:fill="CBDFC6"/>
        </w:rPr>
        <w:t>Le mémoire technique dont les critères sont décrits à l’article 4 du présent RC</w:t>
      </w:r>
    </w:p>
    <w:p w14:paraId="7BB2B416" w14:textId="77777777" w:rsidR="0006638D" w:rsidRDefault="000237F2">
      <w:pPr>
        <w:pStyle w:val="Paragraphe"/>
        <w:rPr>
          <w:rStyle w:val="Aucun"/>
          <w:rFonts w:ascii="Arial Narrow" w:eastAsia="Arial Narrow" w:hAnsi="Arial Narrow" w:cs="Arial Narrow"/>
        </w:rPr>
      </w:pPr>
      <w:r>
        <w:rPr>
          <w:rStyle w:val="Aucun"/>
          <w:rFonts w:ascii="Arial Narrow" w:hAnsi="Arial Narrow"/>
        </w:rPr>
        <w:t>Le signataire indiquera ses noms et qualité et, pour les sociétés, s’il n’est pas un dirigeant de droit, justifiera de son pouvoir. A défaut, la candidature sera rejetée.</w:t>
      </w:r>
    </w:p>
    <w:p w14:paraId="11B3AF60" w14:textId="77777777" w:rsidR="0006638D" w:rsidRDefault="000237F2">
      <w:pPr>
        <w:pStyle w:val="Paragraphe"/>
        <w:rPr>
          <w:rStyle w:val="Aucun"/>
          <w:rFonts w:ascii="Arial Narrow" w:eastAsia="Arial Narrow" w:hAnsi="Arial Narrow" w:cs="Arial Narrow"/>
        </w:rPr>
      </w:pPr>
      <w:r>
        <w:rPr>
          <w:rStyle w:val="Aucun"/>
          <w:rFonts w:ascii="Arial Narrow" w:hAnsi="Arial Narrow"/>
        </w:rPr>
        <w:t xml:space="preserve">Les entrepreneurs soumissionnant sous la forme d’un groupement devront joindre un mandat établi dans les formes réglementaires (procuration civile). Pour ce faire, les candidats pourront utilement employer le modèle DC1 de l’Imprimerie Nationale. </w:t>
      </w:r>
    </w:p>
    <w:p w14:paraId="355BA142" w14:textId="77777777" w:rsidR="0006638D" w:rsidRDefault="000237F2">
      <w:pPr>
        <w:pStyle w:val="Paragraphe"/>
        <w:rPr>
          <w:rStyle w:val="Aucun"/>
          <w:rFonts w:ascii="Arial Narrow" w:eastAsia="Arial Narrow" w:hAnsi="Arial Narrow" w:cs="Arial Narrow"/>
        </w:rPr>
      </w:pPr>
      <w:r>
        <w:rPr>
          <w:rStyle w:val="Aucun"/>
          <w:rFonts w:ascii="Arial Narrow" w:hAnsi="Arial Narrow"/>
        </w:rPr>
        <w:t xml:space="preserve">Les capacités des sous-traitants peuvent être prisent en compte conjointement avec celle du candidat si celui-ci joint à son dossier de candidature un dossier pour chaque sous-traitant comportant les mêmes documents et renseignements que pour lui-même. En outre, un engagement écrit de chaque sous-traitant devra être joint au dossier et une annexe renseignée </w:t>
      </w:r>
      <w:r>
        <w:rPr>
          <w:rStyle w:val="Aucun"/>
          <w:rFonts w:ascii="Arial Narrow" w:hAnsi="Arial Narrow"/>
        </w:rPr>
        <w:lastRenderedPageBreak/>
        <w:t xml:space="preserve">de sous-traitance sera jointe à l’offre pour chaque sous-traitant proposé. </w:t>
      </w:r>
    </w:p>
    <w:p w14:paraId="17464156" w14:textId="77777777" w:rsidR="0006638D" w:rsidRDefault="0006638D">
      <w:pPr>
        <w:pStyle w:val="Paragraphe"/>
      </w:pPr>
    </w:p>
    <w:p w14:paraId="66420475" w14:textId="77777777" w:rsidR="0006638D" w:rsidRDefault="0006638D" w:rsidP="008A7D2B">
      <w:pPr>
        <w:pStyle w:val="Paragraphe"/>
        <w:ind w:left="0"/>
      </w:pPr>
    </w:p>
    <w:p w14:paraId="7D9D9B6D" w14:textId="1C22F63F" w:rsidR="0006638D" w:rsidRDefault="000237F2" w:rsidP="008A7D2B">
      <w:pPr>
        <w:pStyle w:val="Paragraphe"/>
      </w:pPr>
      <w:r>
        <w:rPr>
          <w:rStyle w:val="Aucun"/>
        </w:rPr>
        <w:t>4    EXAMEN, JUGEMENT ET CLASSEMENT DES OFFRES</w:t>
      </w:r>
    </w:p>
    <w:p w14:paraId="2260A15B" w14:textId="77777777" w:rsidR="0006638D" w:rsidRDefault="000237F2">
      <w:pPr>
        <w:pStyle w:val="NormalWeb"/>
        <w:rPr>
          <w:rStyle w:val="Aucun"/>
          <w:rFonts w:ascii="Arial Narrow" w:eastAsia="Arial Narrow" w:hAnsi="Arial Narrow" w:cs="Arial Narrow"/>
        </w:rPr>
      </w:pPr>
      <w:r>
        <w:rPr>
          <w:rStyle w:val="Aucun"/>
          <w:rFonts w:ascii="Arial Narrow" w:hAnsi="Arial Narrow"/>
        </w:rPr>
        <w:t xml:space="preserve">Critères de jugement des offres : </w:t>
      </w:r>
    </w:p>
    <w:p w14:paraId="701AE42A" w14:textId="77777777" w:rsidR="0006638D" w:rsidRDefault="000237F2">
      <w:pPr>
        <w:pStyle w:val="NormalWeb"/>
        <w:rPr>
          <w:rStyle w:val="Aucun"/>
          <w:rFonts w:ascii="Arial Narrow" w:eastAsia="Arial Narrow" w:hAnsi="Arial Narrow" w:cs="Arial Narrow"/>
        </w:rPr>
      </w:pPr>
      <w:r>
        <w:rPr>
          <w:rStyle w:val="Aucun"/>
          <w:rFonts w:ascii="Arial Narrow" w:hAnsi="Arial Narrow"/>
        </w:rPr>
        <w:t>Les critères définis dans le tableau ci-dessous, notés sur 100 points, sont pris en compte pour le classement et le choix des offres :</w:t>
      </w:r>
    </w:p>
    <w:p w14:paraId="52B023BB" w14:textId="77777777" w:rsidR="0006638D" w:rsidRDefault="0006638D">
      <w:pPr>
        <w:pStyle w:val="Corps"/>
      </w:pPr>
    </w:p>
    <w:tbl>
      <w:tblPr>
        <w:tblStyle w:val="TableNormal"/>
        <w:tblW w:w="962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917"/>
        <w:gridCol w:w="1712"/>
      </w:tblGrid>
      <w:tr w:rsidR="0006638D" w14:paraId="3E71E477" w14:textId="77777777">
        <w:trPr>
          <w:trHeight w:val="570"/>
        </w:trPr>
        <w:tc>
          <w:tcPr>
            <w:tcW w:w="79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579C2B" w14:textId="77777777" w:rsidR="0006638D" w:rsidRDefault="000237F2">
            <w:pPr>
              <w:pStyle w:val="Default"/>
              <w:spacing w:before="0" w:line="240" w:lineRule="auto"/>
              <w:ind w:left="0"/>
              <w:jc w:val="center"/>
            </w:pPr>
            <w:r>
              <w:rPr>
                <w:rStyle w:val="Aucun"/>
                <w:rFonts w:ascii="Arial Narrow" w:hAnsi="Arial Narrow"/>
                <w:sz w:val="20"/>
                <w:szCs w:val="20"/>
              </w:rPr>
              <w:t>Libellé</w:t>
            </w:r>
          </w:p>
        </w:tc>
        <w:tc>
          <w:tcPr>
            <w:tcW w:w="17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0EF24B" w14:textId="77777777" w:rsidR="0006638D" w:rsidRDefault="000237F2">
            <w:pPr>
              <w:pStyle w:val="Default"/>
              <w:spacing w:before="0" w:line="240" w:lineRule="auto"/>
              <w:ind w:left="0"/>
              <w:jc w:val="center"/>
            </w:pPr>
            <w:r>
              <w:rPr>
                <w:rStyle w:val="Aucun"/>
                <w:rFonts w:ascii="Arial Narrow" w:hAnsi="Arial Narrow"/>
                <w:sz w:val="20"/>
                <w:szCs w:val="20"/>
              </w:rPr>
              <w:t>Note</w:t>
            </w:r>
          </w:p>
        </w:tc>
      </w:tr>
      <w:tr w:rsidR="0006638D" w14:paraId="373C0596" w14:textId="77777777">
        <w:trPr>
          <w:trHeight w:val="1750"/>
        </w:trPr>
        <w:tc>
          <w:tcPr>
            <w:tcW w:w="79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566C11" w14:textId="77777777" w:rsidR="0006638D" w:rsidRDefault="0006638D">
            <w:pPr>
              <w:pStyle w:val="Default"/>
              <w:spacing w:before="0" w:line="240" w:lineRule="auto"/>
              <w:ind w:left="0"/>
              <w:jc w:val="left"/>
              <w:rPr>
                <w:rStyle w:val="Aucun"/>
                <w:rFonts w:ascii="Arial Narrow" w:eastAsia="Arial Narrow" w:hAnsi="Arial Narrow" w:cs="Arial Narrow"/>
                <w:b/>
                <w:bCs/>
                <w:sz w:val="20"/>
                <w:szCs w:val="20"/>
                <w:u w:val="single"/>
              </w:rPr>
            </w:pPr>
          </w:p>
          <w:p w14:paraId="387CA2EA" w14:textId="77777777" w:rsidR="0006638D" w:rsidRDefault="000237F2">
            <w:pPr>
              <w:pStyle w:val="Default"/>
              <w:spacing w:before="0" w:line="240" w:lineRule="auto"/>
              <w:ind w:left="0"/>
              <w:jc w:val="left"/>
              <w:rPr>
                <w:rStyle w:val="Aucun"/>
                <w:rFonts w:ascii="Arial Narrow" w:eastAsia="Arial Narrow" w:hAnsi="Arial Narrow" w:cs="Arial Narrow"/>
                <w:sz w:val="20"/>
                <w:szCs w:val="20"/>
                <w:u w:val="single"/>
              </w:rPr>
            </w:pPr>
            <w:r>
              <w:rPr>
                <w:rStyle w:val="Aucun"/>
                <w:rFonts w:ascii="Arial Narrow" w:hAnsi="Arial Narrow"/>
                <w:b/>
                <w:bCs/>
                <w:sz w:val="20"/>
                <w:szCs w:val="20"/>
                <w:u w:val="single"/>
              </w:rPr>
              <w:t xml:space="preserve">1- Prix </w:t>
            </w:r>
          </w:p>
          <w:p w14:paraId="2082C393" w14:textId="77777777" w:rsidR="0006638D" w:rsidRDefault="000237F2">
            <w:pPr>
              <w:pStyle w:val="Corps"/>
              <w:rPr>
                <w:rStyle w:val="Aucun"/>
              </w:rPr>
            </w:pPr>
            <w:r>
              <w:rPr>
                <w:rStyle w:val="Aucun"/>
              </w:rPr>
              <w:t>Apprécié au regard du prix forfaitaire global. - Note calculée selon la formule suivante et arrondie au 0,5 près inférieur :</w:t>
            </w:r>
          </w:p>
          <w:p w14:paraId="5395ACB4" w14:textId="77777777" w:rsidR="0006638D" w:rsidRDefault="000237F2">
            <w:pPr>
              <w:pStyle w:val="Corps"/>
            </w:pPr>
            <w:r>
              <w:rPr>
                <w:rStyle w:val="Aucun"/>
              </w:rPr>
              <w:t>N = (P offre moins-</w:t>
            </w:r>
            <w:proofErr w:type="spellStart"/>
            <w:r>
              <w:rPr>
                <w:rStyle w:val="Aucun"/>
              </w:rPr>
              <w:t>disante</w:t>
            </w:r>
            <w:proofErr w:type="spellEnd"/>
            <w:r>
              <w:rPr>
                <w:rStyle w:val="Aucun"/>
              </w:rPr>
              <w:t xml:space="preserve"> x 40) / P offre examinée </w:t>
            </w:r>
          </w:p>
        </w:tc>
        <w:tc>
          <w:tcPr>
            <w:tcW w:w="17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0F481D" w14:textId="77777777" w:rsidR="0006638D" w:rsidRDefault="0006638D">
            <w:pPr>
              <w:pStyle w:val="Default"/>
              <w:spacing w:before="0" w:line="240" w:lineRule="auto"/>
              <w:ind w:left="0"/>
              <w:jc w:val="center"/>
              <w:rPr>
                <w:rStyle w:val="Aucun"/>
                <w:rFonts w:ascii="Arial Narrow" w:eastAsia="Arial Narrow" w:hAnsi="Arial Narrow" w:cs="Arial Narrow"/>
                <w:b/>
                <w:bCs/>
                <w:sz w:val="20"/>
                <w:szCs w:val="20"/>
              </w:rPr>
            </w:pPr>
          </w:p>
          <w:p w14:paraId="554E4864" w14:textId="77777777" w:rsidR="0006638D" w:rsidRDefault="000237F2">
            <w:pPr>
              <w:pStyle w:val="Default"/>
              <w:spacing w:before="0" w:line="240" w:lineRule="auto"/>
              <w:ind w:left="0"/>
              <w:jc w:val="center"/>
            </w:pPr>
            <w:r>
              <w:rPr>
                <w:rStyle w:val="Aucun"/>
                <w:rFonts w:ascii="Arial Narrow" w:hAnsi="Arial Narrow"/>
                <w:b/>
                <w:bCs/>
                <w:sz w:val="20"/>
                <w:szCs w:val="20"/>
              </w:rPr>
              <w:t>Sur 40 points </w:t>
            </w:r>
          </w:p>
        </w:tc>
      </w:tr>
      <w:tr w:rsidR="0006638D" w14:paraId="74B642F9" w14:textId="77777777">
        <w:trPr>
          <w:trHeight w:val="3270"/>
        </w:trPr>
        <w:tc>
          <w:tcPr>
            <w:tcW w:w="79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AF1C7E" w14:textId="77777777" w:rsidR="0006638D" w:rsidRDefault="0006638D">
            <w:pPr>
              <w:pStyle w:val="Default"/>
              <w:spacing w:before="0" w:line="240" w:lineRule="auto"/>
              <w:ind w:left="0"/>
              <w:jc w:val="left"/>
              <w:rPr>
                <w:rStyle w:val="Aucun"/>
                <w:rFonts w:ascii="Arial Narrow" w:eastAsia="Arial Narrow" w:hAnsi="Arial Narrow" w:cs="Arial Narrow"/>
                <w:b/>
                <w:bCs/>
                <w:sz w:val="20"/>
                <w:szCs w:val="20"/>
                <w:u w:val="single"/>
              </w:rPr>
            </w:pPr>
          </w:p>
          <w:p w14:paraId="1CE4CED0" w14:textId="77777777" w:rsidR="0006638D" w:rsidRDefault="000237F2">
            <w:pPr>
              <w:pStyle w:val="Default"/>
              <w:spacing w:before="0" w:line="240" w:lineRule="auto"/>
              <w:ind w:left="0"/>
              <w:jc w:val="left"/>
              <w:rPr>
                <w:rStyle w:val="Aucun"/>
                <w:rFonts w:ascii="Arial Narrow" w:eastAsia="Arial Narrow" w:hAnsi="Arial Narrow" w:cs="Arial Narrow"/>
                <w:b/>
                <w:bCs/>
                <w:sz w:val="20"/>
                <w:szCs w:val="20"/>
                <w:u w:val="single"/>
              </w:rPr>
            </w:pPr>
            <w:r>
              <w:rPr>
                <w:rStyle w:val="Aucun"/>
                <w:rFonts w:ascii="Arial Narrow" w:hAnsi="Arial Narrow"/>
                <w:b/>
                <w:bCs/>
                <w:sz w:val="20"/>
                <w:szCs w:val="20"/>
                <w:u w:val="single"/>
              </w:rPr>
              <w:t xml:space="preserve">2- Valeur technique et environnementale </w:t>
            </w:r>
          </w:p>
          <w:p w14:paraId="10DECE84" w14:textId="77777777" w:rsidR="0006638D" w:rsidRDefault="0006638D">
            <w:pPr>
              <w:pStyle w:val="Default"/>
              <w:spacing w:before="0" w:line="240" w:lineRule="auto"/>
              <w:ind w:left="0"/>
              <w:jc w:val="left"/>
              <w:rPr>
                <w:rStyle w:val="Aucun"/>
                <w:rFonts w:ascii="Arial Narrow" w:eastAsia="Arial Narrow" w:hAnsi="Arial Narrow" w:cs="Arial Narrow"/>
                <w:sz w:val="20"/>
                <w:szCs w:val="20"/>
              </w:rPr>
            </w:pPr>
          </w:p>
          <w:p w14:paraId="4EA56655" w14:textId="77777777" w:rsidR="0006638D" w:rsidRDefault="000237F2">
            <w:pPr>
              <w:pStyle w:val="Corps"/>
              <w:rPr>
                <w:shd w:val="clear" w:color="auto" w:fill="CBDFC6"/>
              </w:rPr>
            </w:pPr>
            <w:r>
              <w:rPr>
                <w:rStyle w:val="Aucun"/>
                <w:shd w:val="clear" w:color="auto" w:fill="CBDFC6"/>
              </w:rPr>
              <w:t xml:space="preserve">Appréciée au regard du mémoire technique comportant notamment : </w:t>
            </w:r>
          </w:p>
          <w:p w14:paraId="3A53B68D" w14:textId="77777777" w:rsidR="0006638D" w:rsidRDefault="000237F2">
            <w:pPr>
              <w:pStyle w:val="Corps"/>
              <w:rPr>
                <w:shd w:val="clear" w:color="auto" w:fill="CBDFC6"/>
              </w:rPr>
            </w:pPr>
            <w:r>
              <w:rPr>
                <w:rStyle w:val="Aucun"/>
                <w:shd w:val="clear" w:color="auto" w:fill="CBDFC6"/>
              </w:rPr>
              <w:t xml:space="preserve">Organisation humaine et moyens de l'entreprise pour mener à bien le chantier </w:t>
            </w:r>
            <w:r>
              <w:rPr>
                <w:rStyle w:val="Aucun"/>
                <w:shd w:val="clear" w:color="auto" w:fill="CBDFC6"/>
              </w:rPr>
              <w:br/>
              <w:t>(sur 10 points)</w:t>
            </w:r>
          </w:p>
          <w:p w14:paraId="388F19BD" w14:textId="77777777" w:rsidR="0006638D" w:rsidRDefault="000237F2">
            <w:pPr>
              <w:pStyle w:val="Corps"/>
              <w:rPr>
                <w:shd w:val="clear" w:color="auto" w:fill="CBDFC6"/>
              </w:rPr>
            </w:pPr>
            <w:r>
              <w:rPr>
                <w:rStyle w:val="Aucun"/>
                <w:shd w:val="clear" w:color="auto" w:fill="CBDFC6"/>
              </w:rPr>
              <w:t>Respect du planning prévisionnel (sur 20 points)</w:t>
            </w:r>
          </w:p>
          <w:p w14:paraId="64DB2B52" w14:textId="77777777" w:rsidR="0006638D" w:rsidRDefault="000237F2">
            <w:pPr>
              <w:pStyle w:val="Corps"/>
              <w:rPr>
                <w:shd w:val="clear" w:color="auto" w:fill="CBDFC6"/>
              </w:rPr>
            </w:pPr>
            <w:r>
              <w:rPr>
                <w:rStyle w:val="Aucun"/>
                <w:shd w:val="clear" w:color="auto" w:fill="CBDFC6"/>
              </w:rPr>
              <w:t>Qualité des produits et solutions proposés (sur 25 points)</w:t>
            </w:r>
          </w:p>
          <w:p w14:paraId="4719C374" w14:textId="77777777" w:rsidR="0006638D" w:rsidRDefault="000237F2">
            <w:pPr>
              <w:pStyle w:val="Corps"/>
            </w:pPr>
            <w:r>
              <w:rPr>
                <w:rStyle w:val="Aucun"/>
                <w:shd w:val="clear" w:color="auto" w:fill="CBDFC6"/>
              </w:rPr>
              <w:t>Références sur les réalisations similaires (sur 5 points)</w:t>
            </w:r>
          </w:p>
        </w:tc>
        <w:tc>
          <w:tcPr>
            <w:tcW w:w="17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6C0ABD" w14:textId="77777777" w:rsidR="0006638D" w:rsidRDefault="0006638D">
            <w:pPr>
              <w:pStyle w:val="Default"/>
              <w:spacing w:before="0" w:line="240" w:lineRule="auto"/>
              <w:ind w:left="0"/>
              <w:jc w:val="center"/>
              <w:rPr>
                <w:rStyle w:val="Aucun"/>
                <w:rFonts w:ascii="Arial Narrow" w:eastAsia="Arial Narrow" w:hAnsi="Arial Narrow" w:cs="Arial Narrow"/>
                <w:b/>
                <w:bCs/>
                <w:sz w:val="20"/>
                <w:szCs w:val="20"/>
              </w:rPr>
            </w:pPr>
          </w:p>
          <w:p w14:paraId="45E4C715" w14:textId="77777777" w:rsidR="0006638D" w:rsidRDefault="000237F2">
            <w:pPr>
              <w:pStyle w:val="Default"/>
              <w:spacing w:before="0" w:line="240" w:lineRule="auto"/>
              <w:ind w:left="0"/>
              <w:jc w:val="center"/>
            </w:pPr>
            <w:r>
              <w:rPr>
                <w:rStyle w:val="Aucun"/>
                <w:rFonts w:ascii="Arial Narrow" w:hAnsi="Arial Narrow"/>
                <w:b/>
                <w:bCs/>
                <w:sz w:val="20"/>
                <w:szCs w:val="20"/>
              </w:rPr>
              <w:t xml:space="preserve">Sur 60 points  </w:t>
            </w:r>
          </w:p>
        </w:tc>
      </w:tr>
    </w:tbl>
    <w:p w14:paraId="0F343C34" w14:textId="77777777" w:rsidR="0006638D" w:rsidRDefault="0006638D">
      <w:pPr>
        <w:pStyle w:val="Corps"/>
        <w:spacing w:line="240" w:lineRule="auto"/>
        <w:ind w:left="0"/>
      </w:pPr>
    </w:p>
    <w:p w14:paraId="61F6402D" w14:textId="77777777" w:rsidR="0006638D" w:rsidRDefault="0006638D">
      <w:pPr>
        <w:pStyle w:val="Alina"/>
      </w:pPr>
    </w:p>
    <w:p w14:paraId="3F08DB69" w14:textId="77777777" w:rsidR="0006638D" w:rsidRDefault="000237F2">
      <w:pPr>
        <w:pStyle w:val="Paragraphe"/>
        <w:rPr>
          <w:rStyle w:val="Aucun"/>
          <w:rFonts w:ascii="Arial Narrow" w:eastAsia="Arial Narrow" w:hAnsi="Arial Narrow" w:cs="Arial Narrow"/>
        </w:rPr>
      </w:pPr>
      <w:r>
        <w:rPr>
          <w:rStyle w:val="Aucun"/>
          <w:rFonts w:ascii="Arial Narrow" w:hAnsi="Arial Narrow"/>
        </w:rPr>
        <w:t>Seuls seront ouverts les plis qui ont été reçus au plus tard à la date et l’heure limites de remise des offres.</w:t>
      </w:r>
    </w:p>
    <w:p w14:paraId="51D6158C" w14:textId="77777777" w:rsidR="0006638D" w:rsidRDefault="000237F2">
      <w:pPr>
        <w:pStyle w:val="NormalWeb"/>
      </w:pPr>
      <w:r>
        <w:rPr>
          <w:rStyle w:val="Aucun"/>
          <w:rFonts w:ascii="Arial Narrow" w:hAnsi="Arial Narrow"/>
        </w:rPr>
        <w:t>A l’issue de l’analyse des offres, au regard des critères de jugement fixés dans le règlement de la consultation, le pouvoir adjudicateur se réserve la possibilité de négocier afin d’optimiser le résultat de la consultation. Cette négociation pourra, en fonction des résultats, être menée avec tous les candidats, ou seulement avec certains d’entre eux, voire uniquement avec celui dont l’offre apparaîtra d’emblée économiquement la plus avantageuse</w:t>
      </w:r>
      <w:r>
        <w:rPr>
          <w:rStyle w:val="Aucun"/>
        </w:rPr>
        <w:t>.</w:t>
      </w:r>
    </w:p>
    <w:p w14:paraId="77A06D41" w14:textId="7797F871" w:rsidR="0006638D" w:rsidRDefault="000237F2" w:rsidP="008A7D2B">
      <w:pPr>
        <w:pStyle w:val="NormalWeb"/>
      </w:pPr>
      <w:r>
        <w:rPr>
          <w:rStyle w:val="Aucun"/>
        </w:rPr>
        <w:t>5  CONDITIONS D'ENVOI OU DE REMISE DE L'OFFRE</w:t>
      </w:r>
    </w:p>
    <w:p w14:paraId="608C4AC0" w14:textId="77777777" w:rsidR="0006638D" w:rsidRDefault="000237F2">
      <w:pPr>
        <w:pStyle w:val="Corps"/>
      </w:pPr>
      <w:r>
        <w:rPr>
          <w:rStyle w:val="Aucun"/>
        </w:rPr>
        <w:t xml:space="preserve">Le dépôt du dossier de candidature se fera uniquement par transmission électronique sur la plateforme : </w:t>
      </w:r>
      <w:bookmarkStart w:id="3" w:name="_Hlk133503152"/>
      <w:r w:rsidR="008F24A0">
        <w:fldChar w:fldCharType="begin"/>
      </w:r>
      <w:r w:rsidR="008F24A0">
        <w:instrText>HYPERLINK "https://www.megalis.bretagne.bzh"</w:instrText>
      </w:r>
      <w:r w:rsidR="008F24A0">
        <w:fldChar w:fldCharType="separate"/>
      </w:r>
      <w:r>
        <w:rPr>
          <w:rStyle w:val="Hyperlink0"/>
          <w:lang w:val="pt-PT"/>
        </w:rPr>
        <w:t>https://www.megalis.bretagne.bzh</w:t>
      </w:r>
      <w:r w:rsidR="008F24A0">
        <w:rPr>
          <w:rStyle w:val="Hyperlink0"/>
          <w:lang w:val="pt-PT"/>
        </w:rPr>
        <w:fldChar w:fldCharType="end"/>
      </w:r>
      <w:bookmarkEnd w:id="3"/>
    </w:p>
    <w:p w14:paraId="011C9693" w14:textId="77777777" w:rsidR="0006638D" w:rsidRDefault="000237F2">
      <w:pPr>
        <w:pStyle w:val="Corps"/>
      </w:pPr>
      <w:r>
        <w:rPr>
          <w:rStyle w:val="Aucun"/>
        </w:rPr>
        <w:t>Les candidatures et les offres doivent parvenir à destination avant la date et l</w:t>
      </w:r>
      <w:r>
        <w:rPr>
          <w:rStyle w:val="Aucun"/>
          <w:rtl/>
        </w:rPr>
        <w:t>’</w:t>
      </w:r>
      <w:r>
        <w:rPr>
          <w:rStyle w:val="Aucun"/>
        </w:rPr>
        <w:t>heure indiquées sur la page de garde du présent r</w:t>
      </w:r>
      <w:r>
        <w:rPr>
          <w:rStyle w:val="Aucun"/>
          <w:lang w:val="it-IT"/>
        </w:rPr>
        <w:t>è</w:t>
      </w:r>
      <w:proofErr w:type="spellStart"/>
      <w:r>
        <w:rPr>
          <w:rStyle w:val="Aucun"/>
        </w:rPr>
        <w:t>glement</w:t>
      </w:r>
      <w:proofErr w:type="spellEnd"/>
      <w:r>
        <w:rPr>
          <w:rStyle w:val="Aucun"/>
        </w:rPr>
        <w:t xml:space="preserve">. Les dossiers qui seraient remis ou dont l'avis de réception serait délivré </w:t>
      </w:r>
      <w:proofErr w:type="spellStart"/>
      <w:r>
        <w:rPr>
          <w:rStyle w:val="Aucun"/>
        </w:rPr>
        <w:t>apr</w:t>
      </w:r>
      <w:proofErr w:type="spellEnd"/>
      <w:r>
        <w:rPr>
          <w:rStyle w:val="Aucun"/>
          <w:lang w:val="it-IT"/>
        </w:rPr>
        <w:t>è</w:t>
      </w:r>
      <w:r>
        <w:rPr>
          <w:rStyle w:val="Aucun"/>
        </w:rPr>
        <w:t>s la date et l'heure limites fixées ci-dessus ou qui contiendraient un virus ne seront pas retenus ; ils seront renvoyés à leurs auteurs.</w:t>
      </w:r>
    </w:p>
    <w:p w14:paraId="40C92B51" w14:textId="77777777" w:rsidR="0006638D" w:rsidRDefault="0006638D">
      <w:pPr>
        <w:pStyle w:val="Corps"/>
      </w:pPr>
    </w:p>
    <w:p w14:paraId="5F055945" w14:textId="6B3E9BEF" w:rsidR="000D58F3" w:rsidRDefault="000D58F3">
      <w:pPr>
        <w:pStyle w:val="Corps"/>
      </w:pPr>
      <w:r>
        <w:tab/>
      </w:r>
    </w:p>
    <w:p w14:paraId="008F98D3" w14:textId="3619A314" w:rsidR="0006638D" w:rsidRDefault="000237F2" w:rsidP="000D58F3">
      <w:pPr>
        <w:pStyle w:val="Titre1"/>
        <w:numPr>
          <w:ilvl w:val="0"/>
          <w:numId w:val="17"/>
        </w:numPr>
      </w:pPr>
      <w:r>
        <w:rPr>
          <w:rStyle w:val="Aucun"/>
          <w:rFonts w:eastAsia="Arial Unicode MS" w:cs="Arial Unicode MS"/>
        </w:rPr>
        <w:lastRenderedPageBreak/>
        <w:t>RENSEIGNEMENTS COMPLEMENTAIRES</w:t>
      </w:r>
    </w:p>
    <w:p w14:paraId="1FE67FCA" w14:textId="77777777" w:rsidR="0006638D" w:rsidRDefault="0006638D">
      <w:pPr>
        <w:pStyle w:val="Corps"/>
      </w:pPr>
    </w:p>
    <w:p w14:paraId="68C13782" w14:textId="3FA4A565" w:rsidR="0006638D" w:rsidRDefault="000237F2">
      <w:pPr>
        <w:pStyle w:val="Paragraphe"/>
      </w:pPr>
      <w:r>
        <w:rPr>
          <w:rStyle w:val="Aucun"/>
        </w:rPr>
        <w:t xml:space="preserve">Pour obtenir tous les renseignements complémentaires qui leur seraient nécessaires au cours de leur étude, les candidats devront faire parvenir au plus tard </w:t>
      </w:r>
      <w:bookmarkStart w:id="4" w:name="R6_p1B_a"/>
      <w:r>
        <w:rPr>
          <w:rStyle w:val="Aucun"/>
        </w:rPr>
        <w:t>10 jours</w:t>
      </w:r>
      <w:bookmarkEnd w:id="4"/>
      <w:r>
        <w:rPr>
          <w:rStyle w:val="Aucun"/>
        </w:rPr>
        <w:t xml:space="preserve"> avant la date limite de remise des offres, une demande écrite </w:t>
      </w:r>
      <w:r w:rsidR="000D58F3">
        <w:rPr>
          <w:rStyle w:val="Aucun"/>
        </w:rPr>
        <w:t xml:space="preserve">sur le site de dépôts de candidature </w:t>
      </w:r>
      <w:hyperlink r:id="rId13" w:history="1">
        <w:r w:rsidR="000D58F3">
          <w:rPr>
            <w:rStyle w:val="Hyperlink0"/>
            <w:lang w:val="pt-PT"/>
          </w:rPr>
          <w:t>https://www.megalis.bretagne.bzh</w:t>
        </w:r>
      </w:hyperlink>
    </w:p>
    <w:p w14:paraId="577B545F" w14:textId="77777777" w:rsidR="0006638D" w:rsidRDefault="000237F2">
      <w:pPr>
        <w:pStyle w:val="NormalWeb"/>
      </w:pPr>
      <w:r>
        <w:rPr>
          <w:rStyle w:val="Aucun"/>
        </w:rPr>
        <w:t xml:space="preserve">Renseignements administratifs </w:t>
      </w:r>
    </w:p>
    <w:p w14:paraId="3160B673" w14:textId="77777777" w:rsidR="0006638D" w:rsidRDefault="000237F2">
      <w:pPr>
        <w:pStyle w:val="Corps"/>
      </w:pPr>
      <w:r>
        <w:rPr>
          <w:rStyle w:val="Aucun"/>
          <w:lang w:val="es-ES_tradnl"/>
        </w:rPr>
        <w:t>MAIRIE DE PORT LOUIS</w:t>
      </w:r>
    </w:p>
    <w:p w14:paraId="66442FDE" w14:textId="77777777" w:rsidR="0006638D" w:rsidRDefault="000237F2">
      <w:pPr>
        <w:pStyle w:val="Corps"/>
      </w:pPr>
      <w:r>
        <w:rPr>
          <w:rStyle w:val="Aucun"/>
          <w:lang w:val="en-US"/>
        </w:rPr>
        <w:t>Place NOTRE DAME 56</w:t>
      </w:r>
      <w:r>
        <w:rPr>
          <w:rStyle w:val="Aucun"/>
        </w:rPr>
        <w:t> </w:t>
      </w:r>
      <w:r>
        <w:rPr>
          <w:rStyle w:val="Aucun"/>
          <w:lang w:val="en-US"/>
        </w:rPr>
        <w:t>290 PORT LOUIS</w:t>
      </w:r>
    </w:p>
    <w:p w14:paraId="60ED4C89" w14:textId="77777777" w:rsidR="0006638D" w:rsidRDefault="000237F2">
      <w:pPr>
        <w:pStyle w:val="Corps"/>
      </w:pPr>
      <w:r>
        <w:rPr>
          <w:rStyle w:val="Aucun"/>
        </w:rPr>
        <w:t>02 97 82 18 24</w:t>
      </w:r>
    </w:p>
    <w:p w14:paraId="0A9E0B66" w14:textId="77777777" w:rsidR="0006638D" w:rsidRDefault="000237F2">
      <w:pPr>
        <w:pStyle w:val="Corps"/>
      </w:pPr>
      <w:hyperlink r:id="rId14" w:history="1">
        <w:r>
          <w:rPr>
            <w:rStyle w:val="Hyperlink0"/>
          </w:rPr>
          <w:t>dgs.port-louis@wanadoo.fr</w:t>
        </w:r>
      </w:hyperlink>
    </w:p>
    <w:p w14:paraId="6C28038C" w14:textId="77777777" w:rsidR="0006638D" w:rsidRDefault="000237F2">
      <w:pPr>
        <w:pStyle w:val="NormalWeb"/>
      </w:pPr>
      <w:r>
        <w:rPr>
          <w:rStyle w:val="Aucun"/>
        </w:rPr>
        <w:t xml:space="preserve">Renseignements techniques </w:t>
      </w:r>
    </w:p>
    <w:p w14:paraId="561CF43D" w14:textId="77777777" w:rsidR="0006638D" w:rsidRDefault="000237F2">
      <w:pPr>
        <w:pStyle w:val="Paragraphe"/>
      </w:pPr>
      <w:r>
        <w:rPr>
          <w:rStyle w:val="Aucun"/>
        </w:rPr>
        <w:t>M BRIENT Frédéric, 02 place Jean XXIII</w:t>
      </w:r>
    </w:p>
    <w:p w14:paraId="2FD2B508" w14:textId="77777777" w:rsidR="0006638D" w:rsidRDefault="000237F2">
      <w:pPr>
        <w:pStyle w:val="Paragraphe"/>
      </w:pPr>
      <w:r>
        <w:rPr>
          <w:rStyle w:val="Aucun"/>
        </w:rPr>
        <w:t>56000 - Vannes</w:t>
      </w:r>
    </w:p>
    <w:p w14:paraId="4177CAD3" w14:textId="77777777" w:rsidR="0006638D" w:rsidRDefault="000237F2">
      <w:pPr>
        <w:pStyle w:val="Paragraphe"/>
      </w:pPr>
      <w:r>
        <w:rPr>
          <w:rStyle w:val="Aucun"/>
        </w:rPr>
        <w:t>tel 07 69 67 70 80</w:t>
      </w:r>
    </w:p>
    <w:p w14:paraId="2BACCF1B" w14:textId="77777777" w:rsidR="0006638D" w:rsidRDefault="000237F2">
      <w:pPr>
        <w:pStyle w:val="Paragraphe"/>
      </w:pPr>
      <w:r>
        <w:rPr>
          <w:rStyle w:val="Aucun"/>
        </w:rPr>
        <w:t xml:space="preserve">mel </w:t>
      </w:r>
      <w:hyperlink r:id="rId15" w:history="1">
        <w:r>
          <w:rPr>
            <w:rStyle w:val="Hyperlink0"/>
          </w:rPr>
          <w:t>contact@brief.archi</w:t>
        </w:r>
      </w:hyperlink>
    </w:p>
    <w:p w14:paraId="1F91F91B" w14:textId="77777777" w:rsidR="0006638D" w:rsidRDefault="0006638D">
      <w:pPr>
        <w:pStyle w:val="Paragraphe"/>
      </w:pPr>
    </w:p>
    <w:p w14:paraId="3E0E406C" w14:textId="77777777" w:rsidR="0006638D" w:rsidRDefault="000237F2">
      <w:pPr>
        <w:pStyle w:val="Paragraphe"/>
      </w:pPr>
      <w:r>
        <w:rPr>
          <w:rStyle w:val="Aucun"/>
        </w:rPr>
        <w:t xml:space="preserve">Une réponse sera alors adressée en temps utile à tous les candidats ayant retiré ou reçu le dossier, au plus tard </w:t>
      </w:r>
      <w:bookmarkStart w:id="5" w:name="R6_p1B_d"/>
      <w:r>
        <w:rPr>
          <w:rStyle w:val="Aucun"/>
        </w:rPr>
        <w:t>6 jours</w:t>
      </w:r>
      <w:bookmarkEnd w:id="5"/>
      <w:r>
        <w:rPr>
          <w:rStyle w:val="Aucun"/>
        </w:rPr>
        <w:t xml:space="preserve"> avant la date limite de remise des offres.</w:t>
      </w:r>
      <w:bookmarkStart w:id="6" w:name="Apres_fin"/>
      <w:bookmarkEnd w:id="6"/>
    </w:p>
    <w:p w14:paraId="43CA513E" w14:textId="77777777" w:rsidR="0006638D" w:rsidRDefault="000237F2">
      <w:pPr>
        <w:pStyle w:val="Paragraphe"/>
      </w:pPr>
      <w:r>
        <w:rPr>
          <w:rStyle w:val="Aucun"/>
        </w:rPr>
        <w:t>----------</w:t>
      </w:r>
    </w:p>
    <w:p w14:paraId="439B817A" w14:textId="77777777" w:rsidR="0006638D" w:rsidRDefault="000237F2">
      <w:pPr>
        <w:pStyle w:val="Paragraphe"/>
      </w:pPr>
      <w:r>
        <w:rPr>
          <w:rStyle w:val="Aucun"/>
        </w:rPr>
        <w:t>Le représentant du pouvoir adjudicateur</w:t>
      </w:r>
    </w:p>
    <w:p w14:paraId="3FC309E0" w14:textId="77777777" w:rsidR="0006638D" w:rsidRDefault="0006638D">
      <w:pPr>
        <w:pStyle w:val="Paragraphe"/>
      </w:pPr>
    </w:p>
    <w:p w14:paraId="385EA713" w14:textId="77777777" w:rsidR="0006638D" w:rsidRDefault="000237F2">
      <w:pPr>
        <w:pStyle w:val="Paragraphe"/>
      </w:pPr>
      <w:r>
        <w:rPr>
          <w:rStyle w:val="Aucun"/>
        </w:rPr>
        <w:t>Le Maire</w:t>
      </w:r>
    </w:p>
    <w:p w14:paraId="223C4F6F" w14:textId="77777777" w:rsidR="0006638D" w:rsidRDefault="0006638D">
      <w:pPr>
        <w:pStyle w:val="Standard"/>
        <w:rPr>
          <w:rStyle w:val="Aucun"/>
          <w:rFonts w:ascii="Arial Narrow" w:eastAsia="Arial Narrow" w:hAnsi="Arial Narrow" w:cs="Arial Narrow"/>
          <w:b/>
          <w:bCs/>
          <w:lang w:val="fr-FR"/>
        </w:rPr>
      </w:pPr>
    </w:p>
    <w:p w14:paraId="7EC00C65" w14:textId="77777777" w:rsidR="0006638D" w:rsidRDefault="0006638D">
      <w:pPr>
        <w:pStyle w:val="Standard"/>
        <w:rPr>
          <w:rStyle w:val="Aucun"/>
          <w:rFonts w:ascii="Arial Narrow" w:eastAsia="Arial Narrow" w:hAnsi="Arial Narrow" w:cs="Arial Narrow"/>
          <w:b/>
          <w:bCs/>
          <w:lang w:val="fr-FR"/>
        </w:rPr>
      </w:pPr>
    </w:p>
    <w:p w14:paraId="28A86BF0" w14:textId="77777777" w:rsidR="0006638D" w:rsidRDefault="0006638D">
      <w:pPr>
        <w:pStyle w:val="Standard"/>
        <w:rPr>
          <w:rStyle w:val="Aucun"/>
          <w:rFonts w:ascii="Arial Narrow" w:eastAsia="Arial Narrow" w:hAnsi="Arial Narrow" w:cs="Arial Narrow"/>
          <w:b/>
          <w:bCs/>
          <w:lang w:val="fr-FR"/>
        </w:rPr>
      </w:pPr>
    </w:p>
    <w:p w14:paraId="6041A9BB" w14:textId="1887BD9C" w:rsidR="0006638D" w:rsidRDefault="000237F2">
      <w:pPr>
        <w:pStyle w:val="Standard"/>
        <w:rPr>
          <w:rStyle w:val="Aucun"/>
          <w:rFonts w:ascii="Arial Narrow" w:eastAsia="Arial Narrow" w:hAnsi="Arial Narrow" w:cs="Arial Narrow"/>
          <w:b/>
          <w:bCs/>
          <w:lang w:val="fr-FR"/>
        </w:rPr>
      </w:pPr>
      <w:r>
        <w:rPr>
          <w:rStyle w:val="Aucun"/>
          <w:rFonts w:ascii="Arial Narrow" w:eastAsia="Arial Narrow" w:hAnsi="Arial Narrow" w:cs="Arial Narrow"/>
          <w:b/>
          <w:bCs/>
          <w:lang w:val="fr-FR"/>
        </w:rPr>
        <w:t>Daniel MARTIN</w:t>
      </w:r>
    </w:p>
    <w:p w14:paraId="52195914" w14:textId="77777777" w:rsidR="0006638D" w:rsidRDefault="0006638D">
      <w:pPr>
        <w:pStyle w:val="Standard"/>
        <w:jc w:val="center"/>
        <w:rPr>
          <w:rStyle w:val="Aucun"/>
          <w:lang w:val="fr-FR"/>
        </w:rPr>
      </w:pPr>
    </w:p>
    <w:p w14:paraId="317B2E8E" w14:textId="77777777" w:rsidR="0006638D" w:rsidRDefault="0006638D">
      <w:pPr>
        <w:pStyle w:val="Standard"/>
        <w:jc w:val="center"/>
        <w:rPr>
          <w:rStyle w:val="Aucun"/>
          <w:lang w:val="fr-FR"/>
        </w:rPr>
      </w:pPr>
    </w:p>
    <w:p w14:paraId="5DB5D2B4" w14:textId="77777777" w:rsidR="0006638D" w:rsidRDefault="0006638D">
      <w:pPr>
        <w:pStyle w:val="Standard"/>
        <w:jc w:val="center"/>
        <w:rPr>
          <w:rStyle w:val="Aucun"/>
          <w:lang w:val="fr-FR"/>
        </w:rPr>
      </w:pPr>
    </w:p>
    <w:p w14:paraId="23612A6B" w14:textId="77777777" w:rsidR="0006638D" w:rsidRDefault="0006638D">
      <w:pPr>
        <w:pStyle w:val="Standard"/>
        <w:jc w:val="center"/>
        <w:rPr>
          <w:rStyle w:val="Aucun"/>
          <w:lang w:val="fr-FR"/>
        </w:rPr>
      </w:pPr>
    </w:p>
    <w:p w14:paraId="61A51B58" w14:textId="77777777" w:rsidR="0006638D" w:rsidRDefault="0006638D">
      <w:pPr>
        <w:pStyle w:val="Standard"/>
        <w:jc w:val="center"/>
        <w:rPr>
          <w:rStyle w:val="Aucun"/>
          <w:lang w:val="fr-FR"/>
        </w:rPr>
      </w:pPr>
    </w:p>
    <w:p w14:paraId="1616DBF5" w14:textId="77777777" w:rsidR="0006638D" w:rsidRDefault="0006638D">
      <w:pPr>
        <w:pStyle w:val="Standard"/>
        <w:jc w:val="center"/>
        <w:rPr>
          <w:rStyle w:val="Aucun"/>
          <w:lang w:val="fr-FR"/>
        </w:rPr>
      </w:pPr>
    </w:p>
    <w:p w14:paraId="06010971" w14:textId="77777777" w:rsidR="0006638D" w:rsidRDefault="0006638D">
      <w:pPr>
        <w:pStyle w:val="Standard"/>
        <w:jc w:val="center"/>
        <w:rPr>
          <w:rStyle w:val="Aucun"/>
          <w:lang w:val="fr-FR"/>
        </w:rPr>
      </w:pPr>
    </w:p>
    <w:p w14:paraId="70D3F9CE" w14:textId="77777777" w:rsidR="0006638D" w:rsidRDefault="0006638D">
      <w:pPr>
        <w:pStyle w:val="Standard"/>
        <w:jc w:val="center"/>
        <w:rPr>
          <w:rStyle w:val="Aucun"/>
          <w:lang w:val="fr-FR"/>
        </w:rPr>
      </w:pPr>
    </w:p>
    <w:p w14:paraId="0F23582A" w14:textId="77777777" w:rsidR="0006638D" w:rsidRDefault="0006638D">
      <w:pPr>
        <w:pStyle w:val="Standard"/>
        <w:jc w:val="center"/>
        <w:rPr>
          <w:rStyle w:val="Aucun"/>
          <w:lang w:val="fr-FR"/>
        </w:rPr>
      </w:pPr>
    </w:p>
    <w:p w14:paraId="59F9EE57" w14:textId="77777777" w:rsidR="0006638D" w:rsidRDefault="0006638D">
      <w:pPr>
        <w:pStyle w:val="Standard"/>
        <w:jc w:val="center"/>
        <w:rPr>
          <w:rStyle w:val="Aucun"/>
          <w:lang w:val="fr-FR"/>
        </w:rPr>
      </w:pPr>
    </w:p>
    <w:p w14:paraId="64396A74" w14:textId="77777777" w:rsidR="0006638D" w:rsidRDefault="0006638D">
      <w:pPr>
        <w:pStyle w:val="Standard"/>
        <w:jc w:val="center"/>
        <w:rPr>
          <w:rStyle w:val="Aucun"/>
          <w:lang w:val="fr-FR"/>
        </w:rPr>
      </w:pPr>
    </w:p>
    <w:p w14:paraId="09B5BEBC" w14:textId="77777777" w:rsidR="0006638D" w:rsidRDefault="0006638D">
      <w:pPr>
        <w:pStyle w:val="Standard"/>
        <w:jc w:val="center"/>
        <w:rPr>
          <w:rStyle w:val="Aucun"/>
          <w:lang w:val="fr-FR"/>
        </w:rPr>
      </w:pPr>
    </w:p>
    <w:p w14:paraId="1C62D691" w14:textId="77777777" w:rsidR="0006638D" w:rsidRDefault="0006638D">
      <w:pPr>
        <w:pStyle w:val="Standard"/>
        <w:rPr>
          <w:rStyle w:val="Aucun"/>
          <w:lang w:val="fr-FR"/>
        </w:rPr>
      </w:pPr>
    </w:p>
    <w:p w14:paraId="16CE28DC" w14:textId="77777777" w:rsidR="0006638D" w:rsidRDefault="0006638D">
      <w:pPr>
        <w:pStyle w:val="Standard"/>
        <w:rPr>
          <w:rStyle w:val="Aucun"/>
          <w:lang w:val="fr-FR"/>
        </w:rPr>
      </w:pPr>
    </w:p>
    <w:p w14:paraId="47F746A7" w14:textId="77777777" w:rsidR="000D58F3" w:rsidRDefault="000D58F3" w:rsidP="000D58F3">
      <w:pPr>
        <w:pStyle w:val="Standard"/>
        <w:pBdr>
          <w:top w:val="single" w:sz="4" w:space="0" w:color="000000"/>
          <w:left w:val="single" w:sz="4" w:space="0" w:color="000000"/>
          <w:bottom w:val="single" w:sz="4" w:space="0" w:color="000000"/>
          <w:right w:val="single" w:sz="4" w:space="0" w:color="000000"/>
        </w:pBdr>
        <w:ind w:left="0"/>
        <w:rPr>
          <w:rStyle w:val="Aucun"/>
          <w:i/>
          <w:iCs/>
          <w:color w:val="CA1600"/>
          <w:u w:color="CA1600"/>
          <w:lang w:val="fr-FR"/>
        </w:rPr>
      </w:pPr>
    </w:p>
    <w:sectPr w:rsidR="000D58F3">
      <w:headerReference w:type="default" r:id="rId16"/>
      <w:footerReference w:type="default" r:id="rId17"/>
      <w:pgSz w:w="11900" w:h="16840"/>
      <w:pgMar w:top="0" w:right="1134"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B97F8A" w14:textId="77777777" w:rsidR="008D7F5B" w:rsidRDefault="000237F2">
      <w:r>
        <w:separator/>
      </w:r>
    </w:p>
  </w:endnote>
  <w:endnote w:type="continuationSeparator" w:id="0">
    <w:p w14:paraId="2B051F46" w14:textId="77777777" w:rsidR="008D7F5B" w:rsidRDefault="00023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263E2" w14:textId="77777777" w:rsidR="0006638D" w:rsidRDefault="0006638D">
    <w:pPr>
      <w:pStyle w:val="En-tte"/>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53D876" w14:textId="77777777" w:rsidR="008D7F5B" w:rsidRDefault="000237F2">
      <w:r>
        <w:separator/>
      </w:r>
    </w:p>
  </w:footnote>
  <w:footnote w:type="continuationSeparator" w:id="0">
    <w:p w14:paraId="1218C6D7" w14:textId="77777777" w:rsidR="008D7F5B" w:rsidRDefault="000237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96FC2" w14:textId="77777777" w:rsidR="0006638D" w:rsidRDefault="0006638D">
    <w:pPr>
      <w:pStyle w:val="En-tte"/>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803C5"/>
    <w:multiLevelType w:val="hybridMultilevel"/>
    <w:tmpl w:val="E424ED8C"/>
    <w:numStyleLink w:val="Style5import"/>
  </w:abstractNum>
  <w:abstractNum w:abstractNumId="1" w15:restartNumberingAfterBreak="0">
    <w:nsid w:val="09471CB5"/>
    <w:multiLevelType w:val="hybridMultilevel"/>
    <w:tmpl w:val="014ADB22"/>
    <w:numStyleLink w:val="Style3import"/>
  </w:abstractNum>
  <w:abstractNum w:abstractNumId="2" w15:restartNumberingAfterBreak="0">
    <w:nsid w:val="0AC01036"/>
    <w:multiLevelType w:val="hybridMultilevel"/>
    <w:tmpl w:val="D006F074"/>
    <w:lvl w:ilvl="0" w:tplc="44480582">
      <w:start w:val="5"/>
      <w:numFmt w:val="decimal"/>
      <w:lvlText w:val="%1"/>
      <w:lvlJc w:val="left"/>
      <w:pPr>
        <w:ind w:left="1152" w:hanging="360"/>
      </w:pPr>
      <w:rPr>
        <w:rFonts w:eastAsia="Arial Unicode MS" w:cs="Arial Unicode MS" w:hint="default"/>
      </w:rPr>
    </w:lvl>
    <w:lvl w:ilvl="1" w:tplc="040C0019" w:tentative="1">
      <w:start w:val="1"/>
      <w:numFmt w:val="lowerLetter"/>
      <w:lvlText w:val="%2."/>
      <w:lvlJc w:val="left"/>
      <w:pPr>
        <w:ind w:left="1872" w:hanging="360"/>
      </w:pPr>
    </w:lvl>
    <w:lvl w:ilvl="2" w:tplc="040C001B" w:tentative="1">
      <w:start w:val="1"/>
      <w:numFmt w:val="lowerRoman"/>
      <w:lvlText w:val="%3."/>
      <w:lvlJc w:val="right"/>
      <w:pPr>
        <w:ind w:left="2592" w:hanging="180"/>
      </w:pPr>
    </w:lvl>
    <w:lvl w:ilvl="3" w:tplc="040C000F" w:tentative="1">
      <w:start w:val="1"/>
      <w:numFmt w:val="decimal"/>
      <w:lvlText w:val="%4."/>
      <w:lvlJc w:val="left"/>
      <w:pPr>
        <w:ind w:left="3312" w:hanging="360"/>
      </w:pPr>
    </w:lvl>
    <w:lvl w:ilvl="4" w:tplc="040C0019" w:tentative="1">
      <w:start w:val="1"/>
      <w:numFmt w:val="lowerLetter"/>
      <w:lvlText w:val="%5."/>
      <w:lvlJc w:val="left"/>
      <w:pPr>
        <w:ind w:left="4032" w:hanging="360"/>
      </w:pPr>
    </w:lvl>
    <w:lvl w:ilvl="5" w:tplc="040C001B" w:tentative="1">
      <w:start w:val="1"/>
      <w:numFmt w:val="lowerRoman"/>
      <w:lvlText w:val="%6."/>
      <w:lvlJc w:val="right"/>
      <w:pPr>
        <w:ind w:left="4752" w:hanging="180"/>
      </w:pPr>
    </w:lvl>
    <w:lvl w:ilvl="6" w:tplc="040C000F" w:tentative="1">
      <w:start w:val="1"/>
      <w:numFmt w:val="decimal"/>
      <w:lvlText w:val="%7."/>
      <w:lvlJc w:val="left"/>
      <w:pPr>
        <w:ind w:left="5472" w:hanging="360"/>
      </w:pPr>
    </w:lvl>
    <w:lvl w:ilvl="7" w:tplc="040C0019" w:tentative="1">
      <w:start w:val="1"/>
      <w:numFmt w:val="lowerLetter"/>
      <w:lvlText w:val="%8."/>
      <w:lvlJc w:val="left"/>
      <w:pPr>
        <w:ind w:left="6192" w:hanging="360"/>
      </w:pPr>
    </w:lvl>
    <w:lvl w:ilvl="8" w:tplc="040C001B" w:tentative="1">
      <w:start w:val="1"/>
      <w:numFmt w:val="lowerRoman"/>
      <w:lvlText w:val="%9."/>
      <w:lvlJc w:val="right"/>
      <w:pPr>
        <w:ind w:left="6912" w:hanging="180"/>
      </w:pPr>
    </w:lvl>
  </w:abstractNum>
  <w:abstractNum w:abstractNumId="3" w15:restartNumberingAfterBreak="0">
    <w:nsid w:val="0D5D5933"/>
    <w:multiLevelType w:val="hybridMultilevel"/>
    <w:tmpl w:val="659A5AA4"/>
    <w:lvl w:ilvl="0" w:tplc="BE38EEB6">
      <w:start w:val="6"/>
      <w:numFmt w:val="decimal"/>
      <w:lvlText w:val="%1"/>
      <w:lvlJc w:val="left"/>
      <w:pPr>
        <w:ind w:left="792" w:hanging="360"/>
      </w:pPr>
      <w:rPr>
        <w:rFonts w:eastAsia="Arial Unicode MS" w:cs="Arial Unicode MS" w:hint="default"/>
      </w:rPr>
    </w:lvl>
    <w:lvl w:ilvl="1" w:tplc="040C0019" w:tentative="1">
      <w:start w:val="1"/>
      <w:numFmt w:val="lowerLetter"/>
      <w:lvlText w:val="%2."/>
      <w:lvlJc w:val="left"/>
      <w:pPr>
        <w:ind w:left="1512" w:hanging="360"/>
      </w:pPr>
    </w:lvl>
    <w:lvl w:ilvl="2" w:tplc="040C001B" w:tentative="1">
      <w:start w:val="1"/>
      <w:numFmt w:val="lowerRoman"/>
      <w:lvlText w:val="%3."/>
      <w:lvlJc w:val="right"/>
      <w:pPr>
        <w:ind w:left="2232" w:hanging="180"/>
      </w:pPr>
    </w:lvl>
    <w:lvl w:ilvl="3" w:tplc="040C000F" w:tentative="1">
      <w:start w:val="1"/>
      <w:numFmt w:val="decimal"/>
      <w:lvlText w:val="%4."/>
      <w:lvlJc w:val="left"/>
      <w:pPr>
        <w:ind w:left="2952" w:hanging="360"/>
      </w:pPr>
    </w:lvl>
    <w:lvl w:ilvl="4" w:tplc="040C0019" w:tentative="1">
      <w:start w:val="1"/>
      <w:numFmt w:val="lowerLetter"/>
      <w:lvlText w:val="%5."/>
      <w:lvlJc w:val="left"/>
      <w:pPr>
        <w:ind w:left="3672" w:hanging="360"/>
      </w:pPr>
    </w:lvl>
    <w:lvl w:ilvl="5" w:tplc="040C001B" w:tentative="1">
      <w:start w:val="1"/>
      <w:numFmt w:val="lowerRoman"/>
      <w:lvlText w:val="%6."/>
      <w:lvlJc w:val="right"/>
      <w:pPr>
        <w:ind w:left="4392" w:hanging="180"/>
      </w:pPr>
    </w:lvl>
    <w:lvl w:ilvl="6" w:tplc="040C000F" w:tentative="1">
      <w:start w:val="1"/>
      <w:numFmt w:val="decimal"/>
      <w:lvlText w:val="%7."/>
      <w:lvlJc w:val="left"/>
      <w:pPr>
        <w:ind w:left="5112" w:hanging="360"/>
      </w:pPr>
    </w:lvl>
    <w:lvl w:ilvl="7" w:tplc="040C0019" w:tentative="1">
      <w:start w:val="1"/>
      <w:numFmt w:val="lowerLetter"/>
      <w:lvlText w:val="%8."/>
      <w:lvlJc w:val="left"/>
      <w:pPr>
        <w:ind w:left="5832" w:hanging="360"/>
      </w:pPr>
    </w:lvl>
    <w:lvl w:ilvl="8" w:tplc="040C001B" w:tentative="1">
      <w:start w:val="1"/>
      <w:numFmt w:val="lowerRoman"/>
      <w:lvlText w:val="%9."/>
      <w:lvlJc w:val="right"/>
      <w:pPr>
        <w:ind w:left="6552" w:hanging="180"/>
      </w:pPr>
    </w:lvl>
  </w:abstractNum>
  <w:abstractNum w:abstractNumId="4" w15:restartNumberingAfterBreak="0">
    <w:nsid w:val="122A11D1"/>
    <w:multiLevelType w:val="hybridMultilevel"/>
    <w:tmpl w:val="68E0CF7E"/>
    <w:styleLink w:val="WW8Num1"/>
    <w:lvl w:ilvl="0" w:tplc="9056B5A4">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1" w:tplc="F9B08196">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2" w:tplc="F94436F2">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3" w:tplc="49825604">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4" w:tplc="6B1EE068">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5" w:tplc="A878A902">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6" w:tplc="1A98BB3A">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7" w:tplc="4A38A168">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 w:ilvl="8" w:tplc="80441B36">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abstractNum>
  <w:abstractNum w:abstractNumId="5" w15:restartNumberingAfterBreak="0">
    <w:nsid w:val="28C41077"/>
    <w:multiLevelType w:val="hybridMultilevel"/>
    <w:tmpl w:val="A9768926"/>
    <w:numStyleLink w:val="Style4import"/>
  </w:abstractNum>
  <w:abstractNum w:abstractNumId="6" w15:restartNumberingAfterBreak="0">
    <w:nsid w:val="30475F04"/>
    <w:multiLevelType w:val="hybridMultilevel"/>
    <w:tmpl w:val="A9768926"/>
    <w:styleLink w:val="Style4import"/>
    <w:lvl w:ilvl="0" w:tplc="19D08CD2">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98A963C">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20020E2">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82E399E">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14621FE">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7E6A362">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05231F6">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5B600D8">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B3E0220">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34BF36BA"/>
    <w:multiLevelType w:val="multilevel"/>
    <w:tmpl w:val="6B58AA18"/>
    <w:styleLink w:val="Style1import"/>
    <w:lvl w:ilvl="0">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76" w:hanging="576"/>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outline w:val="0"/>
        <w:emboss w:val="0"/>
        <w:imprint w:val="0"/>
        <w:spacing w:val="0"/>
        <w:w w:val="100"/>
        <w:kern w:val="0"/>
        <w:position w:val="0"/>
        <w:sz w:val="20"/>
        <w:szCs w:val="20"/>
        <w:highlight w:val="none"/>
        <w:vertAlign w:val="baseline"/>
      </w:rPr>
    </w:lvl>
    <w:lvl w:ilvl="3">
      <w:start w:val="1"/>
      <w:numFmt w:val="decimal"/>
      <w:lvlText w:val="%1.%2.%3.%4."/>
      <w:lvlJc w:val="left"/>
      <w:pPr>
        <w:ind w:left="864" w:hanging="864"/>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08" w:hanging="1008"/>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296" w:hanging="1296"/>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584" w:hanging="158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76D0DB1"/>
    <w:multiLevelType w:val="hybridMultilevel"/>
    <w:tmpl w:val="51B01B8E"/>
    <w:numStyleLink w:val="Style7import"/>
  </w:abstractNum>
  <w:abstractNum w:abstractNumId="9" w15:restartNumberingAfterBreak="0">
    <w:nsid w:val="543F47C4"/>
    <w:multiLevelType w:val="hybridMultilevel"/>
    <w:tmpl w:val="014ADB22"/>
    <w:styleLink w:val="Style3import"/>
    <w:lvl w:ilvl="0" w:tplc="3B6285AA">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D6A06A0">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AA4772A">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18BDC4">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91803DE">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F980A6C">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29AAF64">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91CA8FE">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A8864EA">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5B1D37DE"/>
    <w:multiLevelType w:val="hybridMultilevel"/>
    <w:tmpl w:val="68E0CF7E"/>
    <w:numStyleLink w:val="WW8Num1"/>
  </w:abstractNum>
  <w:abstractNum w:abstractNumId="11" w15:restartNumberingAfterBreak="0">
    <w:nsid w:val="5C7248A3"/>
    <w:multiLevelType w:val="hybridMultilevel"/>
    <w:tmpl w:val="F02414E4"/>
    <w:numStyleLink w:val="Style6import"/>
  </w:abstractNum>
  <w:abstractNum w:abstractNumId="12" w15:restartNumberingAfterBreak="0">
    <w:nsid w:val="5E035FD6"/>
    <w:multiLevelType w:val="hybridMultilevel"/>
    <w:tmpl w:val="E424ED8C"/>
    <w:styleLink w:val="Style5import"/>
    <w:lvl w:ilvl="0" w:tplc="B7DCEF56">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F2AF7CE">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B407E2C">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FBA8420">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E085912">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02DA16">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BAEFE24">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24E4916">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234AC60">
      <w:start w:val="1"/>
      <w:numFmt w:val="bullet"/>
      <w:lvlText w:val="➔"/>
      <w:lvlJc w:val="left"/>
      <w:pPr>
        <w:ind w:left="709" w:hanging="70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611F2956"/>
    <w:multiLevelType w:val="hybridMultilevel"/>
    <w:tmpl w:val="F02414E4"/>
    <w:styleLink w:val="Style6import"/>
    <w:lvl w:ilvl="0" w:tplc="B8EA8A5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9BAA6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487F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D84A63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540ACB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540A2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590CD2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F6A5F4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3EC5D6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77F54CB9"/>
    <w:multiLevelType w:val="hybridMultilevel"/>
    <w:tmpl w:val="51B01B8E"/>
    <w:styleLink w:val="Style7import"/>
    <w:lvl w:ilvl="0" w:tplc="9CB6760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3220AC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B70E1B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BA8F5F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E1E7A1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3BAECE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838B93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874C31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9084A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78145B2B"/>
    <w:multiLevelType w:val="multilevel"/>
    <w:tmpl w:val="6B58AA18"/>
    <w:numStyleLink w:val="Style1import"/>
  </w:abstractNum>
  <w:num w:numId="1" w16cid:durableId="1898735227">
    <w:abstractNumId w:val="4"/>
  </w:num>
  <w:num w:numId="2" w16cid:durableId="1558659507">
    <w:abstractNumId w:val="10"/>
  </w:num>
  <w:num w:numId="3" w16cid:durableId="1642687198">
    <w:abstractNumId w:val="7"/>
  </w:num>
  <w:num w:numId="4" w16cid:durableId="2091272158">
    <w:abstractNumId w:val="15"/>
  </w:num>
  <w:num w:numId="5" w16cid:durableId="1422331093">
    <w:abstractNumId w:val="15"/>
    <w:lvlOverride w:ilvl="0">
      <w:startOverride w:val="4"/>
    </w:lvlOverride>
  </w:num>
  <w:num w:numId="6" w16cid:durableId="1396587848">
    <w:abstractNumId w:val="9"/>
  </w:num>
  <w:num w:numId="7" w16cid:durableId="690882110">
    <w:abstractNumId w:val="1"/>
  </w:num>
  <w:num w:numId="8" w16cid:durableId="1631935279">
    <w:abstractNumId w:val="6"/>
  </w:num>
  <w:num w:numId="9" w16cid:durableId="938030094">
    <w:abstractNumId w:val="5"/>
  </w:num>
  <w:num w:numId="10" w16cid:durableId="700671990">
    <w:abstractNumId w:val="12"/>
  </w:num>
  <w:num w:numId="11" w16cid:durableId="77557126">
    <w:abstractNumId w:val="0"/>
  </w:num>
  <w:num w:numId="12" w16cid:durableId="1809743367">
    <w:abstractNumId w:val="13"/>
  </w:num>
  <w:num w:numId="13" w16cid:durableId="1638799045">
    <w:abstractNumId w:val="11"/>
  </w:num>
  <w:num w:numId="14" w16cid:durableId="1262832755">
    <w:abstractNumId w:val="14"/>
  </w:num>
  <w:num w:numId="15" w16cid:durableId="1037314378">
    <w:abstractNumId w:val="8"/>
  </w:num>
  <w:num w:numId="16" w16cid:durableId="1424570477">
    <w:abstractNumId w:val="3"/>
  </w:num>
  <w:num w:numId="17" w16cid:durableId="18737586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38D"/>
    <w:rsid w:val="000237F2"/>
    <w:rsid w:val="000470D7"/>
    <w:rsid w:val="0006638D"/>
    <w:rsid w:val="0007265E"/>
    <w:rsid w:val="000D58F3"/>
    <w:rsid w:val="00201A86"/>
    <w:rsid w:val="00366232"/>
    <w:rsid w:val="00691D7A"/>
    <w:rsid w:val="007A3127"/>
    <w:rsid w:val="008A7D2B"/>
    <w:rsid w:val="008D7F5B"/>
    <w:rsid w:val="008F24A0"/>
    <w:rsid w:val="00916B9A"/>
    <w:rsid w:val="009D5AB5"/>
    <w:rsid w:val="00C261DD"/>
    <w:rsid w:val="00D04F46"/>
    <w:rsid w:val="00DE3395"/>
    <w:rsid w:val="00E70C8C"/>
    <w:rsid w:val="00F30B71"/>
    <w:rsid w:val="00F72E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C54A3"/>
  <w15:docId w15:val="{31374664-C82A-4DA8-A25E-0B7FBA8A8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Titre1">
    <w:name w:val="heading 1"/>
    <w:next w:val="Corps"/>
    <w:uiPriority w:val="9"/>
    <w:qFormat/>
    <w:pPr>
      <w:keepNext/>
      <w:widowControl w:val="0"/>
      <w:tabs>
        <w:tab w:val="left" w:pos="432"/>
      </w:tabs>
      <w:spacing w:before="240" w:after="60" w:line="240" w:lineRule="atLeast"/>
      <w:jc w:val="both"/>
      <w:outlineLvl w:val="0"/>
    </w:pPr>
    <w:rPr>
      <w:rFonts w:ascii="Arial Narrow" w:eastAsia="Arial Narrow" w:hAnsi="Arial Narrow" w:cs="Arial Narrow"/>
      <w:b/>
      <w:bCs/>
      <w:color w:val="000000"/>
      <w:spacing w:val="40"/>
      <w:kern w:val="28"/>
      <w:sz w:val="24"/>
      <w:szCs w:val="24"/>
      <w:u w:val="single" w:color="000000"/>
    </w:rPr>
  </w:style>
  <w:style w:type="paragraph" w:styleId="Titre2">
    <w:name w:val="heading 2"/>
    <w:next w:val="Corps"/>
    <w:uiPriority w:val="9"/>
    <w:unhideWhenUsed/>
    <w:qFormat/>
    <w:pPr>
      <w:keepNext/>
      <w:widowControl w:val="0"/>
      <w:tabs>
        <w:tab w:val="left" w:pos="576"/>
        <w:tab w:val="left" w:pos="864"/>
      </w:tabs>
      <w:spacing w:before="240" w:after="60" w:line="240" w:lineRule="atLeast"/>
      <w:jc w:val="both"/>
      <w:outlineLvl w:val="1"/>
    </w:pPr>
    <w:rPr>
      <w:rFonts w:ascii="Arial Narrow" w:hAnsi="Arial Narrow" w:cs="Arial Unicode MS"/>
      <w:b/>
      <w:bCs/>
      <w:color w:val="000000"/>
      <w:spacing w:val="30"/>
      <w:sz w:val="22"/>
      <w:szCs w:val="22"/>
      <w:u w:val="single" w:color="000000"/>
    </w:rPr>
  </w:style>
  <w:style w:type="paragraph" w:styleId="Titre3">
    <w:name w:val="heading 3"/>
    <w:next w:val="Corps"/>
    <w:uiPriority w:val="9"/>
    <w:unhideWhenUsed/>
    <w:qFormat/>
    <w:pPr>
      <w:keepNext/>
      <w:widowControl w:val="0"/>
      <w:tabs>
        <w:tab w:val="left" w:pos="720"/>
      </w:tabs>
      <w:spacing w:before="120" w:after="60" w:line="240" w:lineRule="atLeast"/>
      <w:jc w:val="both"/>
      <w:outlineLvl w:val="2"/>
    </w:pPr>
    <w:rPr>
      <w:rFonts w:ascii="Arial Narrow" w:hAnsi="Arial Narrow" w:cs="Arial Unicode MS"/>
      <w:b/>
      <w:bCs/>
      <w:color w:val="000000"/>
      <w:sz w:val="24"/>
      <w:szCs w:val="24"/>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s">
    <w:name w:val="Corps"/>
    <w:pPr>
      <w:widowControl w:val="0"/>
      <w:spacing w:before="60" w:line="240" w:lineRule="atLeast"/>
      <w:ind w:left="709"/>
      <w:jc w:val="both"/>
    </w:pPr>
    <w:rPr>
      <w:rFonts w:ascii="Arial Narrow" w:hAnsi="Arial Narrow" w:cs="Arial Unicode MS"/>
      <w:b/>
      <w:bCs/>
      <w:color w:val="000000"/>
      <w:sz w:val="24"/>
      <w:szCs w:val="24"/>
      <w:u w:color="000000"/>
      <w14:textOutline w14:w="0" w14:cap="flat" w14:cmpd="sng" w14:algn="ctr">
        <w14:noFill/>
        <w14:prstDash w14:val="solid"/>
        <w14:bevel/>
      </w14:textOutline>
    </w:rPr>
  </w:style>
  <w:style w:type="character" w:customStyle="1" w:styleId="Aucun">
    <w:name w:val="Aucun"/>
  </w:style>
  <w:style w:type="paragraph" w:customStyle="1" w:styleId="Standard">
    <w:name w:val="Standard"/>
    <w:pPr>
      <w:widowControl w:val="0"/>
      <w:suppressAutoHyphens/>
      <w:spacing w:before="60" w:line="240" w:lineRule="atLeast"/>
      <w:ind w:left="709"/>
      <w:jc w:val="both"/>
    </w:pPr>
    <w:rPr>
      <w:rFonts w:eastAsia="Times New Roman"/>
      <w:color w:val="000000"/>
      <w:kern w:val="3"/>
      <w:sz w:val="22"/>
      <w:szCs w:val="22"/>
      <w:u w:color="000000"/>
      <w:lang w:val="en-US"/>
    </w:rPr>
  </w:style>
  <w:style w:type="numbering" w:customStyle="1" w:styleId="WW8Num1">
    <w:name w:val="WW8Num1"/>
    <w:pPr>
      <w:numPr>
        <w:numId w:val="1"/>
      </w:numPr>
    </w:pPr>
  </w:style>
  <w:style w:type="numbering" w:customStyle="1" w:styleId="Style1import">
    <w:name w:val="Style 1 importé"/>
    <w:pPr>
      <w:numPr>
        <w:numId w:val="3"/>
      </w:numPr>
    </w:pPr>
  </w:style>
  <w:style w:type="paragraph" w:customStyle="1" w:styleId="Alina">
    <w:name w:val="Alinéa"/>
    <w:pPr>
      <w:widowControl w:val="0"/>
      <w:spacing w:before="60" w:after="120" w:line="240" w:lineRule="atLeast"/>
      <w:ind w:left="709" w:firstLine="567"/>
      <w:jc w:val="both"/>
    </w:pPr>
    <w:rPr>
      <w:rFonts w:ascii="Arial Narrow" w:hAnsi="Arial Narrow" w:cs="Arial Unicode MS"/>
      <w:b/>
      <w:bCs/>
      <w:color w:val="000000"/>
      <w:sz w:val="22"/>
      <w:szCs w:val="22"/>
      <w:u w:color="000000"/>
    </w:rPr>
  </w:style>
  <w:style w:type="paragraph" w:customStyle="1" w:styleId="Paragraphe">
    <w:name w:val="Paragraphe"/>
    <w:pPr>
      <w:widowControl w:val="0"/>
      <w:spacing w:before="120" w:line="240" w:lineRule="atLeast"/>
      <w:ind w:left="709"/>
      <w:jc w:val="both"/>
    </w:pPr>
    <w:rPr>
      <w:rFonts w:cs="Arial Unicode MS"/>
      <w:b/>
      <w:bCs/>
      <w:color w:val="000000"/>
      <w:sz w:val="24"/>
      <w:szCs w:val="24"/>
      <w:u w:color="000000"/>
    </w:rPr>
  </w:style>
  <w:style w:type="character" w:customStyle="1" w:styleId="Hyperlink0">
    <w:name w:val="Hyperlink.0"/>
    <w:basedOn w:val="Lienhypertexte"/>
    <w:rPr>
      <w:outline w:val="0"/>
      <w:color w:val="0000FF"/>
      <w:u w:val="single" w:color="0000FF"/>
    </w:rPr>
  </w:style>
  <w:style w:type="paragraph" w:styleId="Paragraphedeliste">
    <w:name w:val="List Paragraph"/>
    <w:pPr>
      <w:widowControl w:val="0"/>
      <w:spacing w:before="60" w:line="240" w:lineRule="atLeast"/>
      <w:ind w:left="708"/>
      <w:jc w:val="both"/>
    </w:pPr>
    <w:rPr>
      <w:rFonts w:ascii="Arial Narrow" w:hAnsi="Arial Narrow" w:cs="Arial Unicode MS"/>
      <w:b/>
      <w:bCs/>
      <w:color w:val="000000"/>
      <w:sz w:val="24"/>
      <w:szCs w:val="24"/>
      <w:u w:color="000000"/>
    </w:rPr>
  </w:style>
  <w:style w:type="paragraph" w:customStyle="1" w:styleId="RedTxt">
    <w:name w:val="RedTxt"/>
    <w:pPr>
      <w:widowControl w:val="0"/>
      <w:spacing w:before="60" w:line="240" w:lineRule="atLeast"/>
      <w:ind w:left="709"/>
      <w:jc w:val="both"/>
    </w:pPr>
    <w:rPr>
      <w:rFonts w:ascii="Arial" w:hAnsi="Arial" w:cs="Arial Unicode MS"/>
      <w:b/>
      <w:bCs/>
      <w:color w:val="000000"/>
      <w:sz w:val="18"/>
      <w:szCs w:val="18"/>
      <w:u w:color="000000"/>
    </w:rPr>
  </w:style>
  <w:style w:type="paragraph" w:styleId="NormalWeb">
    <w:name w:val="Normal (Web)"/>
    <w:pPr>
      <w:widowControl w:val="0"/>
      <w:spacing w:before="100" w:after="100" w:line="240" w:lineRule="atLeast"/>
      <w:ind w:left="709"/>
      <w:jc w:val="both"/>
    </w:pPr>
    <w:rPr>
      <w:rFonts w:cs="Arial Unicode MS"/>
      <w:b/>
      <w:bCs/>
      <w:color w:val="000000"/>
      <w:sz w:val="24"/>
      <w:szCs w:val="24"/>
      <w:u w:color="000000"/>
    </w:rPr>
  </w:style>
  <w:style w:type="paragraph" w:customStyle="1" w:styleId="Default">
    <w:name w:val="Default"/>
    <w:pPr>
      <w:widowControl w:val="0"/>
      <w:spacing w:before="60" w:line="240" w:lineRule="atLeast"/>
      <w:ind w:left="709"/>
      <w:jc w:val="both"/>
    </w:pPr>
    <w:rPr>
      <w:rFonts w:ascii="Calibri" w:hAnsi="Calibri" w:cs="Arial Unicode MS"/>
      <w:color w:val="000000"/>
      <w:sz w:val="24"/>
      <w:szCs w:val="24"/>
      <w:u w:color="000000"/>
    </w:rPr>
  </w:style>
  <w:style w:type="paragraph" w:customStyle="1" w:styleId="Textbody">
    <w:name w:val="Text body"/>
    <w:pPr>
      <w:suppressAutoHyphens/>
      <w:spacing w:after="140" w:line="288" w:lineRule="auto"/>
    </w:pPr>
    <w:rPr>
      <w:rFonts w:cs="Arial Unicode MS"/>
      <w:color w:val="000000"/>
      <w:kern w:val="3"/>
      <w:sz w:val="22"/>
      <w:szCs w:val="22"/>
      <w:u w:color="000000"/>
      <w:lang w:val="en-US"/>
    </w:rPr>
  </w:style>
  <w:style w:type="numbering" w:customStyle="1" w:styleId="Style3import">
    <w:name w:val="Style 3 importé"/>
    <w:pPr>
      <w:numPr>
        <w:numId w:val="6"/>
      </w:numPr>
    </w:pPr>
  </w:style>
  <w:style w:type="paragraph" w:customStyle="1" w:styleId="Texte3">
    <w:name w:val="Texte 3"/>
    <w:pPr>
      <w:widowControl w:val="0"/>
      <w:suppressAutoHyphens/>
      <w:spacing w:after="200"/>
      <w:ind w:left="1134"/>
    </w:pPr>
    <w:rPr>
      <w:rFonts w:ascii="Georgia" w:hAnsi="Georgia" w:cs="Arial Unicode MS"/>
      <w:color w:val="000000"/>
      <w:kern w:val="3"/>
      <w:sz w:val="21"/>
      <w:szCs w:val="21"/>
      <w:u w:color="000000"/>
    </w:rPr>
  </w:style>
  <w:style w:type="character" w:customStyle="1" w:styleId="Hyperlink1">
    <w:name w:val="Hyperlink.1"/>
    <w:basedOn w:val="Hyperlink0"/>
    <w:rPr>
      <w:rFonts w:ascii="Times New Roman" w:eastAsia="Times New Roman" w:hAnsi="Times New Roman" w:cs="Times New Roman"/>
      <w:outline w:val="0"/>
      <w:color w:val="0000FF"/>
      <w:sz w:val="22"/>
      <w:szCs w:val="22"/>
      <w:u w:val="single" w:color="0000FF"/>
    </w:rPr>
  </w:style>
  <w:style w:type="numbering" w:customStyle="1" w:styleId="Style4import">
    <w:name w:val="Style 4 importé"/>
    <w:pPr>
      <w:numPr>
        <w:numId w:val="8"/>
      </w:numPr>
    </w:pPr>
  </w:style>
  <w:style w:type="numbering" w:customStyle="1" w:styleId="Style5import">
    <w:name w:val="Style 5 importé"/>
    <w:pPr>
      <w:numPr>
        <w:numId w:val="10"/>
      </w:numPr>
    </w:pPr>
  </w:style>
  <w:style w:type="paragraph" w:customStyle="1" w:styleId="TableContents">
    <w:name w:val="Table Contents"/>
    <w:pPr>
      <w:widowControl w:val="0"/>
      <w:suppressAutoHyphens/>
    </w:pPr>
    <w:rPr>
      <w:rFonts w:ascii="Georgia" w:hAnsi="Georgia" w:cs="Arial Unicode MS"/>
      <w:color w:val="000000"/>
      <w:kern w:val="3"/>
      <w:sz w:val="21"/>
      <w:szCs w:val="21"/>
      <w:u w:color="000000"/>
    </w:rPr>
  </w:style>
  <w:style w:type="numbering" w:customStyle="1" w:styleId="Style6import">
    <w:name w:val="Style 6 importé"/>
    <w:pPr>
      <w:numPr>
        <w:numId w:val="12"/>
      </w:numPr>
    </w:pPr>
  </w:style>
  <w:style w:type="numbering" w:customStyle="1" w:styleId="Style7import">
    <w:name w:val="Style 7 importé"/>
    <w:pPr>
      <w:numPr>
        <w:numId w:val="14"/>
      </w:numPr>
    </w:pPr>
  </w:style>
  <w:style w:type="character" w:styleId="Mentionnonrsolue">
    <w:name w:val="Unresolved Mention"/>
    <w:basedOn w:val="Policepardfaut"/>
    <w:uiPriority w:val="99"/>
    <w:semiHidden/>
    <w:unhideWhenUsed/>
    <w:rsid w:val="008A7D2B"/>
    <w:rPr>
      <w:color w:val="605E5C"/>
      <w:shd w:val="clear" w:color="auto" w:fill="E1DFDD"/>
    </w:rPr>
  </w:style>
  <w:style w:type="character" w:styleId="Lienhypertextesuivivisit">
    <w:name w:val="FollowedHyperlink"/>
    <w:basedOn w:val="Policepardfaut"/>
    <w:uiPriority w:val="99"/>
    <w:semiHidden/>
    <w:unhideWhenUsed/>
    <w:rsid w:val="008A7D2B"/>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4389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egalis.bretagne.bz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egalis.bretagne.bzh"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galis.bretagne.bzh" TargetMode="External"/><Relationship Id="rId5" Type="http://schemas.openxmlformats.org/officeDocument/2006/relationships/webSettings" Target="webSettings.xml"/><Relationship Id="rId15" Type="http://schemas.openxmlformats.org/officeDocument/2006/relationships/hyperlink" Target="mailto:contact@brief.archi" TargetMode="External"/><Relationship Id="rId10" Type="http://schemas.openxmlformats.org/officeDocument/2006/relationships/hyperlink" Target="https://www.megalis.bretagne.bz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aps.app.goo.gl/B4acVv11MhZ477CFA" TargetMode="External"/><Relationship Id="rId14" Type="http://schemas.openxmlformats.org/officeDocument/2006/relationships/hyperlink" Target="mailto:dgs.port-louis@wanadoo.fr" TargetMode="Externa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6436E-0561-4C29-96B6-93181035A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1622</Words>
  <Characters>8921</Characters>
  <Application>Microsoft Office Word</Application>
  <DocSecurity>0</DocSecurity>
  <Lines>74</Lines>
  <Paragraphs>21</Paragraphs>
  <ScaleCrop>false</ScaleCrop>
  <Company/>
  <LinksUpToDate>false</LinksUpToDate>
  <CharactersWithSpaces>10522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Dgs</cp:lastModifiedBy>
  <cp:revision>18</cp:revision>
  <cp:lastPrinted>2023-04-28T07:16:00Z</cp:lastPrinted>
  <dcterms:created xsi:type="dcterms:W3CDTF">2022-06-19T06:10:00Z</dcterms:created>
  <dcterms:modified xsi:type="dcterms:W3CDTF">2025-03-28T09:24:00Z</dcterms:modified>
</cp:coreProperties>
</file>